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07" w:rsidRPr="00B2744E" w:rsidRDefault="00DD5EDC">
      <w:pPr>
        <w:ind w:firstLineChars="83" w:firstLine="199"/>
        <w:rPr>
          <w:rFonts w:ascii="Times New Roman" w:hAnsi="Times New Roman"/>
        </w:rPr>
      </w:pPr>
      <w:r>
        <w:rPr>
          <w:rFonts w:ascii="Times New Roman" w:hAnsi="Times New Roman"/>
          <w:noProof/>
        </w:rPr>
        <w:drawing>
          <wp:inline distT="0" distB="0" distL="0" distR="0">
            <wp:extent cx="1280160" cy="1144905"/>
            <wp:effectExtent l="0" t="0" r="0" b="0"/>
            <wp:docPr id="1"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2LY(K((CWFBHY((VZ9}7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144905"/>
                    </a:xfrm>
                    <a:prstGeom prst="rect">
                      <a:avLst/>
                    </a:prstGeom>
                    <a:noFill/>
                    <a:ln>
                      <a:noFill/>
                    </a:ln>
                  </pic:spPr>
                </pic:pic>
              </a:graphicData>
            </a:graphic>
          </wp:inline>
        </w:drawing>
      </w:r>
    </w:p>
    <w:p w:rsidR="008E6E07" w:rsidRPr="00B2744E" w:rsidRDefault="008E6E07">
      <w:pPr>
        <w:ind w:firstLine="480"/>
        <w:rPr>
          <w:rFonts w:ascii="Times New Roman" w:hAnsi="Times New Roman"/>
        </w:rPr>
      </w:pPr>
    </w:p>
    <w:p w:rsidR="008E6E07" w:rsidRPr="00B2744E" w:rsidRDefault="008E6E07">
      <w:pPr>
        <w:pStyle w:val="afd"/>
        <w:spacing w:line="360" w:lineRule="auto"/>
        <w:rPr>
          <w:b w:val="0"/>
        </w:rPr>
      </w:pPr>
      <w:bookmarkStart w:id="0" w:name="_Toc42613229"/>
      <w:bookmarkStart w:id="1" w:name="_Toc42613286"/>
      <w:bookmarkStart w:id="2" w:name="_Toc10796"/>
      <w:bookmarkStart w:id="3" w:name="_Toc1901"/>
      <w:bookmarkStart w:id="4" w:name="_Toc4309"/>
      <w:bookmarkStart w:id="5" w:name="_Toc20889"/>
      <w:bookmarkStart w:id="6" w:name="_Toc14136"/>
      <w:bookmarkStart w:id="7" w:name="_Toc11855"/>
      <w:bookmarkStart w:id="8" w:name="_Toc10922"/>
      <w:bookmarkStart w:id="9" w:name="_Toc1887"/>
      <w:bookmarkStart w:id="10" w:name="_Toc30338"/>
      <w:bookmarkStart w:id="11" w:name="_Toc21515"/>
      <w:bookmarkStart w:id="12" w:name="_Toc19232"/>
      <w:bookmarkStart w:id="13" w:name="_Toc16507"/>
      <w:bookmarkStart w:id="14" w:name="_Toc29235"/>
      <w:r w:rsidRPr="00B2744E">
        <w:rPr>
          <w:sz w:val="72"/>
          <w:szCs w:val="72"/>
        </w:rPr>
        <w:t>建设项目环境影响</w:t>
      </w:r>
      <w:bookmarkEnd w:id="0"/>
      <w:bookmarkEnd w:id="1"/>
      <w:bookmarkEnd w:id="2"/>
      <w:bookmarkEnd w:id="3"/>
      <w:bookmarkEnd w:id="4"/>
      <w:bookmarkEnd w:id="5"/>
      <w:bookmarkEnd w:id="6"/>
      <w:bookmarkEnd w:id="7"/>
      <w:bookmarkEnd w:id="8"/>
      <w:bookmarkEnd w:id="9"/>
      <w:bookmarkEnd w:id="10"/>
      <w:bookmarkEnd w:id="11"/>
      <w:bookmarkEnd w:id="12"/>
      <w:bookmarkEnd w:id="13"/>
      <w:r w:rsidRPr="00B2744E">
        <w:rPr>
          <w:sz w:val="72"/>
          <w:szCs w:val="72"/>
        </w:rPr>
        <w:t>登记表</w:t>
      </w:r>
      <w:bookmarkEnd w:id="14"/>
    </w:p>
    <w:p w:rsidR="008E6E07" w:rsidRPr="00B2744E" w:rsidRDefault="008E6E07">
      <w:pPr>
        <w:ind w:firstLineChars="0" w:firstLine="0"/>
        <w:jc w:val="center"/>
        <w:rPr>
          <w:rFonts w:ascii="Times New Roman" w:hAnsi="Times New Roman"/>
          <w:b/>
          <w:bCs/>
          <w:sz w:val="48"/>
          <w:szCs w:val="48"/>
        </w:rPr>
      </w:pPr>
      <w:bookmarkStart w:id="15" w:name="_Toc2924"/>
      <w:bookmarkStart w:id="16" w:name="_Toc12918"/>
      <w:bookmarkStart w:id="17" w:name="_Toc17303"/>
      <w:bookmarkStart w:id="18" w:name="_Toc16075"/>
      <w:bookmarkStart w:id="19" w:name="_Toc11378"/>
      <w:bookmarkStart w:id="20" w:name="_Toc28898"/>
      <w:bookmarkStart w:id="21" w:name="_Toc25494"/>
      <w:bookmarkStart w:id="22" w:name="_Toc16251"/>
      <w:bookmarkStart w:id="23" w:name="_Toc651"/>
      <w:bookmarkStart w:id="24" w:name="_Toc28399"/>
      <w:bookmarkStart w:id="25" w:name="_Toc13374"/>
      <w:bookmarkStart w:id="26" w:name="_Toc19476"/>
      <w:bookmarkStart w:id="27" w:name="_Toc8397"/>
      <w:r w:rsidRPr="00B2744E">
        <w:rPr>
          <w:rFonts w:ascii="Times New Roman" w:hAnsi="Times New Roman"/>
          <w:b/>
          <w:bCs/>
          <w:sz w:val="48"/>
          <w:szCs w:val="48"/>
        </w:rPr>
        <w:t>（</w:t>
      </w:r>
      <w:proofErr w:type="gramStart"/>
      <w:r w:rsidRPr="00B2744E">
        <w:rPr>
          <w:rFonts w:ascii="Times New Roman" w:hAnsi="Times New Roman"/>
          <w:b/>
          <w:bCs/>
          <w:sz w:val="48"/>
          <w:szCs w:val="48"/>
        </w:rPr>
        <w:t>区域环</w:t>
      </w:r>
      <w:proofErr w:type="gramEnd"/>
      <w:r w:rsidRPr="00B2744E">
        <w:rPr>
          <w:rFonts w:ascii="Times New Roman" w:hAnsi="Times New Roman"/>
          <w:b/>
          <w:bCs/>
          <w:sz w:val="48"/>
          <w:szCs w:val="48"/>
        </w:rPr>
        <w:t>评</w:t>
      </w:r>
      <w:r w:rsidRPr="00B2744E">
        <w:rPr>
          <w:rFonts w:ascii="Times New Roman" w:hAnsi="Times New Roman"/>
          <w:b/>
          <w:bCs/>
          <w:sz w:val="48"/>
          <w:szCs w:val="48"/>
        </w:rPr>
        <w:t>+</w:t>
      </w:r>
      <w:r w:rsidRPr="00B2744E">
        <w:rPr>
          <w:rFonts w:ascii="Times New Roman" w:hAnsi="Times New Roman"/>
          <w:b/>
          <w:bCs/>
          <w:sz w:val="48"/>
          <w:szCs w:val="48"/>
        </w:rPr>
        <w:t>环境标准改革区域）</w:t>
      </w:r>
      <w:bookmarkEnd w:id="15"/>
    </w:p>
    <w:bookmarkEnd w:id="16"/>
    <w:bookmarkEnd w:id="17"/>
    <w:bookmarkEnd w:id="18"/>
    <w:bookmarkEnd w:id="19"/>
    <w:bookmarkEnd w:id="20"/>
    <w:bookmarkEnd w:id="21"/>
    <w:bookmarkEnd w:id="22"/>
    <w:bookmarkEnd w:id="23"/>
    <w:bookmarkEnd w:id="24"/>
    <w:bookmarkEnd w:id="25"/>
    <w:bookmarkEnd w:id="26"/>
    <w:bookmarkEnd w:id="27"/>
    <w:p w:rsidR="008E6E07" w:rsidRPr="00B2744E" w:rsidRDefault="008E6E07">
      <w:pPr>
        <w:ind w:firstLineChars="0" w:firstLine="0"/>
        <w:jc w:val="center"/>
        <w:rPr>
          <w:rFonts w:ascii="Times New Roman" w:hAnsi="Times New Roman"/>
          <w:b/>
          <w:bCs/>
          <w:sz w:val="48"/>
          <w:szCs w:val="48"/>
        </w:rPr>
      </w:pPr>
    </w:p>
    <w:p w:rsidR="008E6E07" w:rsidRPr="00B2744E" w:rsidRDefault="008E6E07">
      <w:pPr>
        <w:pStyle w:val="2"/>
        <w:ind w:left="480" w:firstLine="400"/>
        <w:rPr>
          <w:rFonts w:ascii="Times New Roman" w:hAnsi="Times New Roman"/>
        </w:rPr>
      </w:pPr>
    </w:p>
    <w:p w:rsidR="008E6E07" w:rsidRPr="00B2744E" w:rsidRDefault="008E6E07">
      <w:pPr>
        <w:ind w:firstLine="560"/>
        <w:rPr>
          <w:rFonts w:ascii="Times New Roman" w:hAnsi="Times New Roman"/>
          <w:sz w:val="28"/>
        </w:rPr>
      </w:pPr>
    </w:p>
    <w:p w:rsidR="008E6E07" w:rsidRPr="00B2744E" w:rsidRDefault="008E6E07">
      <w:pPr>
        <w:ind w:firstLineChars="0" w:firstLine="0"/>
        <w:rPr>
          <w:rFonts w:ascii="Times New Roman" w:hAnsi="Times New Roman"/>
          <w:b/>
          <w:bCs/>
          <w:sz w:val="36"/>
        </w:rPr>
      </w:pPr>
      <w:r w:rsidRPr="00B2744E">
        <w:rPr>
          <w:rFonts w:ascii="Times New Roman" w:hAnsi="Times New Roman"/>
          <w:b/>
          <w:bCs/>
          <w:sz w:val="36"/>
        </w:rPr>
        <w:t xml:space="preserve"> </w:t>
      </w:r>
    </w:p>
    <w:p w:rsidR="008E6E07" w:rsidRPr="00B2744E" w:rsidRDefault="008E6E07">
      <w:pPr>
        <w:ind w:leftChars="150" w:left="2330" w:hangingChars="545" w:hanging="1970"/>
        <w:jc w:val="left"/>
        <w:rPr>
          <w:rFonts w:ascii="Times New Roman" w:hAnsi="Times New Roman"/>
          <w:bCs/>
          <w:sz w:val="32"/>
          <w:szCs w:val="32"/>
          <w:u w:val="single"/>
        </w:rPr>
      </w:pPr>
      <w:r w:rsidRPr="00B2744E">
        <w:rPr>
          <w:rFonts w:ascii="Times New Roman" w:hAnsi="Times New Roman"/>
          <w:b/>
          <w:bCs/>
          <w:sz w:val="36"/>
        </w:rPr>
        <w:t>项目名称</w:t>
      </w:r>
      <w:r w:rsidRPr="00B2744E">
        <w:rPr>
          <w:rFonts w:ascii="Times New Roman" w:hAnsi="Times New Roman"/>
          <w:b/>
          <w:sz w:val="36"/>
        </w:rPr>
        <w:t>：</w:t>
      </w:r>
      <w:r w:rsidRPr="00B2744E">
        <w:rPr>
          <w:rFonts w:ascii="Times New Roman" w:hAnsi="Times New Roman"/>
          <w:sz w:val="36"/>
          <w:u w:val="single"/>
        </w:rPr>
        <w:t xml:space="preserve"> </w:t>
      </w:r>
      <w:r w:rsidRPr="00B2744E">
        <w:rPr>
          <w:rFonts w:ascii="Times New Roman" w:hAnsi="Times New Roman"/>
          <w:sz w:val="32"/>
          <w:szCs w:val="32"/>
          <w:u w:val="single"/>
        </w:rPr>
        <w:t>年产</w:t>
      </w:r>
      <w:r w:rsidRPr="00B2744E">
        <w:rPr>
          <w:rFonts w:ascii="Times New Roman" w:hAnsi="Times New Roman"/>
          <w:sz w:val="32"/>
          <w:szCs w:val="32"/>
          <w:u w:val="single"/>
        </w:rPr>
        <w:t>20</w:t>
      </w:r>
      <w:r w:rsidRPr="00B2744E">
        <w:rPr>
          <w:rFonts w:ascii="Times New Roman" w:hAnsi="Times New Roman"/>
          <w:sz w:val="32"/>
          <w:szCs w:val="32"/>
          <w:u w:val="single"/>
        </w:rPr>
        <w:t>万套高端出口休闲用品、</w:t>
      </w:r>
      <w:r w:rsidRPr="00B2744E">
        <w:rPr>
          <w:rFonts w:ascii="Times New Roman" w:hAnsi="Times New Roman"/>
          <w:sz w:val="32"/>
          <w:szCs w:val="32"/>
          <w:u w:val="single"/>
        </w:rPr>
        <w:t>20</w:t>
      </w:r>
      <w:r w:rsidRPr="00B2744E">
        <w:rPr>
          <w:rFonts w:ascii="Times New Roman" w:hAnsi="Times New Roman"/>
          <w:sz w:val="32"/>
          <w:szCs w:val="32"/>
          <w:u w:val="single"/>
        </w:rPr>
        <w:t>万套高端</w:t>
      </w:r>
      <w:r w:rsidRPr="00B2744E">
        <w:rPr>
          <w:rFonts w:ascii="Times New Roman" w:hAnsi="Times New Roman"/>
          <w:sz w:val="32"/>
          <w:szCs w:val="32"/>
          <w:u w:val="single"/>
        </w:rPr>
        <w:t xml:space="preserve">                </w:t>
      </w:r>
      <w:r w:rsidRPr="00B2744E">
        <w:rPr>
          <w:rFonts w:ascii="Times New Roman" w:hAnsi="Times New Roman"/>
          <w:sz w:val="32"/>
          <w:szCs w:val="32"/>
          <w:u w:val="single"/>
        </w:rPr>
        <w:t>出口玩具及配件建设项目</w:t>
      </w:r>
      <w:r w:rsidRPr="00B2744E">
        <w:rPr>
          <w:rFonts w:ascii="Times New Roman" w:hAnsi="Times New Roman"/>
          <w:sz w:val="32"/>
          <w:szCs w:val="32"/>
          <w:u w:val="single"/>
        </w:rPr>
        <w:t xml:space="preserve">                  </w:t>
      </w:r>
    </w:p>
    <w:p w:rsidR="008E6E07" w:rsidRPr="00B2744E" w:rsidRDefault="008E6E07">
      <w:pPr>
        <w:ind w:firstLineChars="100" w:firstLine="320"/>
        <w:rPr>
          <w:rFonts w:ascii="Times New Roman" w:hAnsi="Times New Roman"/>
          <w:sz w:val="32"/>
          <w:szCs w:val="32"/>
        </w:rPr>
      </w:pPr>
    </w:p>
    <w:p w:rsidR="008E6E07" w:rsidRPr="00B2744E" w:rsidRDefault="008E6E07">
      <w:pPr>
        <w:ind w:firstLineChars="100" w:firstLine="361"/>
        <w:rPr>
          <w:rFonts w:ascii="Times New Roman" w:hAnsi="Times New Roman"/>
          <w:bCs/>
          <w:sz w:val="32"/>
          <w:szCs w:val="32"/>
          <w:u w:val="single"/>
        </w:rPr>
      </w:pPr>
      <w:r w:rsidRPr="00B2744E">
        <w:rPr>
          <w:rFonts w:ascii="Times New Roman" w:hAnsi="Times New Roman"/>
          <w:b/>
          <w:bCs/>
          <w:sz w:val="36"/>
        </w:rPr>
        <w:t>建设单位（盖章）</w:t>
      </w:r>
      <w:r w:rsidRPr="00B2744E">
        <w:rPr>
          <w:rFonts w:ascii="Times New Roman" w:hAnsi="Times New Roman"/>
          <w:b/>
          <w:sz w:val="36"/>
        </w:rPr>
        <w:t>：</w:t>
      </w:r>
      <w:r w:rsidRPr="00B2744E">
        <w:rPr>
          <w:rFonts w:ascii="Times New Roman" w:hAnsi="Times New Roman"/>
          <w:bCs/>
          <w:sz w:val="36"/>
          <w:u w:val="single"/>
        </w:rPr>
        <w:t xml:space="preserve">   </w:t>
      </w:r>
      <w:r w:rsidRPr="00B2744E">
        <w:rPr>
          <w:rFonts w:ascii="Times New Roman" w:hAnsi="Times New Roman"/>
          <w:bCs/>
          <w:sz w:val="32"/>
          <w:szCs w:val="32"/>
          <w:u w:val="single"/>
        </w:rPr>
        <w:t>浙江宝</w:t>
      </w:r>
      <w:proofErr w:type="gramStart"/>
      <w:r w:rsidRPr="00B2744E">
        <w:rPr>
          <w:rFonts w:ascii="Times New Roman" w:hAnsi="Times New Roman"/>
          <w:bCs/>
          <w:sz w:val="32"/>
          <w:szCs w:val="32"/>
          <w:u w:val="single"/>
        </w:rPr>
        <w:t>励</w:t>
      </w:r>
      <w:proofErr w:type="gramEnd"/>
      <w:r w:rsidRPr="00B2744E">
        <w:rPr>
          <w:rFonts w:ascii="Times New Roman" w:hAnsi="Times New Roman"/>
          <w:bCs/>
          <w:sz w:val="32"/>
          <w:szCs w:val="32"/>
          <w:u w:val="single"/>
        </w:rPr>
        <w:t>通休闲用品有限公司</w:t>
      </w:r>
      <w:r w:rsidRPr="00B2744E">
        <w:rPr>
          <w:rFonts w:ascii="Times New Roman" w:hAnsi="Times New Roman"/>
          <w:bCs/>
          <w:sz w:val="32"/>
          <w:szCs w:val="32"/>
          <w:u w:val="single"/>
        </w:rPr>
        <w:t xml:space="preserve">   </w:t>
      </w:r>
    </w:p>
    <w:p w:rsidR="008E6E07" w:rsidRPr="00B2744E" w:rsidRDefault="008E6E07">
      <w:pPr>
        <w:ind w:firstLine="720"/>
        <w:rPr>
          <w:rFonts w:ascii="Times New Roman" w:hAnsi="Times New Roman"/>
          <w:sz w:val="36"/>
        </w:rPr>
      </w:pPr>
    </w:p>
    <w:p w:rsidR="008E6E07" w:rsidRPr="00B2744E" w:rsidRDefault="008E6E07">
      <w:pPr>
        <w:spacing w:before="120"/>
        <w:ind w:firstLine="880"/>
        <w:rPr>
          <w:rFonts w:ascii="Times New Roman" w:hAnsi="Times New Roman"/>
          <w:sz w:val="44"/>
        </w:rPr>
      </w:pPr>
    </w:p>
    <w:p w:rsidR="008E6E07" w:rsidRPr="00B2744E" w:rsidRDefault="008E6E07">
      <w:pPr>
        <w:spacing w:before="120"/>
        <w:ind w:firstLine="880"/>
        <w:rPr>
          <w:rFonts w:ascii="Times New Roman" w:hAnsi="Times New Roman"/>
          <w:sz w:val="44"/>
        </w:rPr>
      </w:pPr>
    </w:p>
    <w:p w:rsidR="008E6E07" w:rsidRPr="00B2744E" w:rsidRDefault="008E6E07">
      <w:pPr>
        <w:pStyle w:val="afd"/>
        <w:spacing w:line="360" w:lineRule="auto"/>
        <w:rPr>
          <w:b w:val="0"/>
          <w:bCs/>
          <w:sz w:val="30"/>
          <w:szCs w:val="30"/>
        </w:rPr>
      </w:pPr>
      <w:bookmarkStart w:id="28" w:name="_Toc42613231"/>
      <w:bookmarkStart w:id="29" w:name="_Toc42613288"/>
      <w:bookmarkStart w:id="30" w:name="_Toc8905"/>
      <w:bookmarkStart w:id="31" w:name="_Toc29965"/>
      <w:bookmarkStart w:id="32" w:name="_Toc6583"/>
      <w:bookmarkStart w:id="33" w:name="_Toc24361"/>
      <w:bookmarkStart w:id="34" w:name="_Toc17073"/>
      <w:bookmarkStart w:id="35" w:name="_Toc17099"/>
      <w:bookmarkStart w:id="36" w:name="_Toc27912"/>
      <w:bookmarkStart w:id="37" w:name="_Toc23217"/>
      <w:bookmarkStart w:id="38" w:name="_Toc2218"/>
      <w:bookmarkStart w:id="39" w:name="_Toc16173"/>
      <w:bookmarkStart w:id="40" w:name="_Toc5886"/>
      <w:bookmarkStart w:id="41" w:name="_Toc4119"/>
      <w:bookmarkStart w:id="42" w:name="_Toc23649"/>
      <w:r w:rsidRPr="00B2744E">
        <w:rPr>
          <w:b w:val="0"/>
          <w:bCs/>
          <w:sz w:val="30"/>
          <w:szCs w:val="30"/>
        </w:rPr>
        <w:t>编制单位：浙江环耀环境建设有限公司</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E6E07" w:rsidRPr="00B2744E" w:rsidRDefault="008E6E07">
      <w:pPr>
        <w:pStyle w:val="afd"/>
        <w:spacing w:line="360" w:lineRule="auto"/>
        <w:rPr>
          <w:b w:val="0"/>
          <w:bCs/>
          <w:sz w:val="30"/>
          <w:szCs w:val="30"/>
        </w:rPr>
      </w:pPr>
      <w:r w:rsidRPr="00B2744E">
        <w:rPr>
          <w:b w:val="0"/>
          <w:bCs/>
          <w:sz w:val="30"/>
          <w:szCs w:val="30"/>
        </w:rPr>
        <w:t>编制日期：二〇二一年一月</w:t>
      </w:r>
    </w:p>
    <w:p w:rsidR="008E6E07" w:rsidRPr="00B2744E" w:rsidRDefault="008E6E07">
      <w:pPr>
        <w:adjustRightInd w:val="0"/>
        <w:snapToGrid w:val="0"/>
        <w:spacing w:line="480" w:lineRule="auto"/>
        <w:ind w:firstLineChars="0" w:firstLine="560"/>
        <w:rPr>
          <w:rFonts w:ascii="Times New Roman" w:hAnsi="Times New Roman"/>
          <w:sz w:val="28"/>
          <w:u w:val="single"/>
        </w:rPr>
      </w:pPr>
    </w:p>
    <w:p w:rsidR="008E6E07" w:rsidRPr="00B2744E" w:rsidRDefault="008E6E07">
      <w:pPr>
        <w:adjustRightInd w:val="0"/>
        <w:snapToGrid w:val="0"/>
        <w:ind w:firstLine="600"/>
        <w:jc w:val="center"/>
        <w:outlineLvl w:val="0"/>
        <w:rPr>
          <w:rFonts w:ascii="Times New Roman" w:hAnsi="Times New Roman"/>
          <w:bCs/>
          <w:kern w:val="0"/>
          <w:sz w:val="30"/>
          <w:szCs w:val="30"/>
        </w:rPr>
        <w:sectPr w:rsidR="008E6E07" w:rsidRPr="00B2744E">
          <w:headerReference w:type="even" r:id="rId9"/>
          <w:headerReference w:type="default" r:id="rId10"/>
          <w:footerReference w:type="even" r:id="rId11"/>
          <w:footerReference w:type="default" r:id="rId12"/>
          <w:headerReference w:type="first" r:id="rId13"/>
          <w:footerReference w:type="first" r:id="rId14"/>
          <w:pgSz w:w="11906" w:h="16838"/>
          <w:pgMar w:top="1474" w:right="1588" w:bottom="1418" w:left="1588" w:header="851" w:footer="907" w:gutter="0"/>
          <w:pgNumType w:fmt="upperRoman" w:start="1"/>
          <w:cols w:space="720"/>
          <w:titlePg/>
          <w:docGrid w:linePitch="312"/>
        </w:sectPr>
      </w:pPr>
    </w:p>
    <w:p w:rsidR="008E6E07" w:rsidRPr="00B2744E" w:rsidRDefault="008E6E07">
      <w:pPr>
        <w:pStyle w:val="af6"/>
        <w:spacing w:beforeLines="100" w:before="240"/>
        <w:ind w:firstLineChars="0" w:firstLine="0"/>
        <w:jc w:val="center"/>
        <w:rPr>
          <w:rFonts w:ascii="Times New Roman" w:hAnsi="Times New Roman"/>
          <w:b/>
          <w:sz w:val="44"/>
          <w:szCs w:val="44"/>
        </w:rPr>
      </w:pPr>
      <w:r w:rsidRPr="00B2744E">
        <w:rPr>
          <w:rFonts w:ascii="Times New Roman" w:hAnsi="Times New Roman"/>
          <w:b/>
          <w:sz w:val="44"/>
          <w:szCs w:val="44"/>
        </w:rPr>
        <w:lastRenderedPageBreak/>
        <w:t>目</w:t>
      </w:r>
      <w:r w:rsidRPr="00B2744E">
        <w:rPr>
          <w:rFonts w:ascii="Times New Roman" w:hAnsi="Times New Roman"/>
          <w:b/>
          <w:sz w:val="44"/>
          <w:szCs w:val="44"/>
        </w:rPr>
        <w:t xml:space="preserve">  </w:t>
      </w:r>
      <w:r w:rsidRPr="00B2744E">
        <w:rPr>
          <w:rFonts w:ascii="Times New Roman" w:hAnsi="Times New Roman"/>
          <w:b/>
          <w:sz w:val="44"/>
          <w:szCs w:val="44"/>
        </w:rPr>
        <w:t>录</w:t>
      </w:r>
    </w:p>
    <w:p w:rsidR="008E6E07" w:rsidRPr="00B2744E" w:rsidRDefault="008E6E07">
      <w:pPr>
        <w:pStyle w:val="12"/>
        <w:tabs>
          <w:tab w:val="clear" w:pos="8296"/>
          <w:tab w:val="right" w:leader="dot" w:pos="8730"/>
        </w:tabs>
        <w:rPr>
          <w:rFonts w:ascii="Times New Roman" w:hAnsi="Times New Roman"/>
        </w:rPr>
      </w:pPr>
      <w:r w:rsidRPr="00B2744E">
        <w:rPr>
          <w:rFonts w:ascii="Times New Roman" w:hAnsi="Times New Roman"/>
          <w:b/>
          <w:sz w:val="28"/>
          <w:szCs w:val="28"/>
        </w:rPr>
        <w:fldChar w:fldCharType="begin"/>
      </w:r>
      <w:r w:rsidRPr="00B2744E">
        <w:rPr>
          <w:rFonts w:ascii="Times New Roman" w:hAnsi="Times New Roman"/>
          <w:b/>
          <w:sz w:val="28"/>
          <w:szCs w:val="28"/>
        </w:rPr>
        <w:instrText xml:space="preserve"> TOC \o "1-1" \h \z \u </w:instrText>
      </w:r>
      <w:r w:rsidRPr="00B2744E">
        <w:rPr>
          <w:rFonts w:ascii="Times New Roman" w:hAnsi="Times New Roman"/>
          <w:b/>
          <w:sz w:val="28"/>
          <w:szCs w:val="28"/>
        </w:rPr>
        <w:fldChar w:fldCharType="separate"/>
      </w:r>
      <w:hyperlink w:anchor="_Toc18671" w:history="1">
        <w:r w:rsidRPr="00B2744E">
          <w:rPr>
            <w:rFonts w:ascii="Times New Roman" w:hAnsi="Times New Roman"/>
            <w:szCs w:val="32"/>
          </w:rPr>
          <w:t>1</w:t>
        </w:r>
        <w:r w:rsidRPr="00B2744E">
          <w:rPr>
            <w:rFonts w:ascii="Times New Roman" w:hAnsi="Times New Roman"/>
            <w:szCs w:val="32"/>
          </w:rPr>
          <w:t>、建设项目基本情况</w:t>
        </w:r>
        <w:r w:rsidRPr="00B2744E">
          <w:rPr>
            <w:rFonts w:ascii="Times New Roman" w:hAnsi="Times New Roman"/>
          </w:rPr>
          <w:tab/>
        </w:r>
        <w:r w:rsidRPr="00B2744E">
          <w:rPr>
            <w:rFonts w:ascii="Times New Roman" w:hAnsi="Times New Roman"/>
          </w:rPr>
          <w:fldChar w:fldCharType="begin"/>
        </w:r>
        <w:r w:rsidRPr="00B2744E">
          <w:rPr>
            <w:rFonts w:ascii="Times New Roman" w:hAnsi="Times New Roman"/>
          </w:rPr>
          <w:instrText xml:space="preserve"> PAGEREF _Toc18671 </w:instrText>
        </w:r>
        <w:r w:rsidRPr="00B2744E">
          <w:rPr>
            <w:rFonts w:ascii="Times New Roman" w:hAnsi="Times New Roman"/>
          </w:rPr>
          <w:fldChar w:fldCharType="separate"/>
        </w:r>
        <w:r w:rsidR="006425D6">
          <w:rPr>
            <w:rFonts w:ascii="Times New Roman" w:hAnsi="Times New Roman"/>
            <w:noProof/>
          </w:rPr>
          <w:t>1</w:t>
        </w:r>
        <w:r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26894" w:history="1">
        <w:r w:rsidR="008E6E07" w:rsidRPr="00B2744E">
          <w:rPr>
            <w:rFonts w:ascii="Times New Roman" w:hAnsi="Times New Roman"/>
            <w:szCs w:val="32"/>
          </w:rPr>
          <w:t>2</w:t>
        </w:r>
        <w:r w:rsidR="008E6E07" w:rsidRPr="00B2744E">
          <w:rPr>
            <w:rFonts w:ascii="Times New Roman" w:hAnsi="Times New Roman"/>
            <w:szCs w:val="32"/>
          </w:rPr>
          <w:t>、建设项目所在地自然环境社会环境简况</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_Toc26894 </w:instrText>
        </w:r>
        <w:r w:rsidR="008E6E07" w:rsidRPr="00B2744E">
          <w:rPr>
            <w:rFonts w:ascii="Times New Roman" w:hAnsi="Times New Roman"/>
          </w:rPr>
          <w:fldChar w:fldCharType="separate"/>
        </w:r>
        <w:r w:rsidR="006425D6">
          <w:rPr>
            <w:rFonts w:ascii="Times New Roman" w:hAnsi="Times New Roman"/>
            <w:noProof/>
          </w:rPr>
          <w:t>9</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8686" w:history="1">
        <w:r w:rsidR="008E6E07" w:rsidRPr="00B2744E">
          <w:rPr>
            <w:rFonts w:ascii="Times New Roman" w:hAnsi="Times New Roman"/>
            <w:szCs w:val="32"/>
          </w:rPr>
          <w:t>3</w:t>
        </w:r>
        <w:r w:rsidR="008E6E07" w:rsidRPr="00B2744E">
          <w:rPr>
            <w:rFonts w:ascii="Times New Roman" w:hAnsi="Times New Roman"/>
            <w:szCs w:val="32"/>
          </w:rPr>
          <w:t>、环境质量状况</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_Toc8686 </w:instrText>
        </w:r>
        <w:r w:rsidR="008E6E07" w:rsidRPr="00B2744E">
          <w:rPr>
            <w:rFonts w:ascii="Times New Roman" w:hAnsi="Times New Roman"/>
          </w:rPr>
          <w:fldChar w:fldCharType="separate"/>
        </w:r>
        <w:r w:rsidR="006425D6">
          <w:rPr>
            <w:rFonts w:ascii="Times New Roman" w:hAnsi="Times New Roman"/>
            <w:noProof/>
          </w:rPr>
          <w:t>25</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28486" w:history="1">
        <w:r w:rsidR="008E6E07" w:rsidRPr="00B2744E">
          <w:rPr>
            <w:rFonts w:ascii="Times New Roman" w:hAnsi="Times New Roman"/>
          </w:rPr>
          <w:t>4</w:t>
        </w:r>
        <w:r w:rsidR="008E6E07" w:rsidRPr="00B2744E">
          <w:rPr>
            <w:rFonts w:ascii="Times New Roman" w:hAnsi="Times New Roman"/>
          </w:rPr>
          <w:t>、评价适用标准</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_Toc28486 </w:instrText>
        </w:r>
        <w:r w:rsidR="008E6E07" w:rsidRPr="00B2744E">
          <w:rPr>
            <w:rFonts w:ascii="Times New Roman" w:hAnsi="Times New Roman"/>
          </w:rPr>
          <w:fldChar w:fldCharType="separate"/>
        </w:r>
        <w:r w:rsidR="006425D6">
          <w:rPr>
            <w:rFonts w:ascii="Times New Roman" w:hAnsi="Times New Roman"/>
            <w:noProof/>
          </w:rPr>
          <w:t>32</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5190" w:history="1">
        <w:r w:rsidR="008E6E07" w:rsidRPr="00B2744E">
          <w:rPr>
            <w:rFonts w:ascii="Times New Roman" w:hAnsi="Times New Roman"/>
            <w:szCs w:val="32"/>
          </w:rPr>
          <w:t>5</w:t>
        </w:r>
        <w:r w:rsidR="008E6E07" w:rsidRPr="00B2744E">
          <w:rPr>
            <w:rFonts w:ascii="Times New Roman" w:hAnsi="Times New Roman"/>
            <w:szCs w:val="32"/>
          </w:rPr>
          <w:t>、建设项目工程分析</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_Toc5190 </w:instrText>
        </w:r>
        <w:r w:rsidR="008E6E07" w:rsidRPr="00B2744E">
          <w:rPr>
            <w:rFonts w:ascii="Times New Roman" w:hAnsi="Times New Roman"/>
          </w:rPr>
          <w:fldChar w:fldCharType="separate"/>
        </w:r>
        <w:r w:rsidR="006425D6">
          <w:rPr>
            <w:rFonts w:ascii="Times New Roman" w:hAnsi="Times New Roman"/>
            <w:noProof/>
          </w:rPr>
          <w:t>37</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24419" w:history="1">
        <w:r w:rsidR="008E6E07" w:rsidRPr="00B2744E">
          <w:rPr>
            <w:rFonts w:ascii="Times New Roman" w:hAnsi="Times New Roman"/>
            <w:szCs w:val="32"/>
          </w:rPr>
          <w:t>6</w:t>
        </w:r>
        <w:r w:rsidR="008E6E07" w:rsidRPr="00B2744E">
          <w:rPr>
            <w:rFonts w:ascii="Times New Roman" w:hAnsi="Times New Roman"/>
            <w:szCs w:val="32"/>
          </w:rPr>
          <w:t>、项目主要污染物产生及预计排放情况</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_Toc24419 </w:instrText>
        </w:r>
        <w:r w:rsidR="008E6E07" w:rsidRPr="00B2744E">
          <w:rPr>
            <w:rFonts w:ascii="Times New Roman" w:hAnsi="Times New Roman"/>
          </w:rPr>
          <w:fldChar w:fldCharType="separate"/>
        </w:r>
        <w:r w:rsidR="006425D6">
          <w:rPr>
            <w:rFonts w:ascii="Times New Roman" w:hAnsi="Times New Roman"/>
            <w:noProof/>
          </w:rPr>
          <w:t>49</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27686" w:history="1">
        <w:r w:rsidR="008E6E07" w:rsidRPr="00B2744E">
          <w:rPr>
            <w:rFonts w:ascii="Times New Roman" w:hAnsi="Times New Roman"/>
          </w:rPr>
          <w:t>7</w:t>
        </w:r>
        <w:r w:rsidR="008E6E07" w:rsidRPr="00B2744E">
          <w:rPr>
            <w:rFonts w:ascii="Times New Roman" w:hAnsi="Times New Roman"/>
          </w:rPr>
          <w:t>、环境影响分析</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_Toc27686 </w:instrText>
        </w:r>
        <w:r w:rsidR="008E6E07" w:rsidRPr="00B2744E">
          <w:rPr>
            <w:rFonts w:ascii="Times New Roman" w:hAnsi="Times New Roman"/>
          </w:rPr>
          <w:fldChar w:fldCharType="separate"/>
        </w:r>
        <w:r w:rsidR="006425D6">
          <w:rPr>
            <w:rFonts w:ascii="Times New Roman" w:hAnsi="Times New Roman"/>
            <w:noProof/>
          </w:rPr>
          <w:t>50</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26170" w:history="1">
        <w:r w:rsidR="008E6E07" w:rsidRPr="00B2744E">
          <w:rPr>
            <w:rFonts w:ascii="Times New Roman" w:hAnsi="Times New Roman"/>
            <w:szCs w:val="32"/>
          </w:rPr>
          <w:t>8</w:t>
        </w:r>
        <w:r w:rsidR="008E6E07" w:rsidRPr="00B2744E">
          <w:rPr>
            <w:rFonts w:ascii="Times New Roman" w:hAnsi="Times New Roman"/>
            <w:szCs w:val="32"/>
          </w:rPr>
          <w:t>、建设项目拟采取的防治措施及预期治理效果</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_Toc26170 </w:instrText>
        </w:r>
        <w:r w:rsidR="008E6E07" w:rsidRPr="00B2744E">
          <w:rPr>
            <w:rFonts w:ascii="Times New Roman" w:hAnsi="Times New Roman"/>
          </w:rPr>
          <w:fldChar w:fldCharType="separate"/>
        </w:r>
        <w:r w:rsidR="006425D6">
          <w:rPr>
            <w:rFonts w:ascii="Times New Roman" w:hAnsi="Times New Roman"/>
            <w:noProof/>
          </w:rPr>
          <w:t>72</w:t>
        </w:r>
        <w:r w:rsidR="008E6E07" w:rsidRPr="00B2744E">
          <w:rPr>
            <w:rFonts w:ascii="Times New Roman" w:hAnsi="Times New Roman"/>
          </w:rPr>
          <w:fldChar w:fldCharType="end"/>
        </w:r>
      </w:hyperlink>
    </w:p>
    <w:p w:rsidR="008E6E07" w:rsidRPr="00B2744E" w:rsidRDefault="00C412C3">
      <w:pPr>
        <w:pStyle w:val="12"/>
        <w:tabs>
          <w:tab w:val="clear" w:pos="8296"/>
          <w:tab w:val="right" w:leader="dot" w:pos="8730"/>
        </w:tabs>
        <w:rPr>
          <w:rFonts w:ascii="Times New Roman" w:hAnsi="Times New Roman"/>
        </w:rPr>
      </w:pPr>
      <w:hyperlink w:anchor="_Toc5840" w:history="1">
        <w:r w:rsidR="008E6E07" w:rsidRPr="00B2744E">
          <w:rPr>
            <w:rFonts w:ascii="Times New Roman" w:hAnsi="Times New Roman"/>
          </w:rPr>
          <w:t>9</w:t>
        </w:r>
        <w:r w:rsidR="008E6E07" w:rsidRPr="00B2744E">
          <w:rPr>
            <w:rFonts w:ascii="Times New Roman" w:hAnsi="Times New Roman"/>
          </w:rPr>
          <w:t>、结论与建议</w:t>
        </w:r>
        <w:r w:rsidR="008E6E07" w:rsidRPr="00B2744E">
          <w:rPr>
            <w:rFonts w:ascii="Times New Roman" w:hAnsi="Times New Roman"/>
          </w:rPr>
          <w:tab/>
        </w:r>
        <w:r w:rsidR="008E6E07" w:rsidRPr="00B2744E">
          <w:rPr>
            <w:rFonts w:ascii="Times New Roman" w:hAnsi="Times New Roman"/>
          </w:rPr>
          <w:fldChar w:fldCharType="begin"/>
        </w:r>
        <w:r w:rsidR="008E6E07" w:rsidRPr="00B2744E">
          <w:rPr>
            <w:rFonts w:ascii="Times New Roman" w:hAnsi="Times New Roman"/>
          </w:rPr>
          <w:instrText xml:space="preserve"> PAGEREF _Toc5840 </w:instrText>
        </w:r>
        <w:r w:rsidR="008E6E07" w:rsidRPr="00B2744E">
          <w:rPr>
            <w:rFonts w:ascii="Times New Roman" w:hAnsi="Times New Roman"/>
          </w:rPr>
          <w:fldChar w:fldCharType="separate"/>
        </w:r>
        <w:r w:rsidR="006425D6">
          <w:rPr>
            <w:rFonts w:ascii="Times New Roman" w:hAnsi="Times New Roman"/>
            <w:noProof/>
          </w:rPr>
          <w:t>74</w:t>
        </w:r>
        <w:r w:rsidR="008E6E07" w:rsidRPr="00B2744E">
          <w:rPr>
            <w:rFonts w:ascii="Times New Roman" w:hAnsi="Times New Roman"/>
          </w:rPr>
          <w:fldChar w:fldCharType="end"/>
        </w:r>
      </w:hyperlink>
    </w:p>
    <w:p w:rsidR="008E6E07" w:rsidRPr="00B2744E" w:rsidRDefault="008E6E07">
      <w:pPr>
        <w:ind w:firstLineChars="0" w:firstLine="0"/>
        <w:jc w:val="distribute"/>
        <w:rPr>
          <w:rFonts w:ascii="Times New Roman" w:hAnsi="Times New Roman"/>
        </w:rPr>
      </w:pPr>
      <w:r w:rsidRPr="00B2744E">
        <w:rPr>
          <w:rFonts w:ascii="Times New Roman" w:hAnsi="Times New Roman"/>
          <w:szCs w:val="28"/>
        </w:rPr>
        <w:fldChar w:fldCharType="end"/>
      </w:r>
      <w:r w:rsidRPr="00B2744E">
        <w:rPr>
          <w:rFonts w:ascii="Times New Roman" w:hAnsi="Times New Roman"/>
        </w:rPr>
        <w:t xml:space="preserve"> </w:t>
      </w:r>
    </w:p>
    <w:p w:rsidR="008E6E07" w:rsidRPr="00B2744E" w:rsidRDefault="008E6E07">
      <w:pPr>
        <w:pStyle w:val="12"/>
        <w:ind w:firstLineChars="100" w:firstLine="241"/>
        <w:jc w:val="both"/>
        <w:rPr>
          <w:rFonts w:ascii="Times New Roman" w:hAnsi="Times New Roman"/>
          <w:b/>
          <w:bCs/>
        </w:rPr>
      </w:pPr>
      <w:r w:rsidRPr="00B2744E">
        <w:rPr>
          <w:rFonts w:ascii="Times New Roman" w:hAnsi="Times New Roman"/>
          <w:b/>
          <w:bCs/>
        </w:rPr>
        <w:t>附件</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1</w:t>
      </w:r>
      <w:r w:rsidRPr="00B2744E">
        <w:rPr>
          <w:rFonts w:ascii="Times New Roman" w:hAnsi="Times New Roman"/>
          <w:szCs w:val="24"/>
        </w:rPr>
        <w:t>、附件</w:t>
      </w:r>
      <w:r w:rsidRPr="00B2744E">
        <w:rPr>
          <w:rFonts w:ascii="Times New Roman" w:hAnsi="Times New Roman"/>
          <w:szCs w:val="24"/>
        </w:rPr>
        <w:t>1-</w:t>
      </w:r>
      <w:r w:rsidRPr="00B2744E">
        <w:rPr>
          <w:rFonts w:ascii="Times New Roman" w:hAnsi="Times New Roman"/>
          <w:szCs w:val="24"/>
        </w:rPr>
        <w:t>浙江省工业企业</w:t>
      </w:r>
      <w:r w:rsidRPr="00B2744E">
        <w:rPr>
          <w:rFonts w:ascii="Times New Roman" w:hAnsi="Times New Roman"/>
          <w:szCs w:val="24"/>
        </w:rPr>
        <w:t>“</w:t>
      </w:r>
      <w:r w:rsidRPr="00B2744E">
        <w:rPr>
          <w:rFonts w:ascii="Times New Roman" w:hAnsi="Times New Roman"/>
          <w:szCs w:val="24"/>
        </w:rPr>
        <w:t>零土地</w:t>
      </w:r>
      <w:r w:rsidRPr="00B2744E">
        <w:rPr>
          <w:rFonts w:ascii="Times New Roman" w:hAnsi="Times New Roman"/>
          <w:szCs w:val="24"/>
        </w:rPr>
        <w:t>”</w:t>
      </w:r>
      <w:r w:rsidRPr="00B2744E">
        <w:rPr>
          <w:rFonts w:ascii="Times New Roman" w:hAnsi="Times New Roman"/>
          <w:szCs w:val="24"/>
        </w:rPr>
        <w:t>技术改造项目备案通知书</w:t>
      </w:r>
      <w:r w:rsidRPr="00B2744E">
        <w:rPr>
          <w:rFonts w:ascii="Times New Roman" w:hAnsi="Times New Roman"/>
          <w:szCs w:val="24"/>
        </w:rPr>
        <w:t xml:space="preserve">               </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2</w:t>
      </w:r>
      <w:r w:rsidRPr="00B2744E">
        <w:rPr>
          <w:rFonts w:ascii="Times New Roman" w:hAnsi="Times New Roman"/>
          <w:szCs w:val="24"/>
        </w:rPr>
        <w:t>、附件</w:t>
      </w:r>
      <w:r w:rsidRPr="00B2744E">
        <w:rPr>
          <w:rFonts w:ascii="Times New Roman" w:hAnsi="Times New Roman"/>
          <w:szCs w:val="24"/>
        </w:rPr>
        <w:t>2-</w:t>
      </w:r>
      <w:r w:rsidRPr="00B2744E">
        <w:rPr>
          <w:rFonts w:ascii="Times New Roman" w:hAnsi="Times New Roman"/>
          <w:szCs w:val="24"/>
        </w:rPr>
        <w:t>企业营业执照</w:t>
      </w:r>
      <w:r w:rsidRPr="00B2744E">
        <w:rPr>
          <w:rFonts w:ascii="Times New Roman" w:hAnsi="Times New Roman"/>
          <w:szCs w:val="24"/>
        </w:rPr>
        <w:t xml:space="preserve">               3</w:t>
      </w:r>
      <w:r w:rsidRPr="00B2744E">
        <w:rPr>
          <w:rFonts w:ascii="Times New Roman" w:hAnsi="Times New Roman"/>
          <w:szCs w:val="24"/>
        </w:rPr>
        <w:t>、附件</w:t>
      </w:r>
      <w:r w:rsidRPr="00B2744E">
        <w:rPr>
          <w:rFonts w:ascii="Times New Roman" w:hAnsi="Times New Roman"/>
          <w:szCs w:val="24"/>
        </w:rPr>
        <w:t>3-</w:t>
      </w:r>
      <w:r w:rsidRPr="00B2744E">
        <w:rPr>
          <w:rFonts w:ascii="Times New Roman" w:hAnsi="Times New Roman"/>
          <w:szCs w:val="24"/>
        </w:rPr>
        <w:t>不动产权证</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4</w:t>
      </w:r>
      <w:r w:rsidRPr="00B2744E">
        <w:rPr>
          <w:rFonts w:ascii="Times New Roman" w:hAnsi="Times New Roman"/>
          <w:szCs w:val="24"/>
        </w:rPr>
        <w:t>、附件</w:t>
      </w:r>
      <w:r w:rsidRPr="00B2744E">
        <w:rPr>
          <w:rFonts w:ascii="Times New Roman" w:hAnsi="Times New Roman"/>
          <w:szCs w:val="24"/>
        </w:rPr>
        <w:t>4-</w:t>
      </w:r>
      <w:r w:rsidRPr="00B2744E">
        <w:rPr>
          <w:rFonts w:ascii="Times New Roman" w:hAnsi="Times New Roman"/>
          <w:szCs w:val="24"/>
        </w:rPr>
        <w:t>厂房租赁合同</w:t>
      </w:r>
      <w:r w:rsidRPr="00B2744E">
        <w:rPr>
          <w:rFonts w:ascii="Times New Roman" w:hAnsi="Times New Roman"/>
          <w:szCs w:val="24"/>
        </w:rPr>
        <w:t xml:space="preserve">               5</w:t>
      </w:r>
      <w:r w:rsidRPr="00B2744E">
        <w:rPr>
          <w:rFonts w:ascii="Times New Roman" w:hAnsi="Times New Roman"/>
          <w:szCs w:val="24"/>
        </w:rPr>
        <w:t>、附件</w:t>
      </w:r>
      <w:r w:rsidRPr="00B2744E">
        <w:rPr>
          <w:rFonts w:ascii="Times New Roman" w:hAnsi="Times New Roman"/>
          <w:szCs w:val="24"/>
        </w:rPr>
        <w:t>5-</w:t>
      </w:r>
      <w:r w:rsidRPr="00B2744E">
        <w:rPr>
          <w:rFonts w:ascii="Times New Roman" w:hAnsi="Times New Roman"/>
          <w:szCs w:val="24"/>
        </w:rPr>
        <w:t>污水排放处理合同</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6</w:t>
      </w:r>
      <w:r w:rsidRPr="00B2744E">
        <w:rPr>
          <w:rFonts w:ascii="Times New Roman" w:hAnsi="Times New Roman"/>
          <w:szCs w:val="24"/>
        </w:rPr>
        <w:t>、附件</w:t>
      </w:r>
      <w:r w:rsidRPr="00B2744E">
        <w:rPr>
          <w:rFonts w:ascii="Times New Roman" w:hAnsi="Times New Roman"/>
          <w:szCs w:val="24"/>
        </w:rPr>
        <w:t>6-</w:t>
      </w:r>
      <w:proofErr w:type="gramStart"/>
      <w:r w:rsidRPr="00B2744E">
        <w:rPr>
          <w:rFonts w:ascii="Times New Roman" w:hAnsi="Times New Roman"/>
          <w:szCs w:val="24"/>
        </w:rPr>
        <w:t>危废处置</w:t>
      </w:r>
      <w:proofErr w:type="gramEnd"/>
      <w:r w:rsidRPr="00B2744E">
        <w:rPr>
          <w:rFonts w:ascii="Times New Roman" w:hAnsi="Times New Roman"/>
          <w:szCs w:val="24"/>
        </w:rPr>
        <w:t>协议</w:t>
      </w:r>
      <w:r w:rsidRPr="00B2744E">
        <w:rPr>
          <w:rFonts w:ascii="Times New Roman" w:hAnsi="Times New Roman"/>
          <w:szCs w:val="24"/>
        </w:rPr>
        <w:t xml:space="preserve">              </w:t>
      </w:r>
    </w:p>
    <w:p w:rsidR="008E6E07" w:rsidRPr="00B2744E" w:rsidRDefault="008E6E07">
      <w:pPr>
        <w:pStyle w:val="2"/>
        <w:ind w:leftChars="0" w:left="0" w:firstLineChars="0" w:firstLine="0"/>
        <w:rPr>
          <w:rFonts w:ascii="Times New Roman" w:hAnsi="Times New Roman"/>
          <w:szCs w:val="24"/>
        </w:rPr>
      </w:pPr>
    </w:p>
    <w:p w:rsidR="008E6E07" w:rsidRPr="00B2744E" w:rsidRDefault="008E6E07">
      <w:pPr>
        <w:tabs>
          <w:tab w:val="right" w:leader="middleDot" w:pos="7654"/>
        </w:tabs>
        <w:snapToGrid w:val="0"/>
        <w:ind w:firstLineChars="100" w:firstLine="241"/>
        <w:rPr>
          <w:rFonts w:ascii="Times New Roman" w:hAnsi="Times New Roman"/>
          <w:szCs w:val="24"/>
        </w:rPr>
      </w:pPr>
      <w:r w:rsidRPr="00B2744E">
        <w:rPr>
          <w:rFonts w:ascii="Times New Roman" w:hAnsi="Times New Roman"/>
          <w:b/>
          <w:szCs w:val="24"/>
        </w:rPr>
        <w:t>附图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1</w:t>
      </w:r>
      <w:r w:rsidRPr="00B2744E">
        <w:rPr>
          <w:rFonts w:ascii="Times New Roman" w:hAnsi="Times New Roman"/>
          <w:szCs w:val="24"/>
        </w:rPr>
        <w:t>、附图</w:t>
      </w:r>
      <w:r w:rsidRPr="00B2744E">
        <w:rPr>
          <w:rFonts w:ascii="Times New Roman" w:hAnsi="Times New Roman"/>
          <w:szCs w:val="24"/>
        </w:rPr>
        <w:t>1-</w:t>
      </w:r>
      <w:r w:rsidRPr="00B2744E">
        <w:rPr>
          <w:rFonts w:ascii="Times New Roman" w:hAnsi="Times New Roman"/>
          <w:szCs w:val="24"/>
        </w:rPr>
        <w:t>建设项目地理位置图</w:t>
      </w:r>
      <w:r w:rsidRPr="00B2744E">
        <w:rPr>
          <w:rFonts w:ascii="Times New Roman" w:hAnsi="Times New Roman"/>
          <w:szCs w:val="24"/>
        </w:rPr>
        <w:t xml:space="preserve">         2</w:t>
      </w:r>
      <w:r w:rsidRPr="00B2744E">
        <w:rPr>
          <w:rFonts w:ascii="Times New Roman" w:hAnsi="Times New Roman"/>
          <w:szCs w:val="24"/>
        </w:rPr>
        <w:t>、附图</w:t>
      </w:r>
      <w:r w:rsidRPr="00B2744E">
        <w:rPr>
          <w:rFonts w:ascii="Times New Roman" w:hAnsi="Times New Roman"/>
          <w:szCs w:val="24"/>
        </w:rPr>
        <w:t>2-</w:t>
      </w:r>
      <w:r w:rsidRPr="00B2744E">
        <w:rPr>
          <w:rFonts w:ascii="Times New Roman" w:hAnsi="Times New Roman"/>
          <w:szCs w:val="24"/>
        </w:rPr>
        <w:t>桐乡市环境管控单元分类图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3</w:t>
      </w:r>
      <w:r w:rsidRPr="00B2744E">
        <w:rPr>
          <w:rFonts w:ascii="Times New Roman" w:hAnsi="Times New Roman"/>
          <w:szCs w:val="24"/>
        </w:rPr>
        <w:t>、附图</w:t>
      </w:r>
      <w:r w:rsidRPr="00B2744E">
        <w:rPr>
          <w:rFonts w:ascii="Times New Roman" w:hAnsi="Times New Roman"/>
          <w:szCs w:val="24"/>
        </w:rPr>
        <w:t>3-</w:t>
      </w:r>
      <w:r w:rsidRPr="00B2744E">
        <w:rPr>
          <w:rFonts w:ascii="Times New Roman" w:hAnsi="Times New Roman"/>
          <w:szCs w:val="24"/>
        </w:rPr>
        <w:t>水环境功能区划图</w:t>
      </w:r>
      <w:r w:rsidRPr="00B2744E">
        <w:rPr>
          <w:rFonts w:ascii="Times New Roman" w:hAnsi="Times New Roman"/>
          <w:szCs w:val="24"/>
        </w:rPr>
        <w:t xml:space="preserve">           </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4</w:t>
      </w:r>
      <w:r w:rsidRPr="00B2744E">
        <w:rPr>
          <w:rFonts w:ascii="Times New Roman" w:hAnsi="Times New Roman"/>
          <w:szCs w:val="24"/>
        </w:rPr>
        <w:t>、附图</w:t>
      </w:r>
      <w:r w:rsidRPr="00B2744E">
        <w:rPr>
          <w:rFonts w:ascii="Times New Roman" w:hAnsi="Times New Roman"/>
          <w:szCs w:val="24"/>
        </w:rPr>
        <w:t>4-</w:t>
      </w:r>
      <w:r w:rsidRPr="00B2744E">
        <w:rPr>
          <w:rFonts w:ascii="Times New Roman" w:hAnsi="Times New Roman"/>
          <w:szCs w:val="24"/>
        </w:rPr>
        <w:t>嘉兴市环境空气质量功能区划分图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5</w:t>
      </w:r>
      <w:r w:rsidRPr="00B2744E">
        <w:rPr>
          <w:rFonts w:ascii="Times New Roman" w:hAnsi="Times New Roman"/>
          <w:szCs w:val="24"/>
        </w:rPr>
        <w:t>、附图</w:t>
      </w:r>
      <w:r w:rsidRPr="00B2744E">
        <w:rPr>
          <w:rFonts w:ascii="Times New Roman" w:hAnsi="Times New Roman"/>
          <w:szCs w:val="24"/>
        </w:rPr>
        <w:t>5-</w:t>
      </w:r>
      <w:r w:rsidRPr="00B2744E">
        <w:rPr>
          <w:rFonts w:ascii="Times New Roman" w:hAnsi="Times New Roman"/>
          <w:szCs w:val="24"/>
        </w:rPr>
        <w:t>桐乡市生态保护红线分布图</w:t>
      </w:r>
      <w:r w:rsidRPr="00B2744E">
        <w:rPr>
          <w:rFonts w:ascii="Times New Roman" w:hAnsi="Times New Roman"/>
          <w:szCs w:val="24"/>
        </w:rPr>
        <w:t xml:space="preserve">   </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6</w:t>
      </w:r>
      <w:r w:rsidRPr="00B2744E">
        <w:rPr>
          <w:rFonts w:ascii="Times New Roman" w:hAnsi="Times New Roman"/>
          <w:szCs w:val="24"/>
        </w:rPr>
        <w:t>、附图</w:t>
      </w:r>
      <w:r w:rsidRPr="00B2744E">
        <w:rPr>
          <w:rFonts w:ascii="Times New Roman" w:hAnsi="Times New Roman"/>
          <w:szCs w:val="24"/>
        </w:rPr>
        <w:t>6-</w:t>
      </w:r>
      <w:r w:rsidRPr="00B2744E">
        <w:rPr>
          <w:rFonts w:ascii="Times New Roman" w:hAnsi="Times New Roman"/>
          <w:szCs w:val="24"/>
        </w:rPr>
        <w:t>浙江省桐乡经济开发区（整合提升区一期）总体规划图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7</w:t>
      </w:r>
      <w:r w:rsidRPr="00B2744E">
        <w:rPr>
          <w:rFonts w:ascii="Times New Roman" w:hAnsi="Times New Roman"/>
          <w:szCs w:val="24"/>
        </w:rPr>
        <w:t>、附图</w:t>
      </w:r>
      <w:r w:rsidRPr="00B2744E">
        <w:rPr>
          <w:rFonts w:ascii="Times New Roman" w:hAnsi="Times New Roman"/>
          <w:szCs w:val="24"/>
        </w:rPr>
        <w:t>7-1-</w:t>
      </w:r>
      <w:r w:rsidRPr="00B2744E">
        <w:rPr>
          <w:rFonts w:ascii="Times New Roman" w:hAnsi="Times New Roman"/>
          <w:szCs w:val="24"/>
        </w:rPr>
        <w:t>建设项目周围环境图</w:t>
      </w:r>
      <w:r w:rsidRPr="00B2744E">
        <w:rPr>
          <w:rFonts w:ascii="Times New Roman" w:hAnsi="Times New Roman"/>
          <w:szCs w:val="24"/>
        </w:rPr>
        <w:t xml:space="preserve">       8</w:t>
      </w:r>
      <w:r w:rsidRPr="00B2744E">
        <w:rPr>
          <w:rFonts w:ascii="Times New Roman" w:hAnsi="Times New Roman"/>
          <w:szCs w:val="24"/>
        </w:rPr>
        <w:t>、附图</w:t>
      </w:r>
      <w:r w:rsidRPr="00B2744E">
        <w:rPr>
          <w:rFonts w:ascii="Times New Roman" w:hAnsi="Times New Roman"/>
          <w:szCs w:val="24"/>
        </w:rPr>
        <w:t>7-2-</w:t>
      </w:r>
      <w:r w:rsidRPr="00B2744E">
        <w:rPr>
          <w:rFonts w:ascii="Times New Roman" w:hAnsi="Times New Roman"/>
          <w:szCs w:val="24"/>
        </w:rPr>
        <w:t>厂区平面布置图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9</w:t>
      </w:r>
      <w:r w:rsidRPr="00B2744E">
        <w:rPr>
          <w:rFonts w:ascii="Times New Roman" w:hAnsi="Times New Roman"/>
          <w:szCs w:val="24"/>
        </w:rPr>
        <w:t>、附图</w:t>
      </w:r>
      <w:r w:rsidRPr="00B2744E">
        <w:rPr>
          <w:rFonts w:ascii="Times New Roman" w:hAnsi="Times New Roman"/>
          <w:szCs w:val="24"/>
        </w:rPr>
        <w:t>8-</w:t>
      </w:r>
      <w:r w:rsidRPr="00B2744E">
        <w:rPr>
          <w:rFonts w:ascii="Times New Roman" w:hAnsi="Times New Roman"/>
          <w:szCs w:val="24"/>
        </w:rPr>
        <w:t>建设项目卫生防护距离包络线图</w:t>
      </w:r>
    </w:p>
    <w:p w:rsidR="008E6E07" w:rsidRPr="00B2744E" w:rsidRDefault="008E6E07">
      <w:pPr>
        <w:tabs>
          <w:tab w:val="right" w:leader="middleDot" w:pos="7654"/>
        </w:tabs>
        <w:snapToGrid w:val="0"/>
        <w:ind w:firstLineChars="100" w:firstLine="240"/>
        <w:rPr>
          <w:rFonts w:ascii="Times New Roman" w:hAnsi="Times New Roman"/>
          <w:szCs w:val="24"/>
        </w:rPr>
      </w:pPr>
      <w:r w:rsidRPr="00B2744E">
        <w:rPr>
          <w:rFonts w:ascii="Times New Roman" w:hAnsi="Times New Roman"/>
          <w:szCs w:val="24"/>
        </w:rPr>
        <w:t>10</w:t>
      </w:r>
      <w:r w:rsidRPr="00B2744E">
        <w:rPr>
          <w:rFonts w:ascii="Times New Roman" w:hAnsi="Times New Roman"/>
          <w:szCs w:val="24"/>
        </w:rPr>
        <w:t>、附图</w:t>
      </w:r>
      <w:r w:rsidRPr="00B2744E">
        <w:rPr>
          <w:rFonts w:ascii="Times New Roman" w:hAnsi="Times New Roman"/>
          <w:szCs w:val="24"/>
        </w:rPr>
        <w:t>9-</w:t>
      </w:r>
      <w:r w:rsidRPr="00B2744E">
        <w:rPr>
          <w:rFonts w:ascii="Times New Roman" w:hAnsi="Times New Roman"/>
          <w:szCs w:val="24"/>
        </w:rPr>
        <w:t>建设项目周围环境状况图</w:t>
      </w:r>
    </w:p>
    <w:p w:rsidR="008E6E07" w:rsidRPr="00B2744E" w:rsidRDefault="008E6E07">
      <w:pPr>
        <w:tabs>
          <w:tab w:val="right" w:leader="middleDot" w:pos="7654"/>
        </w:tabs>
        <w:snapToGrid w:val="0"/>
        <w:ind w:firstLineChars="100" w:firstLine="241"/>
        <w:rPr>
          <w:rFonts w:ascii="Times New Roman" w:hAnsi="Times New Roman"/>
          <w:b/>
          <w:szCs w:val="24"/>
        </w:rPr>
      </w:pPr>
      <w:r w:rsidRPr="00B2744E">
        <w:rPr>
          <w:rFonts w:ascii="Times New Roman" w:hAnsi="Times New Roman"/>
          <w:b/>
          <w:szCs w:val="24"/>
        </w:rPr>
        <w:t>建设项目环评审</w:t>
      </w:r>
      <w:proofErr w:type="gramStart"/>
      <w:r w:rsidRPr="00B2744E">
        <w:rPr>
          <w:rFonts w:ascii="Times New Roman" w:hAnsi="Times New Roman"/>
          <w:b/>
          <w:szCs w:val="24"/>
        </w:rPr>
        <w:t>批基本</w:t>
      </w:r>
      <w:proofErr w:type="gramEnd"/>
      <w:r w:rsidRPr="00B2744E">
        <w:rPr>
          <w:rFonts w:ascii="Times New Roman" w:hAnsi="Times New Roman"/>
          <w:b/>
          <w:szCs w:val="24"/>
        </w:rPr>
        <w:t>信息表</w:t>
      </w:r>
    </w:p>
    <w:p w:rsidR="008E6E07" w:rsidRPr="00B2744E" w:rsidRDefault="008E6E07">
      <w:pPr>
        <w:tabs>
          <w:tab w:val="right" w:leader="middleDot" w:pos="7654"/>
        </w:tabs>
        <w:snapToGrid w:val="0"/>
        <w:ind w:firstLineChars="100" w:firstLine="241"/>
        <w:rPr>
          <w:rFonts w:ascii="Times New Roman" w:hAnsi="Times New Roman"/>
          <w:b/>
          <w:szCs w:val="24"/>
        </w:rPr>
      </w:pPr>
      <w:r w:rsidRPr="00B2744E">
        <w:rPr>
          <w:rFonts w:ascii="Times New Roman" w:hAnsi="Times New Roman"/>
          <w:b/>
          <w:szCs w:val="24"/>
        </w:rPr>
        <w:t>建设项目环境影响评价文件确认书</w:t>
      </w:r>
    </w:p>
    <w:p w:rsidR="008E6E07" w:rsidRPr="00B2744E" w:rsidRDefault="008E6E07">
      <w:pPr>
        <w:tabs>
          <w:tab w:val="right" w:leader="middleDot" w:pos="7654"/>
        </w:tabs>
        <w:snapToGrid w:val="0"/>
        <w:ind w:firstLine="482"/>
        <w:rPr>
          <w:rFonts w:ascii="Times New Roman" w:hAnsi="Times New Roman"/>
          <w:b/>
          <w:szCs w:val="24"/>
        </w:rPr>
        <w:sectPr w:rsidR="008E6E07" w:rsidRPr="00B2744E">
          <w:headerReference w:type="even" r:id="rId15"/>
          <w:headerReference w:type="default" r:id="rId16"/>
          <w:footerReference w:type="even" r:id="rId17"/>
          <w:footerReference w:type="default" r:id="rId18"/>
          <w:headerReference w:type="first" r:id="rId19"/>
          <w:footerReference w:type="first" r:id="rId20"/>
          <w:pgSz w:w="11906" w:h="16838"/>
          <w:pgMar w:top="1474" w:right="1588" w:bottom="1418" w:left="1588" w:header="851" w:footer="907" w:gutter="0"/>
          <w:pgNumType w:fmt="upperRoman" w:start="1"/>
          <w:cols w:space="720"/>
          <w:docGrid w:linePitch="312"/>
        </w:sectPr>
      </w:pPr>
    </w:p>
    <w:p w:rsidR="008E6E07" w:rsidRPr="00B2744E" w:rsidRDefault="008E6E07">
      <w:pPr>
        <w:pStyle w:val="1"/>
        <w:ind w:firstLineChars="100" w:firstLine="321"/>
        <w:rPr>
          <w:rFonts w:ascii="Times New Roman" w:hAnsi="Times New Roman"/>
          <w:szCs w:val="32"/>
        </w:rPr>
      </w:pPr>
      <w:bookmarkStart w:id="43" w:name="_Toc29380576"/>
      <w:bookmarkStart w:id="44" w:name="_Toc29388527"/>
      <w:bookmarkStart w:id="45" w:name="_Toc18671"/>
      <w:r w:rsidRPr="00B2744E">
        <w:rPr>
          <w:rFonts w:ascii="Times New Roman" w:hAnsi="Times New Roman"/>
          <w:szCs w:val="32"/>
        </w:rPr>
        <w:lastRenderedPageBreak/>
        <w:t>1</w:t>
      </w:r>
      <w:r w:rsidRPr="00B2744E">
        <w:rPr>
          <w:rFonts w:ascii="Times New Roman" w:hAnsi="Times New Roman"/>
          <w:szCs w:val="32"/>
        </w:rPr>
        <w:t>、建设项目基本情况</w:t>
      </w:r>
      <w:bookmarkEnd w:id="43"/>
      <w:bookmarkEnd w:id="44"/>
      <w:bookmarkEnd w:id="4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991"/>
        <w:gridCol w:w="725"/>
        <w:gridCol w:w="1063"/>
        <w:gridCol w:w="1476"/>
        <w:gridCol w:w="1295"/>
        <w:gridCol w:w="297"/>
        <w:gridCol w:w="1573"/>
      </w:tblGrid>
      <w:tr w:rsidR="00B2744E" w:rsidRPr="00B2744E" w:rsidTr="00A31BCB">
        <w:trPr>
          <w:trHeight w:val="652"/>
          <w:jc w:val="center"/>
        </w:trPr>
        <w:tc>
          <w:tcPr>
            <w:tcW w:w="1526" w:type="dxa"/>
            <w:tcBorders>
              <w:top w:val="single" w:sz="12" w:space="0" w:color="auto"/>
              <w:left w:val="single" w:sz="12" w:space="0" w:color="auto"/>
              <w:bottom w:val="single" w:sz="4"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项目名称</w:t>
            </w:r>
          </w:p>
        </w:tc>
        <w:tc>
          <w:tcPr>
            <w:tcW w:w="7420" w:type="dxa"/>
            <w:gridSpan w:val="7"/>
            <w:tcBorders>
              <w:top w:val="single" w:sz="12" w:space="0" w:color="auto"/>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年产</w:t>
            </w:r>
            <w:r w:rsidRPr="00B2744E">
              <w:rPr>
                <w:rFonts w:ascii="Times New Roman" w:hAnsi="Times New Roman"/>
                <w:sz w:val="24"/>
                <w:szCs w:val="24"/>
              </w:rPr>
              <w:t>20</w:t>
            </w:r>
            <w:r w:rsidRPr="00B2744E">
              <w:rPr>
                <w:rFonts w:ascii="Times New Roman" w:hAnsi="Times New Roman"/>
                <w:sz w:val="24"/>
                <w:szCs w:val="24"/>
              </w:rPr>
              <w:t>万套高端出口休闲用品、</w:t>
            </w:r>
            <w:r w:rsidRPr="00B2744E">
              <w:rPr>
                <w:rFonts w:ascii="Times New Roman" w:hAnsi="Times New Roman"/>
                <w:sz w:val="24"/>
                <w:szCs w:val="24"/>
              </w:rPr>
              <w:t>20</w:t>
            </w:r>
            <w:r w:rsidRPr="00B2744E">
              <w:rPr>
                <w:rFonts w:ascii="Times New Roman" w:hAnsi="Times New Roman"/>
                <w:sz w:val="24"/>
                <w:szCs w:val="24"/>
              </w:rPr>
              <w:t>万套高端出口玩具及配件建设项目</w:t>
            </w:r>
          </w:p>
        </w:tc>
      </w:tr>
      <w:tr w:rsidR="00B2744E" w:rsidRPr="00B2744E" w:rsidTr="00A31BCB">
        <w:trPr>
          <w:trHeight w:val="652"/>
          <w:jc w:val="center"/>
        </w:trPr>
        <w:tc>
          <w:tcPr>
            <w:tcW w:w="1526" w:type="dxa"/>
            <w:tcBorders>
              <w:top w:val="single" w:sz="4" w:space="0" w:color="auto"/>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建设单位</w:t>
            </w:r>
          </w:p>
        </w:tc>
        <w:tc>
          <w:tcPr>
            <w:tcW w:w="7420" w:type="dxa"/>
            <w:gridSpan w:val="7"/>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浙江宝</w:t>
            </w:r>
            <w:proofErr w:type="gramStart"/>
            <w:r w:rsidRPr="00B2744E">
              <w:rPr>
                <w:rFonts w:ascii="Times New Roman" w:hAnsi="Times New Roman"/>
                <w:sz w:val="24"/>
                <w:szCs w:val="24"/>
              </w:rPr>
              <w:t>励</w:t>
            </w:r>
            <w:proofErr w:type="gramEnd"/>
            <w:r w:rsidRPr="00B2744E">
              <w:rPr>
                <w:rFonts w:ascii="Times New Roman" w:hAnsi="Times New Roman"/>
                <w:sz w:val="24"/>
                <w:szCs w:val="24"/>
              </w:rPr>
              <w:t>通休闲用品有限公司</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法人代表</w:t>
            </w:r>
          </w:p>
        </w:tc>
        <w:tc>
          <w:tcPr>
            <w:tcW w:w="2779" w:type="dxa"/>
            <w:gridSpan w:val="3"/>
            <w:vAlign w:val="center"/>
          </w:tcPr>
          <w:p w:rsidR="008E6E07" w:rsidRPr="00B2744E" w:rsidRDefault="008E6E07">
            <w:pPr>
              <w:pStyle w:val="aff3"/>
              <w:rPr>
                <w:rFonts w:ascii="Times New Roman" w:hAnsi="Times New Roman"/>
                <w:bCs/>
                <w:sz w:val="24"/>
                <w:szCs w:val="24"/>
              </w:rPr>
            </w:pPr>
            <w:proofErr w:type="gramStart"/>
            <w:r w:rsidRPr="00B2744E">
              <w:rPr>
                <w:rFonts w:ascii="Times New Roman" w:hAnsi="Times New Roman"/>
                <w:sz w:val="24"/>
                <w:szCs w:val="24"/>
              </w:rPr>
              <w:t>陆建根</w:t>
            </w:r>
            <w:proofErr w:type="gramEnd"/>
          </w:p>
        </w:tc>
        <w:tc>
          <w:tcPr>
            <w:tcW w:w="1476"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联系人</w:t>
            </w:r>
          </w:p>
        </w:tc>
        <w:tc>
          <w:tcPr>
            <w:tcW w:w="3165" w:type="dxa"/>
            <w:gridSpan w:val="3"/>
            <w:tcBorders>
              <w:right w:val="single" w:sz="12" w:space="0" w:color="auto"/>
            </w:tcBorders>
            <w:vAlign w:val="center"/>
          </w:tcPr>
          <w:p w:rsidR="008E6E07" w:rsidRPr="00B2744E" w:rsidRDefault="008E6E07">
            <w:pPr>
              <w:pStyle w:val="aff3"/>
              <w:rPr>
                <w:rFonts w:ascii="Times New Roman" w:hAnsi="Times New Roman"/>
                <w:bCs/>
                <w:sz w:val="24"/>
                <w:szCs w:val="24"/>
              </w:rPr>
            </w:pPr>
            <w:proofErr w:type="gramStart"/>
            <w:r w:rsidRPr="00B2744E">
              <w:rPr>
                <w:rFonts w:ascii="Times New Roman" w:hAnsi="Times New Roman"/>
                <w:sz w:val="24"/>
                <w:szCs w:val="24"/>
              </w:rPr>
              <w:t>陆建根</w:t>
            </w:r>
            <w:proofErr w:type="gramEnd"/>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通讯地址</w:t>
            </w:r>
          </w:p>
        </w:tc>
        <w:tc>
          <w:tcPr>
            <w:tcW w:w="7420" w:type="dxa"/>
            <w:gridSpan w:val="7"/>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桐乡市梧桐</w:t>
            </w:r>
            <w:proofErr w:type="gramStart"/>
            <w:r w:rsidRPr="00B2744E">
              <w:rPr>
                <w:rFonts w:ascii="Times New Roman" w:hAnsi="Times New Roman"/>
                <w:sz w:val="24"/>
                <w:szCs w:val="24"/>
              </w:rPr>
              <w:t>街道广</w:t>
            </w:r>
            <w:proofErr w:type="gramEnd"/>
            <w:r w:rsidRPr="00B2744E">
              <w:rPr>
                <w:rFonts w:ascii="Times New Roman" w:hAnsi="Times New Roman"/>
                <w:sz w:val="24"/>
                <w:szCs w:val="24"/>
              </w:rPr>
              <w:t>运北路</w:t>
            </w:r>
            <w:r w:rsidRPr="00B2744E">
              <w:rPr>
                <w:rFonts w:ascii="Times New Roman" w:hAnsi="Times New Roman"/>
                <w:sz w:val="24"/>
                <w:szCs w:val="24"/>
              </w:rPr>
              <w:t>72</w:t>
            </w:r>
            <w:r w:rsidRPr="00B2744E">
              <w:rPr>
                <w:rFonts w:ascii="Times New Roman" w:hAnsi="Times New Roman"/>
                <w:sz w:val="24"/>
                <w:szCs w:val="24"/>
              </w:rPr>
              <w:t>号</w:t>
            </w:r>
            <w:r w:rsidRPr="00B2744E">
              <w:rPr>
                <w:rFonts w:ascii="Times New Roman" w:hAnsi="Times New Roman"/>
                <w:sz w:val="24"/>
                <w:szCs w:val="24"/>
              </w:rPr>
              <w:t>1</w:t>
            </w:r>
            <w:r w:rsidRPr="00B2744E">
              <w:rPr>
                <w:rFonts w:ascii="Times New Roman" w:hAnsi="Times New Roman"/>
                <w:sz w:val="24"/>
                <w:szCs w:val="24"/>
              </w:rPr>
              <w:t>幢</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联系电话</w:t>
            </w:r>
          </w:p>
        </w:tc>
        <w:tc>
          <w:tcPr>
            <w:tcW w:w="1716" w:type="dxa"/>
            <w:gridSpan w:val="2"/>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18358391286</w:t>
            </w:r>
          </w:p>
        </w:tc>
        <w:tc>
          <w:tcPr>
            <w:tcW w:w="1063"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传真</w:t>
            </w:r>
          </w:p>
        </w:tc>
        <w:tc>
          <w:tcPr>
            <w:tcW w:w="1476" w:type="dxa"/>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w:t>
            </w:r>
          </w:p>
        </w:tc>
        <w:tc>
          <w:tcPr>
            <w:tcW w:w="1295"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邮政编码</w:t>
            </w:r>
          </w:p>
        </w:tc>
        <w:tc>
          <w:tcPr>
            <w:tcW w:w="1870" w:type="dxa"/>
            <w:gridSpan w:val="2"/>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314599</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建设地点</w:t>
            </w:r>
          </w:p>
        </w:tc>
        <w:tc>
          <w:tcPr>
            <w:tcW w:w="7420" w:type="dxa"/>
            <w:gridSpan w:val="7"/>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桐乡经济开发区广运北路</w:t>
            </w:r>
            <w:r w:rsidRPr="00B2744E">
              <w:rPr>
                <w:rFonts w:ascii="Times New Roman" w:hAnsi="Times New Roman"/>
                <w:sz w:val="24"/>
                <w:szCs w:val="24"/>
              </w:rPr>
              <w:t>72</w:t>
            </w:r>
            <w:r w:rsidRPr="00B2744E">
              <w:rPr>
                <w:rFonts w:ascii="Times New Roman" w:hAnsi="Times New Roman"/>
                <w:sz w:val="24"/>
                <w:szCs w:val="24"/>
              </w:rPr>
              <w:t>号</w:t>
            </w:r>
            <w:r w:rsidRPr="00B2744E">
              <w:rPr>
                <w:rFonts w:ascii="Times New Roman" w:hAnsi="Times New Roman"/>
                <w:sz w:val="24"/>
                <w:szCs w:val="24"/>
              </w:rPr>
              <w:t>1</w:t>
            </w:r>
            <w:r w:rsidRPr="00B2744E">
              <w:rPr>
                <w:rFonts w:ascii="Times New Roman" w:hAnsi="Times New Roman"/>
                <w:sz w:val="24"/>
                <w:szCs w:val="24"/>
              </w:rPr>
              <w:t>幢</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备案机关</w:t>
            </w:r>
          </w:p>
        </w:tc>
        <w:tc>
          <w:tcPr>
            <w:tcW w:w="2779" w:type="dxa"/>
            <w:gridSpan w:val="3"/>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浙江省桐乡经济开发区管理委员会</w:t>
            </w:r>
          </w:p>
        </w:tc>
        <w:tc>
          <w:tcPr>
            <w:tcW w:w="1476"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项目代码</w:t>
            </w:r>
          </w:p>
        </w:tc>
        <w:tc>
          <w:tcPr>
            <w:tcW w:w="3165" w:type="dxa"/>
            <w:gridSpan w:val="3"/>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2011-330483-04-02-183942</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建设性质</w:t>
            </w:r>
          </w:p>
        </w:tc>
        <w:tc>
          <w:tcPr>
            <w:tcW w:w="2779" w:type="dxa"/>
            <w:gridSpan w:val="3"/>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新建</w:t>
            </w:r>
          </w:p>
        </w:tc>
        <w:tc>
          <w:tcPr>
            <w:tcW w:w="1476"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行业类别</w:t>
            </w:r>
            <w:r w:rsidRPr="00B2744E">
              <w:rPr>
                <w:rFonts w:ascii="Times New Roman" w:hAnsi="Times New Roman"/>
                <w:b/>
                <w:sz w:val="24"/>
                <w:szCs w:val="24"/>
              </w:rPr>
              <w:br/>
            </w:r>
            <w:r w:rsidRPr="00B2744E">
              <w:rPr>
                <w:rFonts w:ascii="Times New Roman" w:hAnsi="Times New Roman"/>
                <w:b/>
                <w:sz w:val="24"/>
                <w:szCs w:val="24"/>
              </w:rPr>
              <w:t>及代码</w:t>
            </w:r>
          </w:p>
        </w:tc>
        <w:tc>
          <w:tcPr>
            <w:tcW w:w="3165" w:type="dxa"/>
            <w:gridSpan w:val="3"/>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C292</w:t>
            </w:r>
            <w:r w:rsidRPr="00B2744E">
              <w:rPr>
                <w:rFonts w:ascii="Times New Roman" w:hAnsi="Times New Roman"/>
                <w:sz w:val="24"/>
                <w:szCs w:val="24"/>
              </w:rPr>
              <w:t>塑料制品业</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总建筑面积</w:t>
            </w:r>
            <w:r w:rsidRPr="00B2744E">
              <w:rPr>
                <w:rFonts w:ascii="Times New Roman" w:hAnsi="Times New Roman"/>
                <w:b/>
                <w:sz w:val="24"/>
                <w:szCs w:val="24"/>
              </w:rPr>
              <w:br/>
              <w:t>(</w:t>
            </w:r>
            <w:r w:rsidRPr="00B2744E">
              <w:rPr>
                <w:rFonts w:ascii="Times New Roman" w:hAnsi="Times New Roman"/>
                <w:b/>
                <w:sz w:val="24"/>
                <w:szCs w:val="24"/>
              </w:rPr>
              <w:t>平方米</w:t>
            </w:r>
            <w:r w:rsidRPr="00B2744E">
              <w:rPr>
                <w:rFonts w:ascii="Times New Roman" w:hAnsi="Times New Roman"/>
                <w:b/>
                <w:sz w:val="24"/>
                <w:szCs w:val="24"/>
              </w:rPr>
              <w:t>)</w:t>
            </w:r>
          </w:p>
        </w:tc>
        <w:tc>
          <w:tcPr>
            <w:tcW w:w="2779" w:type="dxa"/>
            <w:gridSpan w:val="3"/>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6150</w:t>
            </w:r>
          </w:p>
        </w:tc>
        <w:tc>
          <w:tcPr>
            <w:tcW w:w="1476" w:type="dxa"/>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绿化面积</w:t>
            </w:r>
            <w:r w:rsidRPr="00B2744E">
              <w:rPr>
                <w:rFonts w:ascii="Times New Roman" w:hAnsi="Times New Roman"/>
                <w:b/>
                <w:sz w:val="24"/>
                <w:szCs w:val="24"/>
              </w:rPr>
              <w:br/>
              <w:t>(</w:t>
            </w:r>
            <w:r w:rsidRPr="00B2744E">
              <w:rPr>
                <w:rFonts w:ascii="Times New Roman" w:hAnsi="Times New Roman"/>
                <w:b/>
                <w:sz w:val="24"/>
                <w:szCs w:val="24"/>
              </w:rPr>
              <w:t>平方米</w:t>
            </w:r>
            <w:r w:rsidRPr="00B2744E">
              <w:rPr>
                <w:rFonts w:ascii="Times New Roman" w:hAnsi="Times New Roman"/>
                <w:b/>
                <w:sz w:val="24"/>
                <w:szCs w:val="24"/>
              </w:rPr>
              <w:t>)</w:t>
            </w:r>
          </w:p>
        </w:tc>
        <w:tc>
          <w:tcPr>
            <w:tcW w:w="3165" w:type="dxa"/>
            <w:gridSpan w:val="3"/>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w:t>
            </w:r>
          </w:p>
        </w:tc>
      </w:tr>
      <w:tr w:rsidR="00B2744E" w:rsidRPr="00B2744E" w:rsidTr="00A31BCB">
        <w:trPr>
          <w:trHeight w:val="652"/>
          <w:jc w:val="center"/>
        </w:trPr>
        <w:tc>
          <w:tcPr>
            <w:tcW w:w="1526" w:type="dxa"/>
            <w:tcBorders>
              <w:left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总投资</w:t>
            </w:r>
            <w:r w:rsidRPr="00B2744E">
              <w:rPr>
                <w:rFonts w:ascii="Times New Roman" w:hAnsi="Times New Roman"/>
                <w:b/>
                <w:sz w:val="24"/>
                <w:szCs w:val="24"/>
              </w:rPr>
              <w:br/>
              <w:t>(</w:t>
            </w:r>
            <w:r w:rsidRPr="00B2744E">
              <w:rPr>
                <w:rFonts w:ascii="Times New Roman" w:hAnsi="Times New Roman"/>
                <w:b/>
                <w:sz w:val="24"/>
                <w:szCs w:val="24"/>
              </w:rPr>
              <w:t>万元</w:t>
            </w:r>
            <w:r w:rsidRPr="00B2744E">
              <w:rPr>
                <w:rFonts w:ascii="Times New Roman" w:hAnsi="Times New Roman"/>
                <w:b/>
                <w:sz w:val="24"/>
                <w:szCs w:val="24"/>
              </w:rPr>
              <w:t>)</w:t>
            </w:r>
          </w:p>
        </w:tc>
        <w:tc>
          <w:tcPr>
            <w:tcW w:w="991" w:type="dxa"/>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3500</w:t>
            </w:r>
          </w:p>
        </w:tc>
        <w:tc>
          <w:tcPr>
            <w:tcW w:w="1788" w:type="dxa"/>
            <w:gridSpan w:val="2"/>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其中：环保</w:t>
            </w:r>
            <w:r w:rsidRPr="00B2744E">
              <w:rPr>
                <w:rFonts w:ascii="Times New Roman" w:hAnsi="Times New Roman"/>
                <w:b/>
                <w:sz w:val="24"/>
                <w:szCs w:val="24"/>
              </w:rPr>
              <w:br/>
            </w:r>
            <w:r w:rsidRPr="00B2744E">
              <w:rPr>
                <w:rFonts w:ascii="Times New Roman" w:hAnsi="Times New Roman"/>
                <w:b/>
                <w:sz w:val="24"/>
                <w:szCs w:val="24"/>
              </w:rPr>
              <w:t>投资</w:t>
            </w:r>
            <w:r w:rsidRPr="00B2744E">
              <w:rPr>
                <w:rFonts w:ascii="Times New Roman" w:hAnsi="Times New Roman"/>
                <w:b/>
                <w:sz w:val="24"/>
                <w:szCs w:val="24"/>
              </w:rPr>
              <w:t>(</w:t>
            </w:r>
            <w:r w:rsidRPr="00B2744E">
              <w:rPr>
                <w:rFonts w:ascii="Times New Roman" w:hAnsi="Times New Roman"/>
                <w:b/>
                <w:sz w:val="24"/>
                <w:szCs w:val="24"/>
              </w:rPr>
              <w:t>万元</w:t>
            </w:r>
            <w:r w:rsidRPr="00B2744E">
              <w:rPr>
                <w:rFonts w:ascii="Times New Roman" w:hAnsi="Times New Roman"/>
                <w:b/>
                <w:sz w:val="24"/>
                <w:szCs w:val="24"/>
              </w:rPr>
              <w:t>)</w:t>
            </w:r>
          </w:p>
        </w:tc>
        <w:tc>
          <w:tcPr>
            <w:tcW w:w="1476" w:type="dxa"/>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50</w:t>
            </w:r>
          </w:p>
        </w:tc>
        <w:tc>
          <w:tcPr>
            <w:tcW w:w="1592" w:type="dxa"/>
            <w:gridSpan w:val="2"/>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环保投资占</w:t>
            </w:r>
            <w:r w:rsidRPr="00B2744E">
              <w:rPr>
                <w:rFonts w:ascii="Times New Roman" w:hAnsi="Times New Roman"/>
                <w:b/>
                <w:sz w:val="24"/>
                <w:szCs w:val="24"/>
              </w:rPr>
              <w:br/>
            </w:r>
            <w:r w:rsidRPr="00B2744E">
              <w:rPr>
                <w:rFonts w:ascii="Times New Roman" w:hAnsi="Times New Roman"/>
                <w:b/>
                <w:sz w:val="24"/>
                <w:szCs w:val="24"/>
              </w:rPr>
              <w:t>总投资比例</w:t>
            </w:r>
          </w:p>
        </w:tc>
        <w:tc>
          <w:tcPr>
            <w:tcW w:w="1573" w:type="dxa"/>
            <w:tcBorders>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1.4%</w:t>
            </w:r>
          </w:p>
        </w:tc>
      </w:tr>
      <w:tr w:rsidR="00B2744E" w:rsidRPr="00B2744E" w:rsidTr="00A31BCB">
        <w:trPr>
          <w:trHeight w:val="652"/>
          <w:jc w:val="center"/>
        </w:trPr>
        <w:tc>
          <w:tcPr>
            <w:tcW w:w="1526" w:type="dxa"/>
            <w:tcBorders>
              <w:left w:val="single" w:sz="12" w:space="0" w:color="auto"/>
              <w:bottom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评价经费</w:t>
            </w:r>
            <w:r w:rsidRPr="00B2744E">
              <w:rPr>
                <w:rFonts w:ascii="Times New Roman" w:hAnsi="Times New Roman"/>
                <w:b/>
                <w:sz w:val="24"/>
                <w:szCs w:val="24"/>
              </w:rPr>
              <w:br/>
              <w:t>(</w:t>
            </w:r>
            <w:r w:rsidRPr="00B2744E">
              <w:rPr>
                <w:rFonts w:ascii="Times New Roman" w:hAnsi="Times New Roman"/>
                <w:b/>
                <w:sz w:val="24"/>
                <w:szCs w:val="24"/>
              </w:rPr>
              <w:t>万元</w:t>
            </w:r>
            <w:r w:rsidRPr="00B2744E">
              <w:rPr>
                <w:rFonts w:ascii="Times New Roman" w:hAnsi="Times New Roman"/>
                <w:b/>
                <w:sz w:val="24"/>
                <w:szCs w:val="24"/>
              </w:rPr>
              <w:t>)</w:t>
            </w:r>
          </w:p>
        </w:tc>
        <w:tc>
          <w:tcPr>
            <w:tcW w:w="991" w:type="dxa"/>
            <w:tcBorders>
              <w:bottom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w:t>
            </w:r>
          </w:p>
        </w:tc>
        <w:tc>
          <w:tcPr>
            <w:tcW w:w="1788" w:type="dxa"/>
            <w:gridSpan w:val="2"/>
            <w:tcBorders>
              <w:bottom w:val="single" w:sz="12" w:space="0" w:color="auto"/>
            </w:tcBorders>
            <w:vAlign w:val="center"/>
          </w:tcPr>
          <w:p w:rsidR="008E6E07" w:rsidRPr="00B2744E" w:rsidRDefault="008E6E07">
            <w:pPr>
              <w:pStyle w:val="aff3"/>
              <w:rPr>
                <w:rFonts w:ascii="Times New Roman" w:hAnsi="Times New Roman"/>
                <w:b/>
                <w:sz w:val="24"/>
                <w:szCs w:val="24"/>
              </w:rPr>
            </w:pPr>
            <w:r w:rsidRPr="00B2744E">
              <w:rPr>
                <w:rFonts w:ascii="Times New Roman" w:hAnsi="Times New Roman"/>
                <w:b/>
                <w:sz w:val="24"/>
                <w:szCs w:val="24"/>
              </w:rPr>
              <w:t>预期投产日期</w:t>
            </w:r>
          </w:p>
        </w:tc>
        <w:tc>
          <w:tcPr>
            <w:tcW w:w="4641" w:type="dxa"/>
            <w:gridSpan w:val="4"/>
            <w:tcBorders>
              <w:bottom w:val="single" w:sz="12" w:space="0" w:color="auto"/>
              <w:right w:val="single" w:sz="12" w:space="0" w:color="auto"/>
            </w:tcBorders>
            <w:vAlign w:val="center"/>
          </w:tcPr>
          <w:p w:rsidR="008E6E07" w:rsidRPr="00B2744E" w:rsidRDefault="008E6E07">
            <w:pPr>
              <w:pStyle w:val="aff3"/>
              <w:rPr>
                <w:rFonts w:ascii="Times New Roman" w:hAnsi="Times New Roman"/>
                <w:sz w:val="24"/>
                <w:szCs w:val="24"/>
              </w:rPr>
            </w:pPr>
            <w:r w:rsidRPr="00B2744E">
              <w:rPr>
                <w:rFonts w:ascii="Times New Roman" w:hAnsi="Times New Roman"/>
                <w:sz w:val="24"/>
                <w:szCs w:val="24"/>
              </w:rPr>
              <w:t>2021</w:t>
            </w:r>
            <w:r w:rsidRPr="00B2744E">
              <w:rPr>
                <w:rFonts w:ascii="Times New Roman" w:hAnsi="Times New Roman"/>
                <w:sz w:val="24"/>
                <w:szCs w:val="24"/>
              </w:rPr>
              <w:t>年</w:t>
            </w:r>
            <w:r w:rsidRPr="00B2744E">
              <w:rPr>
                <w:rFonts w:ascii="Times New Roman" w:hAnsi="Times New Roman"/>
                <w:sz w:val="24"/>
                <w:szCs w:val="24"/>
              </w:rPr>
              <w:t>11</w:t>
            </w:r>
            <w:r w:rsidRPr="00B2744E">
              <w:rPr>
                <w:rFonts w:ascii="Times New Roman" w:hAnsi="Times New Roman"/>
                <w:sz w:val="24"/>
                <w:szCs w:val="24"/>
              </w:rPr>
              <w:t>月</w:t>
            </w:r>
          </w:p>
        </w:tc>
      </w:tr>
      <w:tr w:rsidR="00B2744E" w:rsidRPr="00B2744E" w:rsidTr="00A31BCB">
        <w:trPr>
          <w:jc w:val="center"/>
        </w:trPr>
        <w:tc>
          <w:tcPr>
            <w:tcW w:w="8946" w:type="dxa"/>
            <w:gridSpan w:val="8"/>
            <w:tcBorders>
              <w:left w:val="single" w:sz="12" w:space="0" w:color="auto"/>
              <w:right w:val="single" w:sz="12" w:space="0" w:color="auto"/>
            </w:tcBorders>
            <w:vAlign w:val="center"/>
          </w:tcPr>
          <w:p w:rsidR="008E6E07" w:rsidRPr="00B2744E" w:rsidRDefault="008E6E07">
            <w:pPr>
              <w:ind w:firstLineChars="0" w:firstLine="0"/>
              <w:rPr>
                <w:rFonts w:ascii="Times New Roman" w:hAnsi="Times New Roman"/>
                <w:b/>
                <w:sz w:val="28"/>
                <w:szCs w:val="28"/>
              </w:rPr>
            </w:pPr>
            <w:r w:rsidRPr="00B2744E">
              <w:rPr>
                <w:rFonts w:ascii="Times New Roman" w:hAnsi="Times New Roman"/>
                <w:b/>
                <w:sz w:val="28"/>
                <w:szCs w:val="28"/>
              </w:rPr>
              <w:t>1.1</w:t>
            </w:r>
            <w:r w:rsidRPr="00B2744E">
              <w:rPr>
                <w:rFonts w:ascii="Times New Roman" w:hAnsi="Times New Roman"/>
                <w:b/>
                <w:sz w:val="28"/>
                <w:szCs w:val="28"/>
              </w:rPr>
              <w:t>工程内容及规模：</w:t>
            </w:r>
          </w:p>
          <w:p w:rsidR="008E6E07" w:rsidRPr="00B2744E" w:rsidRDefault="008E6E07">
            <w:pPr>
              <w:pStyle w:val="3"/>
              <w:rPr>
                <w:kern w:val="2"/>
              </w:rPr>
            </w:pPr>
            <w:bookmarkStart w:id="46" w:name="_Toc29380577"/>
            <w:bookmarkStart w:id="47" w:name="_Toc29388528"/>
            <w:r w:rsidRPr="00B2744E">
              <w:rPr>
                <w:kern w:val="2"/>
              </w:rPr>
              <w:t>1.1.1</w:t>
            </w:r>
            <w:r w:rsidRPr="00B2744E">
              <w:rPr>
                <w:kern w:val="2"/>
              </w:rPr>
              <w:t>项目由来与概况</w:t>
            </w:r>
            <w:bookmarkEnd w:id="46"/>
            <w:bookmarkEnd w:id="47"/>
          </w:p>
          <w:p w:rsidR="008E6E07" w:rsidRPr="00B2744E" w:rsidRDefault="008E6E07">
            <w:pPr>
              <w:widowControl/>
              <w:ind w:firstLine="480"/>
              <w:jc w:val="left"/>
              <w:rPr>
                <w:rFonts w:ascii="Times New Roman" w:hAnsi="Times New Roman"/>
              </w:rPr>
            </w:pPr>
            <w:bookmarkStart w:id="48" w:name="_Hlk37319286"/>
            <w:r w:rsidRPr="00B2744E">
              <w:rPr>
                <w:rFonts w:ascii="Times New Roman" w:hAnsi="Times New Roman"/>
              </w:rPr>
              <w:t>随着环保需求的不断升级，</w:t>
            </w:r>
            <w:r w:rsidRPr="00B2744E">
              <w:rPr>
                <w:rFonts w:ascii="Times New Roman" w:hAnsi="Times New Roman"/>
              </w:rPr>
              <w:t>“</w:t>
            </w:r>
            <w:r w:rsidRPr="00B2744E">
              <w:rPr>
                <w:rFonts w:ascii="Times New Roman" w:hAnsi="Times New Roman"/>
              </w:rPr>
              <w:t>以塑代木</w:t>
            </w:r>
            <w:r w:rsidRPr="00B2744E">
              <w:rPr>
                <w:rFonts w:ascii="Times New Roman" w:hAnsi="Times New Roman"/>
              </w:rPr>
              <w:t>”</w:t>
            </w:r>
            <w:r w:rsidRPr="00B2744E">
              <w:rPr>
                <w:rFonts w:ascii="Times New Roman" w:hAnsi="Times New Roman"/>
              </w:rPr>
              <w:t>时代来临，塑料制品凭着大胆的色彩运用和时尚的设计风格正逐渐成为制品行业的新势力。塑料用品亮点多，且广泛应用于家具装饰品、玩具等制品，在</w:t>
            </w:r>
            <w:r w:rsidRPr="00B2744E">
              <w:rPr>
                <w:rFonts w:ascii="Times New Roman" w:hAnsi="Times New Roman"/>
                <w:szCs w:val="24"/>
              </w:rPr>
              <w:t>洞察塑料制品行业的市场需求不断增加的行情后，浙江宝</w:t>
            </w:r>
            <w:proofErr w:type="gramStart"/>
            <w:r w:rsidRPr="00B2744E">
              <w:rPr>
                <w:rFonts w:ascii="Times New Roman" w:hAnsi="Times New Roman"/>
                <w:szCs w:val="24"/>
              </w:rPr>
              <w:t>励</w:t>
            </w:r>
            <w:proofErr w:type="gramEnd"/>
            <w:r w:rsidRPr="00B2744E">
              <w:rPr>
                <w:rFonts w:ascii="Times New Roman" w:hAnsi="Times New Roman"/>
                <w:szCs w:val="24"/>
              </w:rPr>
              <w:t>通休闲用品有限公司拟租用浙江志鹏激光材料有限公司现有位于桐乡经济开发区广运北路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幢的闲置工业厂房</w:t>
            </w:r>
            <w:r w:rsidRPr="00B2744E">
              <w:rPr>
                <w:rFonts w:ascii="Times New Roman" w:hAnsi="Times New Roman"/>
                <w:szCs w:val="24"/>
              </w:rPr>
              <w:t>6150</w:t>
            </w:r>
            <w:r w:rsidRPr="00B2744E">
              <w:rPr>
                <w:rFonts w:ascii="Times New Roman" w:hAnsi="Times New Roman"/>
                <w:szCs w:val="24"/>
              </w:rPr>
              <w:t>平方米，购置全自动挤塑一体机组</w:t>
            </w:r>
            <w:r w:rsidRPr="00B2744E">
              <w:rPr>
                <w:rFonts w:ascii="Times New Roman" w:hAnsi="Times New Roman"/>
                <w:szCs w:val="24"/>
              </w:rPr>
              <w:t>15</w:t>
            </w:r>
            <w:r w:rsidRPr="00B2744E">
              <w:rPr>
                <w:rFonts w:ascii="Times New Roman" w:hAnsi="Times New Roman"/>
                <w:szCs w:val="24"/>
              </w:rPr>
              <w:t>套、精密雕刻加工中心</w:t>
            </w:r>
            <w:r w:rsidRPr="00B2744E">
              <w:rPr>
                <w:rFonts w:ascii="Times New Roman" w:hAnsi="Times New Roman"/>
                <w:szCs w:val="24"/>
              </w:rPr>
              <w:t>6</w:t>
            </w:r>
            <w:r w:rsidRPr="00B2744E">
              <w:rPr>
                <w:rFonts w:ascii="Times New Roman" w:hAnsi="Times New Roman"/>
                <w:szCs w:val="24"/>
              </w:rPr>
              <w:t>台、精密数控台钻</w:t>
            </w:r>
            <w:r w:rsidRPr="00B2744E">
              <w:rPr>
                <w:rFonts w:ascii="Times New Roman" w:hAnsi="Times New Roman"/>
                <w:szCs w:val="24"/>
              </w:rPr>
              <w:t>5</w:t>
            </w:r>
            <w:r w:rsidRPr="00B2744E">
              <w:rPr>
                <w:rFonts w:ascii="Times New Roman" w:hAnsi="Times New Roman"/>
                <w:szCs w:val="24"/>
              </w:rPr>
              <w:t>台、微型冲击钻</w:t>
            </w:r>
            <w:r w:rsidRPr="00B2744E">
              <w:rPr>
                <w:rFonts w:ascii="Times New Roman" w:hAnsi="Times New Roman"/>
                <w:szCs w:val="24"/>
              </w:rPr>
              <w:t>20</w:t>
            </w:r>
            <w:r w:rsidRPr="00B2744E">
              <w:rPr>
                <w:rFonts w:ascii="Times New Roman" w:hAnsi="Times New Roman"/>
                <w:szCs w:val="24"/>
              </w:rPr>
              <w:t>台、模具</w:t>
            </w:r>
            <w:r w:rsidRPr="00B2744E">
              <w:rPr>
                <w:rFonts w:ascii="Times New Roman" w:hAnsi="Times New Roman"/>
                <w:szCs w:val="24"/>
              </w:rPr>
              <w:t>20</w:t>
            </w:r>
            <w:r w:rsidRPr="00B2744E">
              <w:rPr>
                <w:rFonts w:ascii="Times New Roman" w:hAnsi="Times New Roman"/>
                <w:szCs w:val="24"/>
              </w:rPr>
              <w:t>套、电热恒温鼓风干燥箱</w:t>
            </w:r>
            <w:r w:rsidRPr="00B2744E">
              <w:rPr>
                <w:rFonts w:ascii="Times New Roman" w:hAnsi="Times New Roman"/>
                <w:szCs w:val="24"/>
              </w:rPr>
              <w:t>2</w:t>
            </w:r>
            <w:r w:rsidRPr="00B2744E">
              <w:rPr>
                <w:rFonts w:ascii="Times New Roman" w:hAnsi="Times New Roman"/>
                <w:szCs w:val="24"/>
              </w:rPr>
              <w:t>台、废气处置设备</w:t>
            </w:r>
            <w:r w:rsidRPr="00B2744E">
              <w:rPr>
                <w:rFonts w:ascii="Times New Roman" w:hAnsi="Times New Roman"/>
                <w:szCs w:val="24"/>
              </w:rPr>
              <w:t>5</w:t>
            </w:r>
            <w:r w:rsidRPr="00B2744E">
              <w:rPr>
                <w:rFonts w:ascii="Times New Roman" w:hAnsi="Times New Roman"/>
                <w:szCs w:val="24"/>
              </w:rPr>
              <w:t>套等相关设备，实施年产</w:t>
            </w:r>
            <w:r w:rsidRPr="00B2744E">
              <w:rPr>
                <w:rFonts w:ascii="Times New Roman" w:hAnsi="Times New Roman"/>
                <w:szCs w:val="24"/>
              </w:rPr>
              <w:t>20</w:t>
            </w:r>
            <w:r w:rsidRPr="00B2744E">
              <w:rPr>
                <w:rFonts w:ascii="Times New Roman" w:hAnsi="Times New Roman"/>
                <w:szCs w:val="24"/>
              </w:rPr>
              <w:t>万套高端出口休闲用品、</w:t>
            </w:r>
            <w:r w:rsidRPr="00B2744E">
              <w:rPr>
                <w:rFonts w:ascii="Times New Roman" w:hAnsi="Times New Roman"/>
                <w:szCs w:val="24"/>
              </w:rPr>
              <w:t>20</w:t>
            </w:r>
            <w:r w:rsidRPr="00B2744E">
              <w:rPr>
                <w:rFonts w:ascii="Times New Roman" w:hAnsi="Times New Roman"/>
                <w:szCs w:val="24"/>
              </w:rPr>
              <w:t>万套高端出口玩具及配件建设项目。浙江省桐乡经济开发区管理委员会于</w:t>
            </w:r>
            <w:r w:rsidRPr="00B2744E">
              <w:rPr>
                <w:rFonts w:ascii="Times New Roman" w:hAnsi="Times New Roman"/>
                <w:szCs w:val="24"/>
              </w:rPr>
              <w:t>2020</w:t>
            </w:r>
            <w:r w:rsidRPr="00B2744E">
              <w:rPr>
                <w:rFonts w:ascii="Times New Roman" w:hAnsi="Times New Roman"/>
                <w:szCs w:val="24"/>
              </w:rPr>
              <w:t>年</w:t>
            </w:r>
            <w:r w:rsidRPr="00B2744E">
              <w:rPr>
                <w:rFonts w:ascii="Times New Roman" w:hAnsi="Times New Roman"/>
                <w:szCs w:val="24"/>
              </w:rPr>
              <w:t>11</w:t>
            </w:r>
            <w:r w:rsidRPr="00B2744E">
              <w:rPr>
                <w:rFonts w:ascii="Times New Roman" w:hAnsi="Times New Roman"/>
                <w:szCs w:val="24"/>
              </w:rPr>
              <w:t>月</w:t>
            </w:r>
            <w:r w:rsidRPr="00B2744E">
              <w:rPr>
                <w:rFonts w:ascii="Times New Roman" w:hAnsi="Times New Roman"/>
                <w:szCs w:val="24"/>
              </w:rPr>
              <w:t>23</w:t>
            </w:r>
            <w:r w:rsidRPr="00B2744E">
              <w:rPr>
                <w:rFonts w:ascii="Times New Roman" w:hAnsi="Times New Roman"/>
                <w:szCs w:val="24"/>
              </w:rPr>
              <w:t>日以项目代码</w:t>
            </w:r>
            <w:r w:rsidRPr="00B2744E">
              <w:rPr>
                <w:rFonts w:ascii="Times New Roman" w:hAnsi="Times New Roman"/>
                <w:szCs w:val="24"/>
              </w:rPr>
              <w:t>“2011-330483-04-02-183942”</w:t>
            </w:r>
            <w:r w:rsidRPr="00B2744E">
              <w:rPr>
                <w:rFonts w:ascii="Times New Roman" w:hAnsi="Times New Roman"/>
                <w:szCs w:val="24"/>
              </w:rPr>
              <w:t>对该项目完成备案。</w:t>
            </w:r>
          </w:p>
          <w:bookmarkEnd w:id="48"/>
          <w:p w:rsidR="008E6E07" w:rsidRPr="00B2744E" w:rsidRDefault="008E6E07">
            <w:pPr>
              <w:ind w:firstLine="480"/>
              <w:rPr>
                <w:rFonts w:ascii="Times New Roman" w:hAnsi="Times New Roman"/>
              </w:rPr>
            </w:pPr>
            <w:r w:rsidRPr="00B2744E">
              <w:rPr>
                <w:rFonts w:ascii="Times New Roman" w:hAnsi="Times New Roman"/>
                <w:szCs w:val="22"/>
              </w:rPr>
              <w:lastRenderedPageBreak/>
              <w:t>根据《中华人民共和国环境影响评价法》（主席令第</w:t>
            </w:r>
            <w:r w:rsidRPr="00B2744E">
              <w:rPr>
                <w:rFonts w:ascii="Times New Roman" w:hAnsi="Times New Roman"/>
                <w:szCs w:val="22"/>
              </w:rPr>
              <w:t>24</w:t>
            </w:r>
            <w:r w:rsidRPr="00B2744E">
              <w:rPr>
                <w:rFonts w:ascii="Times New Roman" w:hAnsi="Times New Roman"/>
                <w:szCs w:val="22"/>
              </w:rPr>
              <w:t>号）及国务院《建设项目环境保护管理条例》（国务院令第</w:t>
            </w:r>
            <w:r w:rsidRPr="00B2744E">
              <w:rPr>
                <w:rFonts w:ascii="Times New Roman" w:hAnsi="Times New Roman"/>
                <w:szCs w:val="22"/>
              </w:rPr>
              <w:t>682</w:t>
            </w:r>
            <w:r w:rsidRPr="00B2744E">
              <w:rPr>
                <w:rFonts w:ascii="Times New Roman" w:hAnsi="Times New Roman"/>
                <w:szCs w:val="22"/>
              </w:rPr>
              <w:t>号）和《浙江省建设项目环境保护管理办法》（省政府令第</w:t>
            </w:r>
            <w:r w:rsidRPr="00B2744E">
              <w:rPr>
                <w:rFonts w:ascii="Times New Roman" w:hAnsi="Times New Roman"/>
                <w:szCs w:val="22"/>
              </w:rPr>
              <w:t>364</w:t>
            </w:r>
            <w:r w:rsidRPr="00B2744E">
              <w:rPr>
                <w:rFonts w:ascii="Times New Roman" w:hAnsi="Times New Roman"/>
                <w:szCs w:val="22"/>
              </w:rPr>
              <w:t>号）的有关规定，本建设项目需进行环境影响评价。根据</w:t>
            </w:r>
            <w:r w:rsidRPr="00B2744E">
              <w:rPr>
                <w:rFonts w:ascii="Times New Roman" w:hAnsi="Times New Roman"/>
                <w:szCs w:val="22"/>
              </w:rPr>
              <w:t>2020</w:t>
            </w:r>
            <w:r w:rsidRPr="00B2744E">
              <w:rPr>
                <w:rFonts w:ascii="Times New Roman" w:hAnsi="Times New Roman"/>
                <w:szCs w:val="22"/>
              </w:rPr>
              <w:t>年</w:t>
            </w:r>
            <w:r w:rsidRPr="00B2744E">
              <w:rPr>
                <w:rFonts w:ascii="Times New Roman" w:hAnsi="Times New Roman"/>
                <w:szCs w:val="22"/>
              </w:rPr>
              <w:t>11</w:t>
            </w:r>
            <w:r w:rsidRPr="00B2744E">
              <w:rPr>
                <w:rFonts w:ascii="Times New Roman" w:hAnsi="Times New Roman"/>
                <w:szCs w:val="22"/>
              </w:rPr>
              <w:t>月</w:t>
            </w:r>
            <w:r w:rsidRPr="00B2744E">
              <w:rPr>
                <w:rFonts w:ascii="Times New Roman" w:hAnsi="Times New Roman"/>
                <w:szCs w:val="22"/>
              </w:rPr>
              <w:t>30</w:t>
            </w:r>
            <w:r w:rsidRPr="00B2744E">
              <w:rPr>
                <w:rFonts w:ascii="Times New Roman" w:hAnsi="Times New Roman"/>
                <w:szCs w:val="22"/>
              </w:rPr>
              <w:t>日发布的《建设项目环境影响评价分类管理名录（</w:t>
            </w:r>
            <w:r w:rsidRPr="00B2744E">
              <w:rPr>
                <w:rFonts w:ascii="Times New Roman" w:hAnsi="Times New Roman"/>
                <w:szCs w:val="22"/>
              </w:rPr>
              <w:t>2021</w:t>
            </w:r>
            <w:r w:rsidRPr="00B2744E">
              <w:rPr>
                <w:rFonts w:ascii="Times New Roman" w:hAnsi="Times New Roman"/>
                <w:szCs w:val="22"/>
              </w:rPr>
              <w:t>版）》</w:t>
            </w:r>
            <w:r w:rsidRPr="00B2744E">
              <w:rPr>
                <w:rFonts w:ascii="Times New Roman" w:hAnsi="Times New Roman"/>
              </w:rPr>
              <w:t>（中华人民共和国生态环境部令第</w:t>
            </w:r>
            <w:r w:rsidRPr="00B2744E">
              <w:rPr>
                <w:rFonts w:ascii="Times New Roman" w:hAnsi="Times New Roman"/>
              </w:rPr>
              <w:t>16</w:t>
            </w:r>
            <w:r w:rsidRPr="00B2744E">
              <w:rPr>
                <w:rFonts w:ascii="Times New Roman" w:hAnsi="Times New Roman"/>
              </w:rPr>
              <w:t>号）本</w:t>
            </w:r>
            <w:proofErr w:type="gramStart"/>
            <w:r w:rsidRPr="00B2744E">
              <w:rPr>
                <w:rFonts w:ascii="Times New Roman" w:hAnsi="Times New Roman"/>
              </w:rPr>
              <w:t>项目环</w:t>
            </w:r>
            <w:proofErr w:type="gramEnd"/>
            <w:r w:rsidRPr="00B2744E">
              <w:rPr>
                <w:rFonts w:ascii="Times New Roman" w:hAnsi="Times New Roman"/>
              </w:rPr>
              <w:t>评类别判别如下：</w:t>
            </w:r>
          </w:p>
          <w:p w:rsidR="008E6E07" w:rsidRPr="00B2744E" w:rsidRDefault="008E6E07">
            <w:pPr>
              <w:pStyle w:val="afd"/>
              <w:spacing w:before="48" w:after="24"/>
            </w:pPr>
            <w:r w:rsidRPr="00B2744E">
              <w:t>表</w:t>
            </w:r>
            <w:r w:rsidRPr="00B2744E">
              <w:t xml:space="preserve">1-1 </w:t>
            </w:r>
            <w:r w:rsidRPr="00B2744E">
              <w:t>环评类别判别表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3197"/>
              <w:gridCol w:w="1790"/>
              <w:gridCol w:w="989"/>
              <w:gridCol w:w="1002"/>
            </w:tblGrid>
            <w:tr w:rsidR="00B2744E" w:rsidRPr="00B2744E" w:rsidTr="00A31BCB">
              <w:trPr>
                <w:trHeight w:val="397"/>
                <w:jc w:val="center"/>
              </w:trPr>
              <w:tc>
                <w:tcPr>
                  <w:tcW w:w="997" w:type="pct"/>
                  <w:tcBorders>
                    <w:top w:val="single" w:sz="4" w:space="0" w:color="auto"/>
                    <w:left w:val="single" w:sz="4" w:space="0" w:color="auto"/>
                    <w:bottom w:val="single" w:sz="4" w:space="0" w:color="auto"/>
                    <w:right w:val="single" w:sz="4" w:space="0" w:color="auto"/>
                    <w:tl2br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 xml:space="preserve">      </w:t>
                  </w:r>
                  <w:r w:rsidRPr="00B2744E">
                    <w:rPr>
                      <w:rFonts w:ascii="Times New Roman" w:hAnsi="Times New Roman"/>
                      <w:b/>
                    </w:rPr>
                    <w:t>环评类别</w:t>
                  </w:r>
                </w:p>
                <w:p w:rsidR="008E6E07" w:rsidRPr="00B2744E" w:rsidRDefault="008E6E07">
                  <w:pPr>
                    <w:pStyle w:val="aff3"/>
                    <w:jc w:val="both"/>
                    <w:rPr>
                      <w:rFonts w:ascii="Times New Roman" w:hAnsi="Times New Roman"/>
                      <w:b/>
                    </w:rPr>
                  </w:pPr>
                  <w:r w:rsidRPr="00B2744E">
                    <w:rPr>
                      <w:rFonts w:ascii="Times New Roman" w:hAnsi="Times New Roman"/>
                      <w:b/>
                    </w:rPr>
                    <w:t>项目类别</w:t>
                  </w:r>
                </w:p>
              </w:tc>
              <w:tc>
                <w:tcPr>
                  <w:tcW w:w="18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报告书</w:t>
                  </w:r>
                </w:p>
              </w:tc>
              <w:tc>
                <w:tcPr>
                  <w:tcW w:w="10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报告表</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登记表</w:t>
                  </w:r>
                </w:p>
              </w:tc>
              <w:tc>
                <w:tcPr>
                  <w:tcW w:w="5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敏感区</w:t>
                  </w:r>
                </w:p>
              </w:tc>
            </w:tr>
            <w:tr w:rsidR="00B2744E" w:rsidRPr="00B2744E" w:rsidTr="00A31BCB">
              <w:trPr>
                <w:trHeight w:val="39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rPr>
                  </w:pPr>
                  <w:r w:rsidRPr="00B2744E">
                    <w:rPr>
                      <w:rFonts w:ascii="Times New Roman" w:hAnsi="Times New Roman"/>
                    </w:rPr>
                    <w:t>二十六、橡胶和塑料制品业</w:t>
                  </w:r>
                  <w:r w:rsidRPr="00B2744E">
                    <w:rPr>
                      <w:rFonts w:ascii="Times New Roman" w:hAnsi="Times New Roman"/>
                    </w:rPr>
                    <w:t xml:space="preserve"> 29</w:t>
                  </w:r>
                </w:p>
              </w:tc>
            </w:tr>
            <w:tr w:rsidR="00B2744E" w:rsidRPr="00B2744E" w:rsidTr="00A31BCB">
              <w:trPr>
                <w:trHeight w:val="624"/>
                <w:jc w:val="center"/>
              </w:trPr>
              <w:tc>
                <w:tcPr>
                  <w:tcW w:w="9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rPr>
                  </w:pPr>
                  <w:r w:rsidRPr="00B2744E">
                    <w:rPr>
                      <w:rFonts w:ascii="Times New Roman" w:hAnsi="Times New Roman"/>
                    </w:rPr>
                    <w:t>53.</w:t>
                  </w:r>
                  <w:r w:rsidRPr="00B2744E">
                    <w:rPr>
                      <w:rFonts w:ascii="Times New Roman" w:hAnsi="Times New Roman"/>
                    </w:rPr>
                    <w:t>塑料制品业</w:t>
                  </w:r>
                  <w:r w:rsidRPr="00B2744E">
                    <w:rPr>
                      <w:rFonts w:ascii="Times New Roman" w:hAnsi="Times New Roman"/>
                    </w:rPr>
                    <w:t>292</w:t>
                  </w:r>
                </w:p>
              </w:tc>
              <w:tc>
                <w:tcPr>
                  <w:tcW w:w="18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left"/>
                    <w:rPr>
                      <w:rFonts w:ascii="Times New Roman" w:hAnsi="Times New Roman"/>
                      <w:szCs w:val="22"/>
                    </w:rPr>
                  </w:pPr>
                  <w:r w:rsidRPr="00B2744E">
                    <w:rPr>
                      <w:rFonts w:ascii="Times New Roman" w:hAnsi="Times New Roman"/>
                      <w:szCs w:val="22"/>
                    </w:rPr>
                    <w:t>以再生塑料为原料生产的；有电镀工艺的；年用溶剂型胶粘剂</w:t>
                  </w:r>
                  <w:r w:rsidRPr="00B2744E">
                    <w:rPr>
                      <w:rFonts w:ascii="Times New Roman" w:hAnsi="Times New Roman"/>
                      <w:szCs w:val="22"/>
                    </w:rPr>
                    <w:t>10</w:t>
                  </w:r>
                  <w:r w:rsidRPr="00B2744E">
                    <w:rPr>
                      <w:rFonts w:ascii="Times New Roman" w:hAnsi="Times New Roman"/>
                      <w:szCs w:val="22"/>
                    </w:rPr>
                    <w:t>吨及以上的；年用溶剂型涂料（含稀释剂）</w:t>
                  </w:r>
                  <w:r w:rsidRPr="00B2744E">
                    <w:rPr>
                      <w:rFonts w:ascii="Times New Roman" w:hAnsi="Times New Roman"/>
                      <w:szCs w:val="22"/>
                    </w:rPr>
                    <w:t>10</w:t>
                  </w:r>
                  <w:r w:rsidRPr="00B2744E">
                    <w:rPr>
                      <w:rFonts w:ascii="Times New Roman" w:hAnsi="Times New Roman"/>
                      <w:szCs w:val="22"/>
                    </w:rPr>
                    <w:t>吨及以上的</w:t>
                  </w:r>
                </w:p>
              </w:tc>
              <w:tc>
                <w:tcPr>
                  <w:tcW w:w="10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left"/>
                    <w:rPr>
                      <w:rFonts w:ascii="Times New Roman" w:hAnsi="Times New Roman"/>
                      <w:szCs w:val="22"/>
                    </w:rPr>
                  </w:pPr>
                  <w:r w:rsidRPr="00B2744E">
                    <w:rPr>
                      <w:rFonts w:ascii="Times New Roman" w:hAnsi="Times New Roman"/>
                      <w:szCs w:val="22"/>
                    </w:rPr>
                    <w:t>其他（年用非溶剂型低</w:t>
                  </w:r>
                  <w:r w:rsidRPr="00B2744E">
                    <w:rPr>
                      <w:rFonts w:ascii="Times New Roman" w:hAnsi="Times New Roman"/>
                      <w:szCs w:val="22"/>
                    </w:rPr>
                    <w:t>VOCs</w:t>
                  </w:r>
                  <w:r w:rsidRPr="00B2744E">
                    <w:rPr>
                      <w:rFonts w:ascii="Times New Roman" w:hAnsi="Times New Roman"/>
                      <w:szCs w:val="22"/>
                    </w:rPr>
                    <w:t>含量涂料</w:t>
                  </w:r>
                  <w:r w:rsidRPr="00B2744E">
                    <w:rPr>
                      <w:rFonts w:ascii="Times New Roman" w:hAnsi="Times New Roman"/>
                      <w:szCs w:val="22"/>
                    </w:rPr>
                    <w:t>10</w:t>
                  </w:r>
                  <w:r w:rsidRPr="00B2744E">
                    <w:rPr>
                      <w:rFonts w:ascii="Times New Roman" w:hAnsi="Times New Roman"/>
                      <w:szCs w:val="22"/>
                    </w:rPr>
                    <w:t>吨以下的除外）</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2"/>
                    </w:rPr>
                  </w:pPr>
                  <w:r w:rsidRPr="00B2744E">
                    <w:rPr>
                      <w:rFonts w:ascii="Times New Roman" w:hAnsi="Times New Roman"/>
                      <w:szCs w:val="22"/>
                    </w:rPr>
                    <w:t>/</w:t>
                  </w:r>
                </w:p>
              </w:tc>
              <w:tc>
                <w:tcPr>
                  <w:tcW w:w="5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r>
          </w:tbl>
          <w:p w:rsidR="008E6E07" w:rsidRPr="00B2744E" w:rsidRDefault="008E6E07">
            <w:pPr>
              <w:snapToGrid w:val="0"/>
              <w:spacing w:beforeLines="50" w:before="120"/>
              <w:ind w:firstLine="480"/>
              <w:rPr>
                <w:rFonts w:ascii="Times New Roman" w:hAnsi="Times New Roman"/>
              </w:rPr>
            </w:pPr>
            <w:r w:rsidRPr="00B2744E">
              <w:rPr>
                <w:rFonts w:ascii="Times New Roman" w:hAnsi="Times New Roman"/>
              </w:rPr>
              <w:t>根据企业提供的资料，</w:t>
            </w:r>
            <w:r w:rsidRPr="00B2744E">
              <w:rPr>
                <w:rFonts w:ascii="Times New Roman" w:hAnsi="Times New Roman"/>
                <w:szCs w:val="22"/>
              </w:rPr>
              <w:t>本项目</w:t>
            </w:r>
            <w:r w:rsidRPr="00B2744E">
              <w:rPr>
                <w:rFonts w:ascii="Times New Roman" w:hAnsi="Times New Roman"/>
              </w:rPr>
              <w:t>主要从事高端出口休闲用品、高端出口玩具及配件的生产和销</w:t>
            </w:r>
            <w:r w:rsidRPr="00B2744E">
              <w:rPr>
                <w:rFonts w:ascii="Times New Roman" w:hAnsi="Times New Roman"/>
                <w:szCs w:val="22"/>
              </w:rPr>
              <w:t>售，生产过程不以再生塑料为原料，不涉及电镀工艺，不使用溶剂型胶粘剂、溶剂型涂料，属于</w:t>
            </w:r>
            <w:r w:rsidRPr="00B2744E">
              <w:rPr>
                <w:rFonts w:ascii="Times New Roman" w:hAnsi="Times New Roman"/>
                <w:szCs w:val="22"/>
              </w:rPr>
              <w:t>“</w:t>
            </w:r>
            <w:r w:rsidRPr="00B2744E">
              <w:rPr>
                <w:rFonts w:ascii="Times New Roman" w:hAnsi="Times New Roman"/>
                <w:szCs w:val="22"/>
              </w:rPr>
              <w:t>二十六、橡胶和塑料制品业</w:t>
            </w:r>
            <w:r w:rsidRPr="00B2744E">
              <w:rPr>
                <w:rFonts w:ascii="Times New Roman" w:hAnsi="Times New Roman"/>
                <w:szCs w:val="22"/>
              </w:rPr>
              <w:t xml:space="preserve"> 29</w:t>
            </w:r>
            <w:r w:rsidRPr="00B2744E">
              <w:rPr>
                <w:rFonts w:ascii="Times New Roman" w:hAnsi="Times New Roman"/>
              </w:rPr>
              <w:t>”</w:t>
            </w:r>
            <w:r w:rsidRPr="00B2744E">
              <w:rPr>
                <w:rFonts w:ascii="Times New Roman" w:hAnsi="Times New Roman"/>
              </w:rPr>
              <w:t>中的</w:t>
            </w:r>
            <w:r w:rsidRPr="00B2744E">
              <w:rPr>
                <w:rFonts w:ascii="Times New Roman" w:hAnsi="Times New Roman"/>
              </w:rPr>
              <w:t>“53.</w:t>
            </w:r>
            <w:r w:rsidRPr="00B2744E">
              <w:rPr>
                <w:rFonts w:ascii="Times New Roman" w:hAnsi="Times New Roman"/>
              </w:rPr>
              <w:t>塑料制品业</w:t>
            </w:r>
            <w:r w:rsidRPr="00B2744E">
              <w:rPr>
                <w:rFonts w:ascii="Times New Roman" w:hAnsi="Times New Roman"/>
              </w:rPr>
              <w:t>292”</w:t>
            </w:r>
            <w:r w:rsidRPr="00B2744E">
              <w:rPr>
                <w:rFonts w:ascii="Times New Roman" w:hAnsi="Times New Roman"/>
              </w:rPr>
              <w:t>中的</w:t>
            </w:r>
            <w:r w:rsidRPr="00B2744E">
              <w:rPr>
                <w:rFonts w:ascii="Times New Roman" w:hAnsi="Times New Roman"/>
              </w:rPr>
              <w:t>“</w:t>
            </w:r>
            <w:r w:rsidRPr="00B2744E">
              <w:rPr>
                <w:rFonts w:ascii="Times New Roman" w:hAnsi="Times New Roman"/>
              </w:rPr>
              <w:t>其他</w:t>
            </w:r>
            <w:r w:rsidRPr="00B2744E">
              <w:rPr>
                <w:rFonts w:ascii="Times New Roman" w:hAnsi="Times New Roman"/>
              </w:rPr>
              <w:t>”</w:t>
            </w:r>
            <w:r w:rsidRPr="00B2744E">
              <w:rPr>
                <w:rFonts w:ascii="Times New Roman" w:hAnsi="Times New Roman"/>
              </w:rPr>
              <w:t>，根据名录相关规定，环评类别可确定为报告表。</w:t>
            </w:r>
          </w:p>
          <w:p w:rsidR="008E6E07" w:rsidRPr="00B2744E" w:rsidRDefault="008E6E07">
            <w:pPr>
              <w:ind w:firstLine="480"/>
              <w:rPr>
                <w:rFonts w:ascii="Times New Roman" w:hAnsi="Times New Roman"/>
              </w:rPr>
            </w:pPr>
            <w:r w:rsidRPr="00B2744E">
              <w:rPr>
                <w:rFonts w:ascii="Times New Roman" w:hAnsi="Times New Roman"/>
              </w:rPr>
              <w:t>本项目位于桐乡经济开发区广运北路</w:t>
            </w:r>
            <w:r w:rsidRPr="00B2744E">
              <w:rPr>
                <w:rFonts w:ascii="Times New Roman" w:hAnsi="Times New Roman"/>
              </w:rPr>
              <w:t>72</w:t>
            </w:r>
            <w:r w:rsidRPr="00B2744E">
              <w:rPr>
                <w:rFonts w:ascii="Times New Roman" w:hAnsi="Times New Roman"/>
              </w:rPr>
              <w:t>号</w:t>
            </w:r>
            <w:r w:rsidRPr="00B2744E">
              <w:rPr>
                <w:rFonts w:ascii="Times New Roman" w:hAnsi="Times New Roman"/>
              </w:rPr>
              <w:t>1</w:t>
            </w:r>
            <w:r w:rsidRPr="00B2744E">
              <w:rPr>
                <w:rFonts w:ascii="Times New Roman" w:hAnsi="Times New Roman"/>
              </w:rPr>
              <w:t>幢，所在地属于桐乡经济开发区。根据《浙江省人民政府办公厅关于全面推行</w:t>
            </w:r>
            <w:r w:rsidRPr="00B2744E">
              <w:rPr>
                <w:rFonts w:ascii="Times New Roman" w:hAnsi="Times New Roman"/>
              </w:rPr>
              <w:t>“</w:t>
            </w:r>
            <w:r w:rsidRPr="00B2744E">
              <w:rPr>
                <w:rFonts w:ascii="Times New Roman" w:hAnsi="Times New Roman"/>
              </w:rPr>
              <w:t>区域环评</w:t>
            </w:r>
            <w:r w:rsidRPr="00B2744E">
              <w:rPr>
                <w:rFonts w:ascii="Times New Roman" w:hAnsi="Times New Roman"/>
              </w:rPr>
              <w:t>+</w:t>
            </w:r>
            <w:r w:rsidRPr="00B2744E">
              <w:rPr>
                <w:rFonts w:ascii="Times New Roman" w:hAnsi="Times New Roman"/>
              </w:rPr>
              <w:t>环境标准</w:t>
            </w:r>
            <w:r w:rsidRPr="00B2744E">
              <w:rPr>
                <w:rFonts w:ascii="Times New Roman" w:hAnsi="Times New Roman"/>
              </w:rPr>
              <w:t>”</w:t>
            </w:r>
            <w:r w:rsidRPr="00B2744E">
              <w:rPr>
                <w:rFonts w:ascii="Times New Roman" w:hAnsi="Times New Roman"/>
              </w:rPr>
              <w:t>改革的指导意见》（浙政办发〔</w:t>
            </w:r>
            <w:r w:rsidRPr="00B2744E">
              <w:rPr>
                <w:rFonts w:ascii="Times New Roman" w:hAnsi="Times New Roman"/>
              </w:rPr>
              <w:t>2017</w:t>
            </w:r>
            <w:r w:rsidRPr="00B2744E">
              <w:rPr>
                <w:rFonts w:ascii="Times New Roman" w:hAnsi="Times New Roman"/>
              </w:rPr>
              <w:t>〕</w:t>
            </w:r>
            <w:r w:rsidRPr="00B2744E">
              <w:rPr>
                <w:rFonts w:ascii="Times New Roman" w:hAnsi="Times New Roman"/>
              </w:rPr>
              <w:t>57</w:t>
            </w:r>
            <w:r w:rsidRPr="00B2744E">
              <w:rPr>
                <w:rFonts w:ascii="Times New Roman" w:hAnsi="Times New Roman"/>
              </w:rPr>
              <w:t>号）、《桐乡市人民政府关于同意浙江省桐乡经济开发区</w:t>
            </w:r>
            <w:r w:rsidRPr="00B2744E">
              <w:rPr>
                <w:rFonts w:ascii="Times New Roman" w:hAnsi="Times New Roman"/>
              </w:rPr>
              <w:t>“</w:t>
            </w:r>
            <w:r w:rsidRPr="00B2744E">
              <w:rPr>
                <w:rFonts w:ascii="Times New Roman" w:hAnsi="Times New Roman"/>
              </w:rPr>
              <w:t>区域环评</w:t>
            </w:r>
            <w:r w:rsidRPr="00B2744E">
              <w:rPr>
                <w:rFonts w:ascii="Times New Roman" w:hAnsi="Times New Roman"/>
              </w:rPr>
              <w:t>+</w:t>
            </w:r>
            <w:r w:rsidRPr="00B2744E">
              <w:rPr>
                <w:rFonts w:ascii="Times New Roman" w:hAnsi="Times New Roman"/>
              </w:rPr>
              <w:t>环境标准</w:t>
            </w:r>
            <w:r w:rsidRPr="00B2744E">
              <w:rPr>
                <w:rFonts w:ascii="Times New Roman" w:hAnsi="Times New Roman"/>
              </w:rPr>
              <w:t>”</w:t>
            </w:r>
            <w:r w:rsidRPr="00B2744E">
              <w:rPr>
                <w:rFonts w:ascii="Times New Roman" w:hAnsi="Times New Roman"/>
              </w:rPr>
              <w:t>改革实施方案的批复》（</w:t>
            </w:r>
            <w:proofErr w:type="gramStart"/>
            <w:r w:rsidRPr="00B2744E">
              <w:rPr>
                <w:rFonts w:ascii="Times New Roman" w:hAnsi="Times New Roman"/>
              </w:rPr>
              <w:t>桐政函</w:t>
            </w:r>
            <w:proofErr w:type="gramEnd"/>
            <w:r w:rsidRPr="00B2744E">
              <w:rPr>
                <w:rFonts w:ascii="Times New Roman" w:hAnsi="Times New Roman"/>
              </w:rPr>
              <w:t xml:space="preserve">[2017]78 </w:t>
            </w:r>
            <w:r w:rsidRPr="00B2744E">
              <w:rPr>
                <w:rFonts w:ascii="Times New Roman" w:hAnsi="Times New Roman"/>
              </w:rPr>
              <w:t>号）和《浙江省桐乡经济开发区</w:t>
            </w:r>
            <w:r w:rsidRPr="00B2744E">
              <w:rPr>
                <w:rFonts w:ascii="Times New Roman" w:hAnsi="Times New Roman"/>
              </w:rPr>
              <w:t>“</w:t>
            </w:r>
            <w:r w:rsidRPr="00B2744E">
              <w:rPr>
                <w:rFonts w:ascii="Times New Roman" w:hAnsi="Times New Roman"/>
              </w:rPr>
              <w:t>区域环评</w:t>
            </w:r>
            <w:r w:rsidRPr="00B2744E">
              <w:rPr>
                <w:rFonts w:ascii="Times New Roman" w:hAnsi="Times New Roman"/>
              </w:rPr>
              <w:t>+</w:t>
            </w:r>
            <w:r w:rsidRPr="00B2744E">
              <w:rPr>
                <w:rFonts w:ascii="Times New Roman" w:hAnsi="Times New Roman"/>
              </w:rPr>
              <w:t>环境标准</w:t>
            </w:r>
            <w:r w:rsidRPr="00B2744E">
              <w:rPr>
                <w:rFonts w:ascii="Times New Roman" w:hAnsi="Times New Roman"/>
              </w:rPr>
              <w:t>”</w:t>
            </w:r>
            <w:r w:rsidRPr="00B2744E">
              <w:rPr>
                <w:rFonts w:ascii="Times New Roman" w:hAnsi="Times New Roman"/>
              </w:rPr>
              <w:t>改革实施方案》，本项目符合《桐乡经济开发区</w:t>
            </w:r>
            <w:r w:rsidRPr="00B2744E">
              <w:rPr>
                <w:rFonts w:ascii="Times New Roman" w:hAnsi="Times New Roman"/>
              </w:rPr>
              <w:t>“</w:t>
            </w:r>
            <w:r w:rsidRPr="00B2744E">
              <w:rPr>
                <w:rFonts w:ascii="Times New Roman" w:hAnsi="Times New Roman"/>
              </w:rPr>
              <w:t>区域环评</w:t>
            </w:r>
            <w:r w:rsidRPr="00B2744E">
              <w:rPr>
                <w:rFonts w:ascii="Times New Roman" w:hAnsi="Times New Roman"/>
              </w:rPr>
              <w:t>+</w:t>
            </w:r>
            <w:r w:rsidRPr="00B2744E">
              <w:rPr>
                <w:rFonts w:ascii="Times New Roman" w:hAnsi="Times New Roman"/>
              </w:rPr>
              <w:t>环境标准</w:t>
            </w:r>
            <w:r w:rsidRPr="00B2744E">
              <w:rPr>
                <w:rFonts w:ascii="Times New Roman" w:hAnsi="Times New Roman"/>
              </w:rPr>
              <w:t>”</w:t>
            </w:r>
            <w:r w:rsidRPr="00B2744E">
              <w:rPr>
                <w:rFonts w:ascii="Times New Roman" w:hAnsi="Times New Roman"/>
              </w:rPr>
              <w:t>改革实施方案》要求，属于环评审批负面清单外且符合准入环境标准的环境影响报告表，可降低环评等级，编制环境影响登记表。</w:t>
            </w:r>
          </w:p>
          <w:p w:rsidR="008E6E07" w:rsidRPr="00B2744E" w:rsidRDefault="008E6E07">
            <w:pPr>
              <w:ind w:firstLine="480"/>
              <w:rPr>
                <w:rFonts w:ascii="Times New Roman" w:hAnsi="Times New Roman"/>
              </w:rPr>
            </w:pPr>
            <w:r w:rsidRPr="00B2744E">
              <w:rPr>
                <w:rFonts w:ascii="Times New Roman" w:hAnsi="Times New Roman"/>
                <w:szCs w:val="24"/>
              </w:rPr>
              <w:t>我公司受</w:t>
            </w:r>
            <w:r w:rsidRPr="00B2744E">
              <w:rPr>
                <w:rFonts w:ascii="Times New Roman" w:hAnsi="Times New Roman"/>
                <w:bCs/>
              </w:rPr>
              <w:t>浙江宝</w:t>
            </w:r>
            <w:proofErr w:type="gramStart"/>
            <w:r w:rsidRPr="00B2744E">
              <w:rPr>
                <w:rFonts w:ascii="Times New Roman" w:hAnsi="Times New Roman"/>
                <w:bCs/>
              </w:rPr>
              <w:t>励</w:t>
            </w:r>
            <w:proofErr w:type="gramEnd"/>
            <w:r w:rsidRPr="00B2744E">
              <w:rPr>
                <w:rFonts w:ascii="Times New Roman" w:hAnsi="Times New Roman"/>
                <w:bCs/>
              </w:rPr>
              <w:t>通休闲用品有限公司</w:t>
            </w:r>
            <w:r w:rsidRPr="00B2744E">
              <w:rPr>
                <w:rFonts w:ascii="Times New Roman" w:hAnsi="Times New Roman"/>
                <w:szCs w:val="24"/>
              </w:rPr>
              <w:t>委托，</w:t>
            </w:r>
            <w:r w:rsidRPr="00B2744E">
              <w:rPr>
                <w:rFonts w:ascii="Times New Roman" w:hAnsi="Times New Roman"/>
              </w:rPr>
              <w:t>在现场踏勘、调查的基础上，通过对有关资料的收集、整理和分析计算，</w:t>
            </w:r>
            <w:r w:rsidRPr="00B2744E">
              <w:rPr>
                <w:rFonts w:ascii="Times New Roman" w:hAnsi="Times New Roman"/>
                <w:szCs w:val="24"/>
              </w:rPr>
              <w:t>依据国家环保部颁布的《环境影响评价技术导则》及其他有关文件的要求，编制了本环境影响登记表，现报请审查批准。</w:t>
            </w:r>
          </w:p>
          <w:p w:rsidR="008E6E07" w:rsidRPr="00B2744E" w:rsidRDefault="008E6E07">
            <w:pPr>
              <w:pStyle w:val="3"/>
              <w:rPr>
                <w:kern w:val="2"/>
                <w:szCs w:val="24"/>
              </w:rPr>
            </w:pPr>
            <w:bookmarkStart w:id="49" w:name="_Toc29380578"/>
            <w:bookmarkStart w:id="50" w:name="_Toc29388529"/>
            <w:r w:rsidRPr="00B2744E">
              <w:rPr>
                <w:kern w:val="2"/>
                <w:szCs w:val="24"/>
              </w:rPr>
              <w:t>1.1.2</w:t>
            </w:r>
            <w:r w:rsidRPr="00B2744E">
              <w:rPr>
                <w:kern w:val="2"/>
                <w:szCs w:val="24"/>
              </w:rPr>
              <w:t>编制依据</w:t>
            </w:r>
            <w:bookmarkEnd w:id="49"/>
            <w:bookmarkEnd w:id="50"/>
          </w:p>
          <w:p w:rsidR="008E6E07" w:rsidRPr="00B2744E" w:rsidRDefault="008E6E07">
            <w:pPr>
              <w:pStyle w:val="4"/>
              <w:rPr>
                <w:kern w:val="2"/>
              </w:rPr>
            </w:pPr>
            <w:r w:rsidRPr="00B2744E">
              <w:rPr>
                <w:kern w:val="2"/>
              </w:rPr>
              <w:t xml:space="preserve">1.1.2.1 </w:t>
            </w:r>
            <w:r w:rsidRPr="00B2744E">
              <w:rPr>
                <w:kern w:val="2"/>
              </w:rPr>
              <w:t>国家相关的法律法规及文件</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《中华人民共和国环境保护法》，</w:t>
            </w:r>
            <w:r w:rsidRPr="00B2744E">
              <w:rPr>
                <w:rFonts w:ascii="Times New Roman" w:hAnsi="Times New Roman"/>
              </w:rPr>
              <w:t>2014.4.24</w:t>
            </w:r>
            <w:r w:rsidRPr="00B2744E">
              <w:rPr>
                <w:rFonts w:ascii="Times New Roman" w:hAnsi="Times New Roman"/>
              </w:rPr>
              <w:t>修订，</w:t>
            </w:r>
            <w:r w:rsidRPr="00B2744E">
              <w:rPr>
                <w:rFonts w:ascii="Times New Roman" w:hAnsi="Times New Roman"/>
              </w:rPr>
              <w:t>2015.1.1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《中华人民共和国环境影响评价法》，</w:t>
            </w:r>
            <w:r w:rsidRPr="00B2744E">
              <w:rPr>
                <w:rFonts w:ascii="Times New Roman" w:hAnsi="Times New Roman"/>
              </w:rPr>
              <w:t>2018.12.29</w:t>
            </w:r>
            <w:r w:rsidRPr="00B2744E">
              <w:rPr>
                <w:rFonts w:ascii="Times New Roman" w:hAnsi="Times New Roman"/>
              </w:rPr>
              <w:t>修改并施行；</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《中华人民共和国大气污染防治法》，</w:t>
            </w:r>
            <w:r w:rsidRPr="00B2744E">
              <w:rPr>
                <w:rFonts w:ascii="Times New Roman" w:hAnsi="Times New Roman"/>
              </w:rPr>
              <w:t>2018.10.26</w:t>
            </w:r>
            <w:r w:rsidRPr="00B2744E">
              <w:rPr>
                <w:rFonts w:ascii="Times New Roman" w:hAnsi="Times New Roman"/>
              </w:rPr>
              <w:t>修订；</w:t>
            </w:r>
          </w:p>
          <w:p w:rsidR="008E6E07" w:rsidRPr="00B2744E" w:rsidRDefault="008E6E07">
            <w:pPr>
              <w:ind w:firstLine="480"/>
              <w:rPr>
                <w:rFonts w:ascii="Times New Roman" w:hAnsi="Times New Roman"/>
              </w:rPr>
            </w:pPr>
            <w:r w:rsidRPr="00B2744E">
              <w:rPr>
                <w:rFonts w:ascii="Times New Roman" w:hAnsi="Times New Roman"/>
              </w:rPr>
              <w:lastRenderedPageBreak/>
              <w:t>(4)</w:t>
            </w:r>
            <w:r w:rsidRPr="00B2744E">
              <w:rPr>
                <w:rFonts w:ascii="Times New Roman" w:hAnsi="Times New Roman"/>
              </w:rPr>
              <w:t>《中华人民共和国水污染防治法》，</w:t>
            </w:r>
            <w:r w:rsidRPr="00B2744E">
              <w:rPr>
                <w:rFonts w:ascii="Times New Roman" w:hAnsi="Times New Roman"/>
              </w:rPr>
              <w:t>2017.6.27</w:t>
            </w:r>
            <w:r w:rsidRPr="00B2744E">
              <w:rPr>
                <w:rFonts w:ascii="Times New Roman" w:hAnsi="Times New Roman"/>
              </w:rPr>
              <w:t>修订，</w:t>
            </w:r>
            <w:r w:rsidRPr="00B2744E">
              <w:rPr>
                <w:rFonts w:ascii="Times New Roman" w:hAnsi="Times New Roman"/>
              </w:rPr>
              <w:t>2018.1.1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《中华人民共和国环境噪声污染防治法》，</w:t>
            </w:r>
            <w:r w:rsidRPr="00B2744E">
              <w:rPr>
                <w:rFonts w:ascii="Times New Roman" w:hAnsi="Times New Roman"/>
              </w:rPr>
              <w:t>2018.12.29</w:t>
            </w:r>
            <w:r w:rsidRPr="00B2744E">
              <w:rPr>
                <w:rFonts w:ascii="Times New Roman" w:hAnsi="Times New Roman"/>
              </w:rPr>
              <w:t>修改并施行；</w:t>
            </w:r>
          </w:p>
          <w:p w:rsidR="008E6E07" w:rsidRPr="00B2744E" w:rsidRDefault="008E6E07">
            <w:pPr>
              <w:ind w:firstLine="480"/>
              <w:rPr>
                <w:rFonts w:ascii="Times New Roman" w:hAnsi="Times New Roman"/>
              </w:rPr>
            </w:pPr>
            <w:r w:rsidRPr="00B2744E">
              <w:rPr>
                <w:rFonts w:ascii="Times New Roman" w:hAnsi="Times New Roman"/>
              </w:rPr>
              <w:t>(6)</w:t>
            </w:r>
            <w:r w:rsidRPr="00B2744E">
              <w:rPr>
                <w:rFonts w:ascii="Times New Roman" w:hAnsi="Times New Roman"/>
              </w:rPr>
              <w:t>《中华人民共和国固体废物污染环境防治法》，</w:t>
            </w:r>
            <w:r w:rsidRPr="00B2744E">
              <w:rPr>
                <w:rFonts w:ascii="Times New Roman" w:hAnsi="Times New Roman"/>
              </w:rPr>
              <w:t>2020.4.29</w:t>
            </w:r>
            <w:r w:rsidRPr="00B2744E">
              <w:rPr>
                <w:rFonts w:ascii="Times New Roman" w:hAnsi="Times New Roman"/>
              </w:rPr>
              <w:t>修订，</w:t>
            </w:r>
            <w:r w:rsidRPr="00B2744E">
              <w:rPr>
                <w:rFonts w:ascii="Times New Roman" w:hAnsi="Times New Roman"/>
              </w:rPr>
              <w:t>2020.9.1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(7)</w:t>
            </w:r>
            <w:r w:rsidRPr="00B2744E">
              <w:rPr>
                <w:rFonts w:ascii="Times New Roman" w:hAnsi="Times New Roman"/>
              </w:rPr>
              <w:t>《中华人民共和国土壤污染防治法》，</w:t>
            </w:r>
            <w:r w:rsidRPr="00B2744E">
              <w:rPr>
                <w:rFonts w:ascii="Times New Roman" w:hAnsi="Times New Roman"/>
              </w:rPr>
              <w:t>2019.1.1</w:t>
            </w:r>
            <w:r w:rsidRPr="00B2744E">
              <w:rPr>
                <w:rFonts w:ascii="Times New Roman" w:hAnsi="Times New Roman"/>
              </w:rPr>
              <w:t>实施；</w:t>
            </w:r>
          </w:p>
          <w:p w:rsidR="008E6E07" w:rsidRPr="00B2744E" w:rsidRDefault="008E6E07">
            <w:pPr>
              <w:ind w:firstLine="480"/>
              <w:rPr>
                <w:rFonts w:ascii="Times New Roman" w:hAnsi="Times New Roman"/>
              </w:rPr>
            </w:pPr>
            <w:r w:rsidRPr="00B2744E">
              <w:rPr>
                <w:rFonts w:ascii="Times New Roman" w:hAnsi="Times New Roman"/>
              </w:rPr>
              <w:t>(8)</w:t>
            </w:r>
            <w:r w:rsidRPr="00B2744E">
              <w:rPr>
                <w:rFonts w:ascii="Times New Roman" w:hAnsi="Times New Roman"/>
              </w:rPr>
              <w:t>《建设项目环境保护管理条例》，国务院令第</w:t>
            </w:r>
            <w:r w:rsidRPr="00B2744E">
              <w:rPr>
                <w:rFonts w:ascii="Times New Roman" w:hAnsi="Times New Roman"/>
              </w:rPr>
              <w:t>682</w:t>
            </w:r>
            <w:r w:rsidRPr="00B2744E">
              <w:rPr>
                <w:rFonts w:ascii="Times New Roman" w:hAnsi="Times New Roman"/>
              </w:rPr>
              <w:t>号，</w:t>
            </w:r>
            <w:r w:rsidRPr="00B2744E">
              <w:rPr>
                <w:rFonts w:ascii="Times New Roman" w:hAnsi="Times New Roman"/>
              </w:rPr>
              <w:t>2017.10.1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(9)</w:t>
            </w:r>
            <w:r w:rsidRPr="00B2744E">
              <w:rPr>
                <w:rFonts w:ascii="Times New Roman" w:hAnsi="Times New Roman"/>
              </w:rPr>
              <w:t>《建设项目环境影响评价分类管理名录（</w:t>
            </w:r>
            <w:r w:rsidRPr="00B2744E">
              <w:rPr>
                <w:rFonts w:ascii="Times New Roman" w:hAnsi="Times New Roman"/>
              </w:rPr>
              <w:t>2021</w:t>
            </w:r>
            <w:r w:rsidRPr="00B2744E">
              <w:rPr>
                <w:rFonts w:ascii="Times New Roman" w:hAnsi="Times New Roman"/>
              </w:rPr>
              <w:t>版）》，中华人民共和国生态环境保护部令第</w:t>
            </w:r>
            <w:r w:rsidRPr="00B2744E">
              <w:rPr>
                <w:rFonts w:ascii="Times New Roman" w:hAnsi="Times New Roman"/>
              </w:rPr>
              <w:t>16</w:t>
            </w:r>
            <w:r w:rsidRPr="00B2744E">
              <w:rPr>
                <w:rFonts w:ascii="Times New Roman" w:hAnsi="Times New Roman"/>
              </w:rPr>
              <w:t>号，</w:t>
            </w:r>
            <w:r w:rsidRPr="00B2744E">
              <w:rPr>
                <w:rFonts w:ascii="Times New Roman" w:hAnsi="Times New Roman"/>
              </w:rPr>
              <w:t>2021.1.1</w:t>
            </w:r>
            <w:r w:rsidRPr="00B2744E">
              <w:rPr>
                <w:rFonts w:ascii="Times New Roman" w:hAnsi="Times New Roman"/>
              </w:rPr>
              <w:t>施行；</w:t>
            </w:r>
          </w:p>
          <w:p w:rsidR="008E6E07" w:rsidRPr="00B2744E" w:rsidRDefault="008E6E07">
            <w:pPr>
              <w:ind w:firstLine="480"/>
              <w:rPr>
                <w:rFonts w:ascii="Times New Roman" w:hAnsi="Times New Roman"/>
                <w:szCs w:val="22"/>
              </w:rPr>
            </w:pPr>
            <w:r w:rsidRPr="00B2744E">
              <w:rPr>
                <w:rFonts w:ascii="Times New Roman" w:hAnsi="Times New Roman"/>
              </w:rPr>
              <w:t>(</w:t>
            </w:r>
            <w:r w:rsidRPr="00B2744E">
              <w:rPr>
                <w:rFonts w:ascii="Times New Roman" w:hAnsi="Times New Roman"/>
                <w:szCs w:val="22"/>
              </w:rPr>
              <w:t>10)</w:t>
            </w:r>
            <w:r w:rsidRPr="00B2744E">
              <w:rPr>
                <w:rFonts w:ascii="Times New Roman" w:hAnsi="Times New Roman"/>
              </w:rPr>
              <w:t>《危险化学品</w:t>
            </w:r>
            <w:r w:rsidRPr="00B2744E">
              <w:rPr>
                <w:rFonts w:ascii="Times New Roman" w:hAnsi="Times New Roman"/>
                <w:szCs w:val="22"/>
              </w:rPr>
              <w:t>安全管理条例》，国务院令第</w:t>
            </w:r>
            <w:r w:rsidRPr="00B2744E">
              <w:rPr>
                <w:rFonts w:ascii="Times New Roman" w:hAnsi="Times New Roman"/>
                <w:szCs w:val="22"/>
              </w:rPr>
              <w:t>591</w:t>
            </w:r>
            <w:r w:rsidRPr="00B2744E">
              <w:rPr>
                <w:rFonts w:ascii="Times New Roman" w:hAnsi="Times New Roman"/>
                <w:szCs w:val="22"/>
              </w:rPr>
              <w:t>号，</w:t>
            </w:r>
            <w:r w:rsidRPr="00B2744E">
              <w:rPr>
                <w:rFonts w:ascii="Times New Roman" w:hAnsi="Times New Roman"/>
                <w:szCs w:val="22"/>
              </w:rPr>
              <w:t>2011.12.1</w:t>
            </w:r>
            <w:r w:rsidRPr="00B2744E">
              <w:rPr>
                <w:rFonts w:ascii="Times New Roman" w:hAnsi="Times New Roman"/>
                <w:szCs w:val="22"/>
              </w:rPr>
              <w:t>施行；</w:t>
            </w:r>
          </w:p>
          <w:p w:rsidR="008E6E07" w:rsidRPr="00B2744E" w:rsidRDefault="008E6E07">
            <w:pPr>
              <w:ind w:firstLine="480"/>
              <w:rPr>
                <w:rFonts w:ascii="Times New Roman" w:hAnsi="Times New Roman"/>
                <w:szCs w:val="22"/>
              </w:rPr>
            </w:pPr>
            <w:r w:rsidRPr="00B2744E">
              <w:rPr>
                <w:rFonts w:ascii="Times New Roman" w:hAnsi="Times New Roman"/>
                <w:szCs w:val="22"/>
              </w:rPr>
              <w:t>(11)</w:t>
            </w:r>
            <w:r w:rsidRPr="00B2744E">
              <w:rPr>
                <w:rFonts w:ascii="Times New Roman" w:hAnsi="Times New Roman"/>
                <w:szCs w:val="22"/>
              </w:rPr>
              <w:t>《国家危险废物名录</w:t>
            </w:r>
            <w:r w:rsidRPr="00B2744E">
              <w:rPr>
                <w:rFonts w:ascii="Times New Roman" w:hAnsi="Times New Roman"/>
                <w:szCs w:val="22"/>
              </w:rPr>
              <w:t>(2021</w:t>
            </w:r>
            <w:r w:rsidRPr="00B2744E">
              <w:rPr>
                <w:rFonts w:ascii="Times New Roman" w:hAnsi="Times New Roman"/>
                <w:szCs w:val="22"/>
              </w:rPr>
              <w:t>版</w:t>
            </w:r>
            <w:r w:rsidRPr="00B2744E">
              <w:rPr>
                <w:rFonts w:ascii="Times New Roman" w:hAnsi="Times New Roman"/>
                <w:szCs w:val="22"/>
              </w:rPr>
              <w:t>)</w:t>
            </w:r>
            <w:r w:rsidRPr="00B2744E">
              <w:rPr>
                <w:rFonts w:ascii="Times New Roman" w:hAnsi="Times New Roman"/>
                <w:szCs w:val="22"/>
              </w:rPr>
              <w:t>》，生态环境部令第</w:t>
            </w:r>
            <w:r w:rsidRPr="00B2744E">
              <w:rPr>
                <w:rFonts w:ascii="Times New Roman" w:hAnsi="Times New Roman"/>
                <w:szCs w:val="22"/>
              </w:rPr>
              <w:t>15</w:t>
            </w:r>
            <w:r w:rsidRPr="00B2744E">
              <w:rPr>
                <w:rFonts w:ascii="Times New Roman" w:hAnsi="Times New Roman"/>
                <w:szCs w:val="22"/>
              </w:rPr>
              <w:t>号，</w:t>
            </w:r>
            <w:r w:rsidRPr="00B2744E">
              <w:rPr>
                <w:rFonts w:ascii="Times New Roman" w:hAnsi="Times New Roman"/>
                <w:szCs w:val="22"/>
              </w:rPr>
              <w:t>2021.1.1</w:t>
            </w:r>
            <w:r w:rsidRPr="00B2744E">
              <w:rPr>
                <w:rFonts w:ascii="Times New Roman" w:hAnsi="Times New Roman"/>
                <w:szCs w:val="22"/>
              </w:rPr>
              <w:t>实施；</w:t>
            </w:r>
          </w:p>
          <w:p w:rsidR="008E6E07" w:rsidRPr="00B2744E" w:rsidRDefault="008E6E07">
            <w:pPr>
              <w:ind w:firstLine="480"/>
              <w:rPr>
                <w:rFonts w:ascii="Times New Roman" w:hAnsi="Times New Roman"/>
                <w:szCs w:val="22"/>
              </w:rPr>
            </w:pPr>
            <w:r w:rsidRPr="00B2744E">
              <w:rPr>
                <w:rFonts w:ascii="Times New Roman" w:hAnsi="Times New Roman"/>
                <w:szCs w:val="22"/>
              </w:rPr>
              <w:t>(12)</w:t>
            </w:r>
            <w:r w:rsidRPr="00B2744E">
              <w:rPr>
                <w:rFonts w:ascii="Times New Roman" w:hAnsi="Times New Roman"/>
                <w:szCs w:val="22"/>
              </w:rPr>
              <w:t>《关于印发</w:t>
            </w:r>
            <w:r w:rsidRPr="00B2744E">
              <w:rPr>
                <w:rFonts w:ascii="Times New Roman" w:hAnsi="Times New Roman"/>
                <w:szCs w:val="22"/>
              </w:rPr>
              <w:t>&lt;</w:t>
            </w:r>
            <w:r w:rsidRPr="00B2744E">
              <w:rPr>
                <w:rFonts w:ascii="Times New Roman" w:hAnsi="Times New Roman"/>
                <w:szCs w:val="22"/>
              </w:rPr>
              <w:t>企业事业单位突发环境事件应急预案备案管理办法</w:t>
            </w:r>
            <w:r w:rsidRPr="00B2744E">
              <w:rPr>
                <w:rFonts w:ascii="Times New Roman" w:hAnsi="Times New Roman"/>
                <w:szCs w:val="22"/>
              </w:rPr>
              <w:t>(</w:t>
            </w:r>
            <w:r w:rsidRPr="00B2744E">
              <w:rPr>
                <w:rFonts w:ascii="Times New Roman" w:hAnsi="Times New Roman"/>
                <w:szCs w:val="22"/>
              </w:rPr>
              <w:t>试行</w:t>
            </w:r>
            <w:r w:rsidRPr="00B2744E">
              <w:rPr>
                <w:rFonts w:ascii="Times New Roman" w:hAnsi="Times New Roman"/>
                <w:szCs w:val="22"/>
              </w:rPr>
              <w:t>)&gt;</w:t>
            </w:r>
            <w:r w:rsidRPr="00B2744E">
              <w:rPr>
                <w:rFonts w:ascii="Times New Roman" w:hAnsi="Times New Roman"/>
                <w:szCs w:val="22"/>
              </w:rPr>
              <w:t>的通知》，环发</w:t>
            </w:r>
            <w:r w:rsidRPr="00B2744E">
              <w:rPr>
                <w:rFonts w:ascii="Times New Roman" w:hAnsi="Times New Roman"/>
                <w:szCs w:val="22"/>
              </w:rPr>
              <w:t>[2015]4</w:t>
            </w:r>
            <w:r w:rsidRPr="00B2744E">
              <w:rPr>
                <w:rFonts w:ascii="Times New Roman" w:hAnsi="Times New Roman"/>
                <w:szCs w:val="22"/>
              </w:rPr>
              <w:t>号，</w:t>
            </w:r>
            <w:r w:rsidRPr="00B2744E">
              <w:rPr>
                <w:rFonts w:ascii="Times New Roman" w:hAnsi="Times New Roman"/>
                <w:szCs w:val="22"/>
              </w:rPr>
              <w:t>2015.1.8</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szCs w:val="22"/>
              </w:rPr>
              <w:t>(13)</w:t>
            </w:r>
            <w:r w:rsidRPr="00B2744E">
              <w:rPr>
                <w:rFonts w:ascii="Times New Roman" w:hAnsi="Times New Roman"/>
                <w:szCs w:val="22"/>
              </w:rPr>
              <w:t>《关于进一步加</w:t>
            </w:r>
            <w:r w:rsidRPr="00B2744E">
              <w:rPr>
                <w:rFonts w:ascii="Times New Roman" w:hAnsi="Times New Roman"/>
              </w:rPr>
              <w:t>强环境影响评价管理防范环境风险的通知》，环发</w:t>
            </w:r>
            <w:r w:rsidRPr="00B2744E">
              <w:rPr>
                <w:rFonts w:ascii="Times New Roman" w:hAnsi="Times New Roman"/>
              </w:rPr>
              <w:t>[2012]77</w:t>
            </w:r>
            <w:r w:rsidRPr="00B2744E">
              <w:rPr>
                <w:rFonts w:ascii="Times New Roman" w:hAnsi="Times New Roman"/>
              </w:rPr>
              <w:t>号，</w:t>
            </w:r>
            <w:r w:rsidRPr="00B2744E">
              <w:rPr>
                <w:rFonts w:ascii="Times New Roman" w:hAnsi="Times New Roman"/>
              </w:rPr>
              <w:t>2012.7.3</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(14)</w:t>
            </w:r>
            <w:r w:rsidRPr="00B2744E">
              <w:rPr>
                <w:rFonts w:ascii="Times New Roman" w:hAnsi="Times New Roman"/>
              </w:rPr>
              <w:t>《关于印发</w:t>
            </w:r>
            <w:r w:rsidRPr="00B2744E">
              <w:rPr>
                <w:rFonts w:ascii="Times New Roman" w:hAnsi="Times New Roman"/>
              </w:rPr>
              <w:t>&lt;</w:t>
            </w:r>
            <w:r w:rsidRPr="00B2744E">
              <w:rPr>
                <w:rFonts w:ascii="Times New Roman" w:hAnsi="Times New Roman"/>
              </w:rPr>
              <w:t>建设项目主要污染物排放总量指标审核及管理暂行办法</w:t>
            </w:r>
            <w:r w:rsidRPr="00B2744E">
              <w:rPr>
                <w:rFonts w:ascii="Times New Roman" w:hAnsi="Times New Roman"/>
              </w:rPr>
              <w:t>&gt;</w:t>
            </w:r>
            <w:r w:rsidRPr="00B2744E">
              <w:rPr>
                <w:rFonts w:ascii="Times New Roman" w:hAnsi="Times New Roman"/>
              </w:rPr>
              <w:t>的通知》，环发</w:t>
            </w:r>
            <w:r w:rsidRPr="00B2744E">
              <w:rPr>
                <w:rFonts w:ascii="Times New Roman" w:hAnsi="Times New Roman"/>
              </w:rPr>
              <w:t>[2014]197</w:t>
            </w:r>
            <w:r w:rsidRPr="00B2744E">
              <w:rPr>
                <w:rFonts w:ascii="Times New Roman" w:hAnsi="Times New Roman"/>
              </w:rPr>
              <w:t>号，</w:t>
            </w:r>
            <w:r w:rsidRPr="00B2744E">
              <w:rPr>
                <w:rFonts w:ascii="Times New Roman" w:hAnsi="Times New Roman"/>
              </w:rPr>
              <w:t>2014.12.31</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(15)</w:t>
            </w:r>
            <w:r w:rsidRPr="00B2744E">
              <w:rPr>
                <w:rFonts w:ascii="Times New Roman" w:hAnsi="Times New Roman"/>
              </w:rPr>
              <w:t>《建设项目环境影响评价文件分级审批规定》，中华人民共和国环境保护部令第</w:t>
            </w:r>
            <w:r w:rsidRPr="00B2744E">
              <w:rPr>
                <w:rFonts w:ascii="Times New Roman" w:hAnsi="Times New Roman"/>
              </w:rPr>
              <w:t>33</w:t>
            </w:r>
            <w:r w:rsidRPr="00B2744E">
              <w:rPr>
                <w:rFonts w:ascii="Times New Roman" w:hAnsi="Times New Roman"/>
              </w:rPr>
              <w:t>号，</w:t>
            </w:r>
            <w:r w:rsidRPr="00B2744E">
              <w:rPr>
                <w:rFonts w:ascii="Times New Roman" w:hAnsi="Times New Roman"/>
              </w:rPr>
              <w:t>2015.3.19</w:t>
            </w:r>
            <w:r w:rsidRPr="00B2744E">
              <w:rPr>
                <w:rFonts w:ascii="Times New Roman" w:hAnsi="Times New Roman"/>
              </w:rPr>
              <w:t>修订通过，</w:t>
            </w:r>
            <w:r w:rsidRPr="00B2744E">
              <w:rPr>
                <w:rFonts w:ascii="Times New Roman" w:hAnsi="Times New Roman"/>
              </w:rPr>
              <w:t>2015.6.1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(16)</w:t>
            </w:r>
            <w:r w:rsidRPr="00B2744E">
              <w:rPr>
                <w:rFonts w:ascii="Times New Roman" w:hAnsi="Times New Roman"/>
              </w:rPr>
              <w:t>《关于以改善环境质量为核心加强环境影响评价管理的通知》，环环评</w:t>
            </w:r>
            <w:r w:rsidRPr="00B2744E">
              <w:rPr>
                <w:rFonts w:ascii="Times New Roman" w:hAnsi="Times New Roman"/>
              </w:rPr>
              <w:t>[2016]150</w:t>
            </w:r>
            <w:r w:rsidRPr="00B2744E">
              <w:rPr>
                <w:rFonts w:ascii="Times New Roman" w:hAnsi="Times New Roman"/>
              </w:rPr>
              <w:t>号，</w:t>
            </w:r>
            <w:r w:rsidRPr="00B2744E">
              <w:rPr>
                <w:rFonts w:ascii="Times New Roman" w:hAnsi="Times New Roman"/>
              </w:rPr>
              <w:t>2016.10.26</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szCs w:val="22"/>
              </w:rPr>
              <w:t>(17)</w:t>
            </w:r>
            <w:r w:rsidRPr="00B2744E">
              <w:rPr>
                <w:rFonts w:ascii="Times New Roman" w:hAnsi="Times New Roman"/>
              </w:rPr>
              <w:t>《国务院关于印发</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生态环境保护规划的通知》，国发</w:t>
            </w:r>
            <w:r w:rsidRPr="00B2744E">
              <w:rPr>
                <w:rFonts w:ascii="Times New Roman" w:hAnsi="Times New Roman"/>
              </w:rPr>
              <w:t>[2016]65</w:t>
            </w:r>
            <w:r w:rsidRPr="00B2744E">
              <w:rPr>
                <w:rFonts w:ascii="Times New Roman" w:hAnsi="Times New Roman"/>
              </w:rPr>
              <w:t>号；</w:t>
            </w:r>
          </w:p>
          <w:p w:rsidR="008E6E07" w:rsidRPr="00B2744E" w:rsidRDefault="008E6E07">
            <w:pPr>
              <w:ind w:firstLine="480"/>
              <w:rPr>
                <w:rFonts w:ascii="Times New Roman" w:hAnsi="Times New Roman"/>
              </w:rPr>
            </w:pPr>
            <w:r w:rsidRPr="00B2744E">
              <w:rPr>
                <w:rFonts w:ascii="Times New Roman" w:hAnsi="Times New Roman"/>
              </w:rPr>
              <w:t>(18)</w:t>
            </w:r>
            <w:r w:rsidRPr="00B2744E">
              <w:rPr>
                <w:rFonts w:ascii="Times New Roman" w:hAnsi="Times New Roman"/>
              </w:rPr>
              <w:t>《国务院关于印发打赢蓝天保卫战三年行动计划的通知》，国发</w:t>
            </w:r>
            <w:r w:rsidRPr="00B2744E">
              <w:rPr>
                <w:rFonts w:ascii="Times New Roman" w:hAnsi="Times New Roman"/>
              </w:rPr>
              <w:t>[2018]22</w:t>
            </w:r>
            <w:r w:rsidRPr="00B2744E">
              <w:rPr>
                <w:rFonts w:ascii="Times New Roman" w:hAnsi="Times New Roman"/>
              </w:rPr>
              <w:t>号，</w:t>
            </w:r>
            <w:r w:rsidRPr="00B2744E">
              <w:rPr>
                <w:rFonts w:ascii="Times New Roman" w:hAnsi="Times New Roman"/>
              </w:rPr>
              <w:t>2018.6.27</w:t>
            </w:r>
            <w:r w:rsidRPr="00B2744E">
              <w:rPr>
                <w:rFonts w:ascii="Times New Roman" w:hAnsi="Times New Roman"/>
              </w:rPr>
              <w:t>。</w:t>
            </w:r>
          </w:p>
          <w:p w:rsidR="008E6E07" w:rsidRPr="00B2744E" w:rsidRDefault="008E6E07">
            <w:pPr>
              <w:pStyle w:val="4"/>
              <w:rPr>
                <w:kern w:val="2"/>
              </w:rPr>
            </w:pPr>
            <w:r w:rsidRPr="00B2744E">
              <w:rPr>
                <w:kern w:val="2"/>
              </w:rPr>
              <w:t>1.1.2.2</w:t>
            </w:r>
            <w:r w:rsidRPr="00B2744E">
              <w:rPr>
                <w:kern w:val="2"/>
              </w:rPr>
              <w:t>地方法律法规</w:t>
            </w:r>
          </w:p>
          <w:p w:rsidR="00A31BCB" w:rsidRPr="00A31BCB" w:rsidRDefault="00A31BCB" w:rsidP="00A31BCB">
            <w:pPr>
              <w:ind w:firstLine="480"/>
            </w:pPr>
            <w:r w:rsidRPr="00A31BCB">
              <w:t>(1)</w:t>
            </w:r>
            <w:r w:rsidRPr="00A31BCB">
              <w:rPr>
                <w:rFonts w:hint="eastAsia"/>
              </w:rPr>
              <w:t>《浙江省大气污染防治条例》</w:t>
            </w:r>
            <w:r w:rsidRPr="00A31BCB">
              <w:rPr>
                <w:rFonts w:hint="eastAsia"/>
              </w:rPr>
              <w:t>2020.11.27</w:t>
            </w:r>
            <w:r w:rsidRPr="00A31BCB">
              <w:rPr>
                <w:rFonts w:hint="eastAsia"/>
              </w:rPr>
              <w:t>修订，浙江省第十三届人民代表大会常务委员会第二十五次会议通过，</w:t>
            </w:r>
            <w:r w:rsidRPr="00A31BCB">
              <w:rPr>
                <w:rFonts w:hint="eastAsia"/>
              </w:rPr>
              <w:t>2020.11.27</w:t>
            </w:r>
            <w:r w:rsidRPr="00A31BCB">
              <w:rPr>
                <w:rFonts w:hint="eastAsia"/>
              </w:rPr>
              <w:t>起施行</w:t>
            </w:r>
            <w:r w:rsidRPr="00A31BCB">
              <w:t>；</w:t>
            </w:r>
          </w:p>
          <w:p w:rsidR="008E6E07" w:rsidRPr="00A31BCB" w:rsidRDefault="00A31BCB" w:rsidP="00A31BCB">
            <w:pPr>
              <w:ind w:firstLine="480"/>
              <w:rPr>
                <w:rFonts w:ascii="Times New Roman" w:hAnsi="Times New Roman"/>
              </w:rPr>
            </w:pPr>
            <w:r w:rsidRPr="00A31BCB">
              <w:t>(2)</w:t>
            </w:r>
            <w:r w:rsidRPr="00A31BCB">
              <w:rPr>
                <w:rFonts w:hint="eastAsia"/>
              </w:rPr>
              <w:t>《浙江省水污染防治条例》</w:t>
            </w:r>
            <w:r w:rsidRPr="00A31BCB">
              <w:rPr>
                <w:rFonts w:hint="eastAsia"/>
              </w:rPr>
              <w:t>2020.11.27</w:t>
            </w:r>
            <w:r w:rsidRPr="00A31BCB">
              <w:rPr>
                <w:rFonts w:hint="eastAsia"/>
              </w:rPr>
              <w:t>修订，浙江省第十三届人民代表大会常务委员会第二十五次会议通过，</w:t>
            </w:r>
            <w:r w:rsidRPr="00A31BCB">
              <w:rPr>
                <w:rFonts w:hint="eastAsia"/>
              </w:rPr>
              <w:t>2020.11.27</w:t>
            </w:r>
            <w:r w:rsidRPr="00A31BCB">
              <w:rPr>
                <w:rFonts w:hint="eastAsia"/>
              </w:rPr>
              <w:t>施行</w:t>
            </w:r>
            <w:r w:rsidRPr="00A31BCB">
              <w:t>；</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《浙江省固体废物污染环境防治条例》</w:t>
            </w:r>
            <w:r w:rsidRPr="00B2744E">
              <w:rPr>
                <w:rFonts w:ascii="Times New Roman" w:hAnsi="Times New Roman"/>
              </w:rPr>
              <w:t>2017.9.30</w:t>
            </w:r>
            <w:r w:rsidRPr="00B2744E">
              <w:rPr>
                <w:rFonts w:ascii="Times New Roman" w:hAnsi="Times New Roman"/>
              </w:rPr>
              <w:t>修订，浙江省第十二届人民</w:t>
            </w:r>
            <w:r w:rsidRPr="00B2744E">
              <w:rPr>
                <w:rFonts w:ascii="Times New Roman" w:hAnsi="Times New Roman"/>
              </w:rPr>
              <w:lastRenderedPageBreak/>
              <w:t>代表大会常务委员会第四十四次会议通过；</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《浙江省建设项目环境保护管理办法》</w:t>
            </w:r>
            <w:r w:rsidRPr="00B2744E">
              <w:rPr>
                <w:rFonts w:ascii="Times New Roman" w:hAnsi="Times New Roman"/>
              </w:rPr>
              <w:t>(</w:t>
            </w:r>
            <w:r w:rsidRPr="00B2744E">
              <w:rPr>
                <w:rFonts w:ascii="Times New Roman" w:hAnsi="Times New Roman"/>
              </w:rPr>
              <w:t>修正</w:t>
            </w:r>
            <w:r w:rsidRPr="00B2744E">
              <w:rPr>
                <w:rFonts w:ascii="Times New Roman" w:hAnsi="Times New Roman"/>
              </w:rPr>
              <w:t>)</w:t>
            </w:r>
            <w:r w:rsidRPr="00B2744E">
              <w:rPr>
                <w:rFonts w:ascii="Times New Roman" w:hAnsi="Times New Roman"/>
              </w:rPr>
              <w:t>，浙江省人民政府令</w:t>
            </w:r>
            <w:r w:rsidRPr="00B2744E">
              <w:rPr>
                <w:rFonts w:ascii="Times New Roman" w:hAnsi="Times New Roman"/>
              </w:rPr>
              <w:t>364</w:t>
            </w:r>
            <w:r w:rsidRPr="00B2744E">
              <w:rPr>
                <w:rFonts w:ascii="Times New Roman" w:hAnsi="Times New Roman"/>
              </w:rPr>
              <w:t>号，</w:t>
            </w:r>
            <w:r w:rsidRPr="00B2744E">
              <w:rPr>
                <w:rFonts w:ascii="Times New Roman" w:hAnsi="Times New Roman"/>
              </w:rPr>
              <w:t>2018.3.1</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《浙江省水土保持条例</w:t>
            </w:r>
            <w:r w:rsidRPr="00B2744E">
              <w:rPr>
                <w:rFonts w:ascii="Times New Roman" w:hAnsi="Times New Roman"/>
              </w:rPr>
              <w:t>(2017</w:t>
            </w:r>
            <w:r w:rsidRPr="00B2744E">
              <w:rPr>
                <w:rFonts w:ascii="Times New Roman" w:hAnsi="Times New Roman"/>
              </w:rPr>
              <w:t>年修正</w:t>
            </w:r>
            <w:r w:rsidRPr="00B2744E">
              <w:rPr>
                <w:rFonts w:ascii="Times New Roman" w:hAnsi="Times New Roman"/>
              </w:rPr>
              <w:t>)</w:t>
            </w:r>
            <w:r w:rsidRPr="00B2744E">
              <w:rPr>
                <w:rFonts w:ascii="Times New Roman" w:hAnsi="Times New Roman"/>
              </w:rPr>
              <w:t>》，</w:t>
            </w:r>
            <w:r w:rsidRPr="00B2744E">
              <w:rPr>
                <w:rFonts w:ascii="Times New Roman" w:hAnsi="Times New Roman"/>
              </w:rPr>
              <w:t>2017.9.30</w:t>
            </w:r>
            <w:r w:rsidRPr="00B2744E">
              <w:rPr>
                <w:rFonts w:ascii="Times New Roman" w:hAnsi="Times New Roman"/>
              </w:rPr>
              <w:t>实施；</w:t>
            </w:r>
          </w:p>
          <w:p w:rsidR="008E6E07" w:rsidRPr="00B2744E" w:rsidRDefault="008E6E07">
            <w:pPr>
              <w:ind w:firstLine="480"/>
              <w:rPr>
                <w:rFonts w:ascii="Times New Roman" w:hAnsi="Times New Roman"/>
              </w:rPr>
            </w:pPr>
            <w:r w:rsidRPr="00B2744E">
              <w:rPr>
                <w:rFonts w:ascii="Times New Roman" w:hAnsi="Times New Roman"/>
              </w:rPr>
              <w:t>(6)</w:t>
            </w:r>
            <w:r w:rsidRPr="00B2744E">
              <w:rPr>
                <w:rFonts w:ascii="Times New Roman" w:hAnsi="Times New Roman"/>
              </w:rPr>
              <w:t>《浙江省人民政府办公厅关于印发浙江省建设项目环境影响评价文件分级审批管理办法的通知》，浙政办发</w:t>
            </w:r>
            <w:r w:rsidRPr="00B2744E">
              <w:rPr>
                <w:rFonts w:ascii="Times New Roman" w:hAnsi="Times New Roman"/>
              </w:rPr>
              <w:t>[2014]86</w:t>
            </w:r>
            <w:r w:rsidRPr="00B2744E">
              <w:rPr>
                <w:rFonts w:ascii="Times New Roman" w:hAnsi="Times New Roman"/>
              </w:rPr>
              <w:t>号，</w:t>
            </w:r>
            <w:r w:rsidRPr="00B2744E">
              <w:rPr>
                <w:rFonts w:ascii="Times New Roman" w:hAnsi="Times New Roman"/>
              </w:rPr>
              <w:t>2014.7.10</w:t>
            </w:r>
            <w:r w:rsidRPr="00B2744E">
              <w:rPr>
                <w:rFonts w:ascii="Times New Roman" w:hAnsi="Times New Roman"/>
              </w:rPr>
              <w:t>发布，</w:t>
            </w:r>
            <w:r w:rsidRPr="00B2744E">
              <w:rPr>
                <w:rFonts w:ascii="Times New Roman" w:hAnsi="Times New Roman"/>
              </w:rPr>
              <w:t>2014.7.25</w:t>
            </w:r>
            <w:r w:rsidRPr="00B2744E">
              <w:rPr>
                <w:rFonts w:ascii="Times New Roman" w:hAnsi="Times New Roman"/>
              </w:rPr>
              <w:t>实施；</w:t>
            </w:r>
          </w:p>
          <w:p w:rsidR="008E6E07" w:rsidRPr="00B2744E" w:rsidRDefault="008E6E07">
            <w:pPr>
              <w:ind w:firstLine="480"/>
              <w:rPr>
                <w:rFonts w:ascii="Times New Roman" w:hAnsi="Times New Roman"/>
              </w:rPr>
            </w:pPr>
            <w:r w:rsidRPr="00B2744E">
              <w:rPr>
                <w:rFonts w:ascii="Times New Roman" w:hAnsi="Times New Roman"/>
              </w:rPr>
              <w:t>(7)</w:t>
            </w:r>
            <w:r w:rsidRPr="00B2744E">
              <w:rPr>
                <w:rFonts w:ascii="Times New Roman" w:hAnsi="Times New Roman"/>
              </w:rPr>
              <w:t>《关于印发</w:t>
            </w:r>
            <w:r w:rsidRPr="00B2744E">
              <w:rPr>
                <w:rFonts w:ascii="Times New Roman" w:hAnsi="Times New Roman"/>
              </w:rPr>
              <w:t>&lt;</w:t>
            </w:r>
            <w:r w:rsidRPr="00B2744E">
              <w:rPr>
                <w:rFonts w:ascii="Times New Roman" w:hAnsi="Times New Roman"/>
              </w:rPr>
              <w:t>浙江省建设项目主要污染物总量准入审核办法</w:t>
            </w:r>
            <w:r w:rsidRPr="00B2744E">
              <w:rPr>
                <w:rFonts w:ascii="Times New Roman" w:hAnsi="Times New Roman"/>
              </w:rPr>
              <w:t>(</w:t>
            </w:r>
            <w:r w:rsidRPr="00B2744E">
              <w:rPr>
                <w:rFonts w:ascii="Times New Roman" w:hAnsi="Times New Roman"/>
              </w:rPr>
              <w:t>试行</w:t>
            </w:r>
            <w:r w:rsidRPr="00B2744E">
              <w:rPr>
                <w:rFonts w:ascii="Times New Roman" w:hAnsi="Times New Roman"/>
              </w:rPr>
              <w:t>)&gt;</w:t>
            </w:r>
            <w:r w:rsidRPr="00B2744E">
              <w:rPr>
                <w:rFonts w:ascii="Times New Roman" w:hAnsi="Times New Roman"/>
              </w:rPr>
              <w:t>的通知》，浙江省环保厅，</w:t>
            </w:r>
            <w:proofErr w:type="gramStart"/>
            <w:r w:rsidRPr="00B2744E">
              <w:rPr>
                <w:rFonts w:ascii="Times New Roman" w:hAnsi="Times New Roman"/>
              </w:rPr>
              <w:t>浙环发</w:t>
            </w:r>
            <w:proofErr w:type="gramEnd"/>
            <w:r w:rsidRPr="00B2744E">
              <w:rPr>
                <w:rFonts w:ascii="Times New Roman" w:hAnsi="Times New Roman"/>
              </w:rPr>
              <w:t>[2012]10</w:t>
            </w:r>
            <w:r w:rsidRPr="00B2744E">
              <w:rPr>
                <w:rFonts w:ascii="Times New Roman" w:hAnsi="Times New Roman"/>
              </w:rPr>
              <w:t>号，</w:t>
            </w:r>
            <w:r w:rsidRPr="00B2744E">
              <w:rPr>
                <w:rFonts w:ascii="Times New Roman" w:hAnsi="Times New Roman"/>
              </w:rPr>
              <w:t>2012.2.24</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(8)</w:t>
            </w:r>
            <w:r w:rsidRPr="00B2744E">
              <w:rPr>
                <w:rFonts w:ascii="Times New Roman" w:hAnsi="Times New Roman"/>
              </w:rPr>
              <w:t>《关于印发浙江省土壤污染污染防治工作方案的通知》，浙江省人民政府浙政发</w:t>
            </w:r>
            <w:r w:rsidRPr="00B2744E">
              <w:rPr>
                <w:rFonts w:ascii="Times New Roman" w:hAnsi="Times New Roman"/>
              </w:rPr>
              <w:t>[2016]47</w:t>
            </w:r>
            <w:r w:rsidRPr="00B2744E">
              <w:rPr>
                <w:rFonts w:ascii="Times New Roman" w:hAnsi="Times New Roman"/>
              </w:rPr>
              <w:t>号，</w:t>
            </w:r>
            <w:r w:rsidRPr="00B2744E">
              <w:rPr>
                <w:rFonts w:ascii="Times New Roman" w:hAnsi="Times New Roman"/>
              </w:rPr>
              <w:t>2016.12.29</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(9)</w:t>
            </w:r>
            <w:r w:rsidRPr="00B2744E">
              <w:rPr>
                <w:rFonts w:ascii="Times New Roman" w:hAnsi="Times New Roman"/>
              </w:rPr>
              <w:t>《浙江省工业污染防治</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规划》，</w:t>
            </w:r>
            <w:r w:rsidRPr="00B2744E">
              <w:rPr>
                <w:rFonts w:ascii="Times New Roman" w:hAnsi="Times New Roman"/>
              </w:rPr>
              <w:t>2016.10.17</w:t>
            </w:r>
            <w:r w:rsidRPr="00B2744E">
              <w:rPr>
                <w:rFonts w:ascii="Times New Roman" w:hAnsi="Times New Roman"/>
              </w:rPr>
              <w:t>起实施；</w:t>
            </w:r>
          </w:p>
          <w:p w:rsidR="008E6E07" w:rsidRPr="00B2744E" w:rsidRDefault="008E6E07">
            <w:pPr>
              <w:ind w:firstLine="480"/>
              <w:rPr>
                <w:rFonts w:ascii="Times New Roman" w:hAnsi="Times New Roman"/>
              </w:rPr>
            </w:pPr>
            <w:r w:rsidRPr="00B2744E">
              <w:rPr>
                <w:rFonts w:ascii="Times New Roman" w:hAnsi="Times New Roman"/>
              </w:rPr>
              <w:t>(10)</w:t>
            </w:r>
            <w:r w:rsidRPr="00B2744E">
              <w:rPr>
                <w:rFonts w:ascii="Times New Roman" w:hAnsi="Times New Roman"/>
              </w:rPr>
              <w:t>《关于印发浙江省大气污染防治</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规划的通知》，</w:t>
            </w:r>
            <w:proofErr w:type="gramStart"/>
            <w:r w:rsidRPr="00B2744E">
              <w:rPr>
                <w:rFonts w:ascii="Times New Roman" w:hAnsi="Times New Roman"/>
              </w:rPr>
              <w:t>浙发改</w:t>
            </w:r>
            <w:proofErr w:type="gramEnd"/>
            <w:r w:rsidRPr="00B2744E">
              <w:rPr>
                <w:rFonts w:ascii="Times New Roman" w:hAnsi="Times New Roman"/>
              </w:rPr>
              <w:t>规划</w:t>
            </w:r>
            <w:r w:rsidRPr="00B2744E">
              <w:rPr>
                <w:rFonts w:ascii="Times New Roman" w:hAnsi="Times New Roman"/>
              </w:rPr>
              <w:t>[2017]250</w:t>
            </w:r>
            <w:r w:rsidRPr="00B2744E">
              <w:rPr>
                <w:rFonts w:ascii="Times New Roman" w:hAnsi="Times New Roman"/>
              </w:rPr>
              <w:t>号，</w:t>
            </w:r>
            <w:r w:rsidRPr="00B2744E">
              <w:rPr>
                <w:rFonts w:ascii="Times New Roman" w:hAnsi="Times New Roman"/>
              </w:rPr>
              <w:t>2017.3.22</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rPr>
              <w:t>(11)</w:t>
            </w:r>
            <w:r w:rsidRPr="00B2744E">
              <w:rPr>
                <w:rFonts w:ascii="Times New Roman" w:hAnsi="Times New Roman"/>
                <w:szCs w:val="22"/>
              </w:rPr>
              <w:t>《浙江省人民政府关于发布浙江省生态保护红线的通知》，浙政发</w:t>
            </w:r>
            <w:r w:rsidRPr="00B2744E">
              <w:rPr>
                <w:rFonts w:ascii="Times New Roman" w:hAnsi="Times New Roman"/>
                <w:szCs w:val="22"/>
              </w:rPr>
              <w:t>[2018]30</w:t>
            </w:r>
            <w:r w:rsidRPr="00B2744E">
              <w:rPr>
                <w:rFonts w:ascii="Times New Roman" w:hAnsi="Times New Roman"/>
                <w:szCs w:val="22"/>
              </w:rPr>
              <w:t>号，</w:t>
            </w:r>
            <w:r w:rsidRPr="00B2744E">
              <w:rPr>
                <w:rFonts w:ascii="Times New Roman" w:hAnsi="Times New Roman"/>
                <w:szCs w:val="22"/>
              </w:rPr>
              <w:t>2018.7.20</w:t>
            </w:r>
            <w:r w:rsidRPr="00B2744E">
              <w:rPr>
                <w:rFonts w:ascii="Times New Roman" w:hAnsi="Times New Roman"/>
                <w:szCs w:val="22"/>
              </w:rPr>
              <w:t>；</w:t>
            </w:r>
          </w:p>
          <w:p w:rsidR="008E6E07" w:rsidRPr="00B2744E" w:rsidRDefault="008E6E07">
            <w:pPr>
              <w:ind w:firstLine="480"/>
              <w:rPr>
                <w:rFonts w:ascii="Times New Roman" w:hAnsi="Times New Roman"/>
                <w:szCs w:val="22"/>
              </w:rPr>
            </w:pPr>
            <w:r w:rsidRPr="00B2744E">
              <w:rPr>
                <w:rFonts w:ascii="Times New Roman" w:hAnsi="Times New Roman"/>
                <w:szCs w:val="22"/>
              </w:rPr>
              <w:t>(12)</w:t>
            </w:r>
            <w:r w:rsidRPr="00B2744E">
              <w:rPr>
                <w:rFonts w:ascii="Times New Roman" w:hAnsi="Times New Roman"/>
                <w:szCs w:val="22"/>
              </w:rPr>
              <w:t>《浙江省人民政府关于印发浙江省打赢蓝天保卫战三年行动计划的通知》，浙政发</w:t>
            </w:r>
            <w:r w:rsidRPr="00B2744E">
              <w:rPr>
                <w:rFonts w:ascii="Times New Roman" w:hAnsi="Times New Roman"/>
                <w:szCs w:val="22"/>
              </w:rPr>
              <w:t>[2018]35</w:t>
            </w:r>
            <w:r w:rsidRPr="00B2744E">
              <w:rPr>
                <w:rFonts w:ascii="Times New Roman" w:hAnsi="Times New Roman"/>
                <w:szCs w:val="22"/>
              </w:rPr>
              <w:t>号，</w:t>
            </w:r>
            <w:r w:rsidRPr="00B2744E">
              <w:rPr>
                <w:rFonts w:ascii="Times New Roman" w:hAnsi="Times New Roman"/>
                <w:szCs w:val="22"/>
              </w:rPr>
              <w:t>2018.9.25</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rPr>
              <w:t>(13)</w:t>
            </w:r>
            <w:r w:rsidRPr="00B2744E">
              <w:rPr>
                <w:rFonts w:ascii="Times New Roman" w:hAnsi="Times New Roman"/>
              </w:rPr>
              <w:t>《浙江省生态环境厅关于印发</w:t>
            </w:r>
            <w:r w:rsidRPr="00B2744E">
              <w:rPr>
                <w:rFonts w:ascii="Times New Roman" w:hAnsi="Times New Roman"/>
              </w:rPr>
              <w:t>&lt;</w:t>
            </w:r>
            <w:r w:rsidRPr="00B2744E">
              <w:rPr>
                <w:rFonts w:ascii="Times New Roman" w:hAnsi="Times New Roman"/>
              </w:rPr>
              <w:t>浙江省</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w:t>
            </w:r>
            <w:r w:rsidRPr="00B2744E">
              <w:rPr>
                <w:rFonts w:ascii="Times New Roman" w:hAnsi="Times New Roman"/>
              </w:rPr>
              <w:t>&gt;</w:t>
            </w:r>
            <w:r w:rsidRPr="00B2744E">
              <w:rPr>
                <w:rFonts w:ascii="Times New Roman" w:hAnsi="Times New Roman"/>
              </w:rPr>
              <w:t>的通知》，</w:t>
            </w:r>
            <w:proofErr w:type="gramStart"/>
            <w:r w:rsidRPr="00B2744E">
              <w:rPr>
                <w:rFonts w:ascii="Times New Roman" w:hAnsi="Times New Roman"/>
              </w:rPr>
              <w:t>浙环发</w:t>
            </w:r>
            <w:proofErr w:type="gramEnd"/>
            <w:r w:rsidRPr="00B2744E">
              <w:rPr>
                <w:rFonts w:ascii="Times New Roman" w:hAnsi="Times New Roman"/>
              </w:rPr>
              <w:t>[2020]7</w:t>
            </w:r>
            <w:r w:rsidRPr="00B2744E">
              <w:rPr>
                <w:rFonts w:ascii="Times New Roman" w:hAnsi="Times New Roman"/>
              </w:rPr>
              <w:t>号，</w:t>
            </w:r>
            <w:r w:rsidRPr="00B2744E">
              <w:rPr>
                <w:rFonts w:ascii="Times New Roman" w:hAnsi="Times New Roman"/>
              </w:rPr>
              <w:t>2020.5.23</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szCs w:val="22"/>
              </w:rPr>
              <w:t>(14)</w:t>
            </w:r>
            <w:r w:rsidRPr="00B2744E">
              <w:rPr>
                <w:rFonts w:ascii="Times New Roman" w:hAnsi="Times New Roman"/>
                <w:szCs w:val="22"/>
              </w:rPr>
              <w:t>《桐乡市人民政府关于印发桐乡市</w:t>
            </w:r>
            <w:r w:rsidRPr="00B2744E">
              <w:rPr>
                <w:rFonts w:ascii="Times New Roman" w:hAnsi="Times New Roman"/>
                <w:szCs w:val="22"/>
              </w:rPr>
              <w:t>“</w:t>
            </w:r>
            <w:r w:rsidRPr="00B2744E">
              <w:rPr>
                <w:rFonts w:ascii="Times New Roman" w:hAnsi="Times New Roman"/>
                <w:szCs w:val="22"/>
              </w:rPr>
              <w:t>三线一单</w:t>
            </w:r>
            <w:r w:rsidRPr="00B2744E">
              <w:rPr>
                <w:rFonts w:ascii="Times New Roman" w:hAnsi="Times New Roman"/>
                <w:szCs w:val="22"/>
              </w:rPr>
              <w:t>”</w:t>
            </w:r>
            <w:r w:rsidRPr="00B2744E">
              <w:rPr>
                <w:rFonts w:ascii="Times New Roman" w:hAnsi="Times New Roman"/>
                <w:szCs w:val="22"/>
              </w:rPr>
              <w:t>生态环境分区管控方案的通知》，</w:t>
            </w:r>
            <w:proofErr w:type="gramStart"/>
            <w:r w:rsidRPr="00B2744E">
              <w:rPr>
                <w:rFonts w:ascii="Times New Roman" w:hAnsi="Times New Roman"/>
                <w:szCs w:val="22"/>
              </w:rPr>
              <w:t>桐政发</w:t>
            </w:r>
            <w:proofErr w:type="gramEnd"/>
            <w:r w:rsidRPr="00B2744E">
              <w:rPr>
                <w:rFonts w:ascii="Times New Roman" w:hAnsi="Times New Roman"/>
                <w:szCs w:val="22"/>
              </w:rPr>
              <w:t>〔</w:t>
            </w:r>
            <w:r w:rsidRPr="00B2744E">
              <w:rPr>
                <w:rFonts w:ascii="Times New Roman" w:hAnsi="Times New Roman"/>
                <w:szCs w:val="22"/>
              </w:rPr>
              <w:t>2020</w:t>
            </w:r>
            <w:r w:rsidRPr="00B2744E">
              <w:rPr>
                <w:rFonts w:ascii="Times New Roman" w:hAnsi="Times New Roman"/>
                <w:szCs w:val="22"/>
              </w:rPr>
              <w:t>〕</w:t>
            </w:r>
            <w:r w:rsidRPr="00B2744E">
              <w:rPr>
                <w:rFonts w:ascii="Times New Roman" w:hAnsi="Times New Roman"/>
                <w:szCs w:val="22"/>
              </w:rPr>
              <w:t>22</w:t>
            </w:r>
            <w:r w:rsidRPr="00B2744E">
              <w:rPr>
                <w:rFonts w:ascii="Times New Roman" w:hAnsi="Times New Roman"/>
                <w:szCs w:val="22"/>
              </w:rPr>
              <w:t>号，</w:t>
            </w:r>
            <w:r w:rsidRPr="00B2744E">
              <w:rPr>
                <w:rFonts w:ascii="Times New Roman" w:hAnsi="Times New Roman"/>
                <w:szCs w:val="22"/>
              </w:rPr>
              <w:t>2020.11.26</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szCs w:val="22"/>
              </w:rPr>
              <w:t>(15)</w:t>
            </w:r>
            <w:r w:rsidRPr="00B2744E">
              <w:rPr>
                <w:rFonts w:ascii="Times New Roman" w:hAnsi="Times New Roman"/>
                <w:szCs w:val="22"/>
              </w:rPr>
              <w:t>《</w:t>
            </w:r>
            <w:r w:rsidRPr="00B2744E">
              <w:rPr>
                <w:rFonts w:ascii="Times New Roman" w:hAnsi="Times New Roman"/>
              </w:rPr>
              <w:t>关于印发</w:t>
            </w:r>
            <w:r w:rsidRPr="00B2744E">
              <w:rPr>
                <w:rFonts w:ascii="Times New Roman" w:hAnsi="Times New Roman"/>
              </w:rPr>
              <w:t>&lt;</w:t>
            </w:r>
            <w:r w:rsidRPr="00B2744E">
              <w:rPr>
                <w:rFonts w:ascii="Times New Roman" w:hAnsi="Times New Roman"/>
              </w:rPr>
              <w:t>浙江省环境保护厅建设项目环境影响评价公众参与和政府信息公开工作的实施细则</w:t>
            </w:r>
            <w:r w:rsidRPr="00B2744E">
              <w:rPr>
                <w:rFonts w:ascii="Times New Roman" w:hAnsi="Times New Roman"/>
              </w:rPr>
              <w:t>(</w:t>
            </w:r>
            <w:r w:rsidRPr="00B2744E">
              <w:rPr>
                <w:rFonts w:ascii="Times New Roman" w:hAnsi="Times New Roman"/>
              </w:rPr>
              <w:t>试行</w:t>
            </w:r>
            <w:r w:rsidRPr="00B2744E">
              <w:rPr>
                <w:rFonts w:ascii="Times New Roman" w:hAnsi="Times New Roman"/>
              </w:rPr>
              <w:t>)&gt;</w:t>
            </w:r>
            <w:r w:rsidRPr="00B2744E">
              <w:rPr>
                <w:rFonts w:ascii="Times New Roman" w:hAnsi="Times New Roman"/>
              </w:rPr>
              <w:t>的通知》，</w:t>
            </w:r>
            <w:proofErr w:type="gramStart"/>
            <w:r w:rsidRPr="00B2744E">
              <w:rPr>
                <w:rFonts w:ascii="Times New Roman" w:hAnsi="Times New Roman"/>
              </w:rPr>
              <w:t>浙环发</w:t>
            </w:r>
            <w:proofErr w:type="gramEnd"/>
            <w:r w:rsidRPr="00B2744E">
              <w:rPr>
                <w:rFonts w:ascii="Times New Roman" w:hAnsi="Times New Roman"/>
              </w:rPr>
              <w:t>[2014]28</w:t>
            </w:r>
            <w:r w:rsidRPr="00B2744E">
              <w:rPr>
                <w:rFonts w:ascii="Times New Roman" w:hAnsi="Times New Roman"/>
              </w:rPr>
              <w:t>号，浙江省环保厅，</w:t>
            </w:r>
            <w:r w:rsidRPr="00B2744E">
              <w:rPr>
                <w:rFonts w:ascii="Times New Roman" w:hAnsi="Times New Roman"/>
              </w:rPr>
              <w:t>2014.5.19</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rPr>
              <w:t>(16)</w:t>
            </w:r>
            <w:r w:rsidRPr="00B2744E">
              <w:rPr>
                <w:rFonts w:ascii="Times New Roman" w:hAnsi="Times New Roman"/>
              </w:rPr>
              <w:t>《浙江省环境保护厅关于发布</w:t>
            </w:r>
            <w:r w:rsidRPr="00B2744E">
              <w:rPr>
                <w:rFonts w:ascii="Times New Roman" w:hAnsi="Times New Roman"/>
              </w:rPr>
              <w:t>&lt;</w:t>
            </w:r>
            <w:r w:rsidRPr="00B2744E">
              <w:rPr>
                <w:rFonts w:ascii="Times New Roman" w:hAnsi="Times New Roman"/>
              </w:rPr>
              <w:t>省环境保护主管部门负责审批环境影响评价文件的建设项目清单</w:t>
            </w:r>
            <w:r w:rsidRPr="00B2744E">
              <w:rPr>
                <w:rFonts w:ascii="Times New Roman" w:hAnsi="Times New Roman"/>
              </w:rPr>
              <w:t>(2015</w:t>
            </w:r>
            <w:r w:rsidRPr="00B2744E">
              <w:rPr>
                <w:rFonts w:ascii="Times New Roman" w:hAnsi="Times New Roman"/>
              </w:rPr>
              <w:t>年本</w:t>
            </w:r>
            <w:r w:rsidRPr="00B2744E">
              <w:rPr>
                <w:rFonts w:ascii="Times New Roman" w:hAnsi="Times New Roman"/>
              </w:rPr>
              <w:t>)&gt;</w:t>
            </w:r>
            <w:r w:rsidRPr="00B2744E">
              <w:rPr>
                <w:rFonts w:ascii="Times New Roman" w:hAnsi="Times New Roman"/>
              </w:rPr>
              <w:t>及</w:t>
            </w:r>
            <w:r w:rsidRPr="00B2744E">
              <w:rPr>
                <w:rFonts w:ascii="Times New Roman" w:hAnsi="Times New Roman"/>
              </w:rPr>
              <w:t>&lt;</w:t>
            </w:r>
            <w:r w:rsidRPr="00B2744E">
              <w:rPr>
                <w:rFonts w:ascii="Times New Roman" w:hAnsi="Times New Roman"/>
              </w:rPr>
              <w:t>设区市环境保护主管部门负责审批环境影响评价文件的重污染、高环境风险以及严重影响生态的建设项目清单</w:t>
            </w:r>
            <w:r w:rsidRPr="00B2744E">
              <w:rPr>
                <w:rFonts w:ascii="Times New Roman" w:hAnsi="Times New Roman"/>
              </w:rPr>
              <w:t>(2015</w:t>
            </w:r>
            <w:r w:rsidRPr="00B2744E">
              <w:rPr>
                <w:rFonts w:ascii="Times New Roman" w:hAnsi="Times New Roman"/>
              </w:rPr>
              <w:t>年本</w:t>
            </w:r>
            <w:r w:rsidRPr="00B2744E">
              <w:rPr>
                <w:rFonts w:ascii="Times New Roman" w:hAnsi="Times New Roman"/>
              </w:rPr>
              <w:t>)&gt;</w:t>
            </w:r>
            <w:r w:rsidRPr="00B2744E">
              <w:rPr>
                <w:rFonts w:ascii="Times New Roman" w:hAnsi="Times New Roman"/>
              </w:rPr>
              <w:t>的通知》，</w:t>
            </w:r>
            <w:proofErr w:type="gramStart"/>
            <w:r w:rsidRPr="00B2744E">
              <w:rPr>
                <w:rFonts w:ascii="Times New Roman" w:hAnsi="Times New Roman"/>
                <w:szCs w:val="22"/>
              </w:rPr>
              <w:t>浙环发</w:t>
            </w:r>
            <w:proofErr w:type="gramEnd"/>
            <w:r w:rsidRPr="00B2744E">
              <w:rPr>
                <w:rFonts w:ascii="Times New Roman" w:hAnsi="Times New Roman"/>
                <w:szCs w:val="22"/>
              </w:rPr>
              <w:t>[2015]38</w:t>
            </w:r>
            <w:r w:rsidRPr="00B2744E">
              <w:rPr>
                <w:rFonts w:ascii="Times New Roman" w:hAnsi="Times New Roman"/>
                <w:szCs w:val="22"/>
              </w:rPr>
              <w:t>号，</w:t>
            </w:r>
            <w:r w:rsidRPr="00B2744E">
              <w:rPr>
                <w:rFonts w:ascii="Times New Roman" w:hAnsi="Times New Roman"/>
                <w:szCs w:val="22"/>
              </w:rPr>
              <w:t>2015.9.23</w:t>
            </w:r>
            <w:r w:rsidRPr="00B2744E">
              <w:rPr>
                <w:rFonts w:ascii="Times New Roman" w:hAnsi="Times New Roman"/>
                <w:szCs w:val="22"/>
              </w:rPr>
              <w:t>；</w:t>
            </w:r>
          </w:p>
          <w:p w:rsidR="008E6E07" w:rsidRPr="00B2744E" w:rsidRDefault="008E6E07">
            <w:pPr>
              <w:ind w:firstLine="480"/>
              <w:rPr>
                <w:rFonts w:ascii="Times New Roman" w:hAnsi="Times New Roman"/>
                <w:szCs w:val="22"/>
              </w:rPr>
            </w:pPr>
            <w:r w:rsidRPr="00B2744E">
              <w:rPr>
                <w:rFonts w:ascii="Times New Roman" w:hAnsi="Times New Roman"/>
                <w:szCs w:val="22"/>
              </w:rPr>
              <w:t>(17)</w:t>
            </w:r>
            <w:r w:rsidRPr="00B2744E">
              <w:rPr>
                <w:rFonts w:ascii="Times New Roman" w:hAnsi="Times New Roman"/>
                <w:szCs w:val="22"/>
              </w:rPr>
              <w:t>《关于转发</w:t>
            </w:r>
            <w:r w:rsidRPr="00B2744E">
              <w:rPr>
                <w:rFonts w:ascii="Times New Roman" w:hAnsi="Times New Roman"/>
                <w:szCs w:val="22"/>
              </w:rPr>
              <w:t>&lt;</w:t>
            </w:r>
            <w:r w:rsidRPr="00B2744E">
              <w:rPr>
                <w:rFonts w:ascii="Times New Roman" w:hAnsi="Times New Roman"/>
                <w:szCs w:val="22"/>
              </w:rPr>
              <w:t>杭州市化纤行业挥发性有机物污染整治规范（试行）</w:t>
            </w:r>
            <w:r w:rsidRPr="00B2744E">
              <w:rPr>
                <w:rFonts w:ascii="Times New Roman" w:hAnsi="Times New Roman"/>
                <w:szCs w:val="22"/>
              </w:rPr>
              <w:t>&gt;</w:t>
            </w:r>
            <w:r w:rsidRPr="00B2744E">
              <w:rPr>
                <w:rFonts w:ascii="Times New Roman" w:hAnsi="Times New Roman"/>
                <w:szCs w:val="22"/>
              </w:rPr>
              <w:t>等</w:t>
            </w:r>
            <w:r w:rsidRPr="00B2744E">
              <w:rPr>
                <w:rFonts w:ascii="Times New Roman" w:hAnsi="Times New Roman"/>
                <w:szCs w:val="22"/>
              </w:rPr>
              <w:t>12</w:t>
            </w:r>
            <w:r w:rsidRPr="00B2744E">
              <w:rPr>
                <w:rFonts w:ascii="Times New Roman" w:hAnsi="Times New Roman"/>
                <w:szCs w:val="22"/>
              </w:rPr>
              <w:t>个行业</w:t>
            </w:r>
            <w:r w:rsidRPr="00B2744E">
              <w:rPr>
                <w:rFonts w:ascii="Times New Roman" w:hAnsi="Times New Roman"/>
                <w:szCs w:val="22"/>
              </w:rPr>
              <w:t>VOCs</w:t>
            </w:r>
            <w:r w:rsidRPr="00B2744E">
              <w:rPr>
                <w:rFonts w:ascii="Times New Roman" w:hAnsi="Times New Roman"/>
                <w:szCs w:val="22"/>
              </w:rPr>
              <w:t>污染整治规范的通知》，</w:t>
            </w:r>
            <w:proofErr w:type="gramStart"/>
            <w:r w:rsidRPr="00B2744E">
              <w:rPr>
                <w:rFonts w:ascii="Times New Roman" w:hAnsi="Times New Roman"/>
                <w:szCs w:val="22"/>
              </w:rPr>
              <w:t>浙环办</w:t>
            </w:r>
            <w:proofErr w:type="gramEnd"/>
            <w:r w:rsidRPr="00B2744E">
              <w:rPr>
                <w:rFonts w:ascii="Times New Roman" w:hAnsi="Times New Roman"/>
                <w:szCs w:val="22"/>
              </w:rPr>
              <w:t>函</w:t>
            </w:r>
            <w:r w:rsidRPr="00B2744E">
              <w:rPr>
                <w:rFonts w:ascii="Times New Roman" w:hAnsi="Times New Roman"/>
                <w:szCs w:val="22"/>
              </w:rPr>
              <w:t>[2016]56</w:t>
            </w:r>
            <w:r w:rsidRPr="00B2744E">
              <w:rPr>
                <w:rFonts w:ascii="Times New Roman" w:hAnsi="Times New Roman"/>
                <w:szCs w:val="22"/>
              </w:rPr>
              <w:t>号；</w:t>
            </w:r>
          </w:p>
          <w:p w:rsidR="008E6E07" w:rsidRPr="00B2744E" w:rsidRDefault="008E6E07">
            <w:pPr>
              <w:ind w:firstLine="480"/>
              <w:rPr>
                <w:rFonts w:ascii="Times New Roman" w:hAnsi="Times New Roman"/>
                <w:szCs w:val="22"/>
              </w:rPr>
            </w:pPr>
            <w:r w:rsidRPr="00B2744E">
              <w:rPr>
                <w:rFonts w:ascii="Times New Roman" w:hAnsi="Times New Roman"/>
                <w:szCs w:val="22"/>
              </w:rPr>
              <w:lastRenderedPageBreak/>
              <w:t>(18)</w:t>
            </w:r>
            <w:r w:rsidRPr="00B2744E">
              <w:rPr>
                <w:rFonts w:ascii="Times New Roman" w:hAnsi="Times New Roman"/>
                <w:szCs w:val="22"/>
              </w:rPr>
              <w:t>《关于印发</w:t>
            </w:r>
            <w:r w:rsidRPr="00B2744E">
              <w:rPr>
                <w:rFonts w:ascii="Times New Roman" w:hAnsi="Times New Roman"/>
                <w:szCs w:val="22"/>
              </w:rPr>
              <w:t>&lt;</w:t>
            </w:r>
            <w:r w:rsidRPr="00B2744E">
              <w:rPr>
                <w:rFonts w:ascii="Times New Roman" w:hAnsi="Times New Roman"/>
                <w:szCs w:val="22"/>
              </w:rPr>
              <w:t>浙江省挥发性有机物深化治理与减排工作方案（</w:t>
            </w:r>
            <w:r w:rsidRPr="00B2744E">
              <w:rPr>
                <w:rFonts w:ascii="Times New Roman" w:hAnsi="Times New Roman"/>
                <w:szCs w:val="22"/>
              </w:rPr>
              <w:t>2017-2020</w:t>
            </w:r>
            <w:r w:rsidRPr="00B2744E">
              <w:rPr>
                <w:rFonts w:ascii="Times New Roman" w:hAnsi="Times New Roman"/>
                <w:szCs w:val="22"/>
              </w:rPr>
              <w:t>）年</w:t>
            </w:r>
            <w:r w:rsidRPr="00B2744E">
              <w:rPr>
                <w:rFonts w:ascii="Times New Roman" w:hAnsi="Times New Roman"/>
                <w:szCs w:val="22"/>
              </w:rPr>
              <w:t>&gt;</w:t>
            </w:r>
            <w:r w:rsidRPr="00B2744E">
              <w:rPr>
                <w:rFonts w:ascii="Times New Roman" w:hAnsi="Times New Roman"/>
                <w:szCs w:val="22"/>
              </w:rPr>
              <w:t>的通知》，</w:t>
            </w:r>
            <w:proofErr w:type="gramStart"/>
            <w:r w:rsidRPr="00B2744E">
              <w:rPr>
                <w:rFonts w:ascii="Times New Roman" w:hAnsi="Times New Roman"/>
                <w:szCs w:val="22"/>
              </w:rPr>
              <w:t>浙环发</w:t>
            </w:r>
            <w:proofErr w:type="gramEnd"/>
            <w:r w:rsidRPr="00B2744E">
              <w:rPr>
                <w:rFonts w:ascii="Times New Roman" w:hAnsi="Times New Roman"/>
                <w:szCs w:val="22"/>
              </w:rPr>
              <w:t>[2017]41</w:t>
            </w:r>
            <w:r w:rsidRPr="00B2744E">
              <w:rPr>
                <w:rFonts w:ascii="Times New Roman" w:hAnsi="Times New Roman"/>
                <w:szCs w:val="22"/>
              </w:rPr>
              <w:t>号。</w:t>
            </w:r>
          </w:p>
          <w:p w:rsidR="008E6E07" w:rsidRPr="00B2744E" w:rsidRDefault="008E6E07">
            <w:pPr>
              <w:pStyle w:val="4"/>
              <w:rPr>
                <w:kern w:val="2"/>
              </w:rPr>
            </w:pPr>
            <w:r w:rsidRPr="00B2744E">
              <w:rPr>
                <w:kern w:val="2"/>
              </w:rPr>
              <w:t>1.1.2.3</w:t>
            </w:r>
            <w:r w:rsidRPr="00B2744E">
              <w:rPr>
                <w:kern w:val="2"/>
              </w:rPr>
              <w:t>技术规范</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《建设项目环境影响评价技术导则总纲》（</w:t>
            </w:r>
            <w:r w:rsidRPr="00B2744E">
              <w:rPr>
                <w:rFonts w:ascii="Times New Roman" w:hAnsi="Times New Roman"/>
              </w:rPr>
              <w:t>HJ2.1-2016</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地表水环境》（</w:t>
            </w:r>
            <w:r w:rsidRPr="00B2744E">
              <w:rPr>
                <w:rFonts w:ascii="Times New Roman" w:hAnsi="Times New Roman"/>
              </w:rPr>
              <w:t>HJ2.3-2018</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大气环境》（</w:t>
            </w:r>
            <w:r w:rsidRPr="00B2744E">
              <w:rPr>
                <w:rFonts w:ascii="Times New Roman" w:hAnsi="Times New Roman"/>
              </w:rPr>
              <w:t>HJ2.2-2018</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声环境》（</w:t>
            </w:r>
            <w:r w:rsidRPr="00B2744E">
              <w:rPr>
                <w:rFonts w:ascii="Times New Roman" w:hAnsi="Times New Roman"/>
              </w:rPr>
              <w:t>HJ2.4-2009</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《建设项目环境风险评价技术导则》（</w:t>
            </w:r>
            <w:r w:rsidRPr="00B2744E">
              <w:rPr>
                <w:rFonts w:ascii="Times New Roman" w:hAnsi="Times New Roman"/>
              </w:rPr>
              <w:t>HJ169-2018</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(6)</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生态影响》（</w:t>
            </w:r>
            <w:r w:rsidRPr="00B2744E">
              <w:rPr>
                <w:rFonts w:ascii="Times New Roman" w:hAnsi="Times New Roman"/>
              </w:rPr>
              <w:t>HJ19-2011</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(7)</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地下水环境》（</w:t>
            </w:r>
            <w:r w:rsidRPr="00B2744E">
              <w:rPr>
                <w:rFonts w:ascii="Times New Roman" w:hAnsi="Times New Roman"/>
              </w:rPr>
              <w:t>HJ610-2016</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(8)</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土壤环境（试行）》（</w:t>
            </w:r>
            <w:r w:rsidRPr="00B2744E">
              <w:rPr>
                <w:rFonts w:ascii="Times New Roman" w:hAnsi="Times New Roman"/>
              </w:rPr>
              <w:t>HJ964-2018</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(9)</w:t>
            </w:r>
            <w:r w:rsidRPr="00B2744E">
              <w:rPr>
                <w:rFonts w:ascii="Times New Roman" w:hAnsi="Times New Roman"/>
              </w:rPr>
              <w:t>《固体废物鉴别标准通则》（</w:t>
            </w:r>
            <w:r w:rsidRPr="00B2744E">
              <w:rPr>
                <w:rFonts w:ascii="Times New Roman" w:hAnsi="Times New Roman"/>
              </w:rPr>
              <w:t>GB34330-2017</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(10)</w:t>
            </w:r>
            <w:r w:rsidRPr="00B2744E">
              <w:rPr>
                <w:rFonts w:ascii="Times New Roman" w:hAnsi="Times New Roman"/>
              </w:rPr>
              <w:t>《浙江省建设项目环境影响评价技术要点》，</w:t>
            </w:r>
            <w:r w:rsidRPr="00B2744E">
              <w:rPr>
                <w:rFonts w:ascii="Times New Roman" w:hAnsi="Times New Roman"/>
              </w:rPr>
              <w:t>2005.4</w:t>
            </w:r>
            <w:r w:rsidRPr="00B2744E">
              <w:rPr>
                <w:rFonts w:ascii="Times New Roman" w:hAnsi="Times New Roman"/>
              </w:rPr>
              <w:t>修订，</w:t>
            </w:r>
            <w:r w:rsidRPr="00B2744E">
              <w:rPr>
                <w:rFonts w:ascii="Times New Roman" w:hAnsi="Times New Roman"/>
              </w:rPr>
              <w:t>2005.5</w:t>
            </w:r>
            <w:r w:rsidRPr="00B2744E">
              <w:rPr>
                <w:rFonts w:ascii="Times New Roman" w:hAnsi="Times New Roman"/>
              </w:rPr>
              <w:t>施行；</w:t>
            </w:r>
          </w:p>
          <w:p w:rsidR="008E6E07" w:rsidRPr="00B2744E" w:rsidRDefault="008E6E07">
            <w:pPr>
              <w:ind w:firstLine="480"/>
              <w:rPr>
                <w:rFonts w:ascii="Times New Roman" w:hAnsi="Times New Roman"/>
              </w:rPr>
            </w:pPr>
            <w:r w:rsidRPr="00B2744E">
              <w:rPr>
                <w:rFonts w:ascii="Times New Roman" w:hAnsi="Times New Roman"/>
              </w:rPr>
              <w:t>(11)</w:t>
            </w:r>
            <w:r w:rsidRPr="00B2744E">
              <w:rPr>
                <w:rFonts w:ascii="Times New Roman" w:hAnsi="Times New Roman"/>
              </w:rPr>
              <w:t>《建设项目危险废物环境影响评价指南》，环保部公告</w:t>
            </w:r>
            <w:r w:rsidRPr="00B2744E">
              <w:rPr>
                <w:rFonts w:ascii="Times New Roman" w:hAnsi="Times New Roman"/>
              </w:rPr>
              <w:t>2017</w:t>
            </w:r>
            <w:r w:rsidRPr="00B2744E">
              <w:rPr>
                <w:rFonts w:ascii="Times New Roman" w:hAnsi="Times New Roman"/>
              </w:rPr>
              <w:t>年</w:t>
            </w:r>
            <w:r w:rsidRPr="00B2744E">
              <w:rPr>
                <w:rFonts w:ascii="Times New Roman" w:hAnsi="Times New Roman"/>
              </w:rPr>
              <w:t>43</w:t>
            </w:r>
            <w:r w:rsidRPr="00B2744E">
              <w:rPr>
                <w:rFonts w:ascii="Times New Roman" w:hAnsi="Times New Roman"/>
              </w:rPr>
              <w:t>号；</w:t>
            </w:r>
          </w:p>
          <w:p w:rsidR="008E6E07" w:rsidRPr="00B2744E" w:rsidRDefault="008E6E07">
            <w:pPr>
              <w:ind w:firstLine="480"/>
              <w:rPr>
                <w:rFonts w:ascii="Times New Roman" w:hAnsi="Times New Roman"/>
              </w:rPr>
            </w:pPr>
            <w:r w:rsidRPr="00B2744E">
              <w:rPr>
                <w:rFonts w:ascii="Times New Roman" w:hAnsi="Times New Roman"/>
              </w:rPr>
              <w:t>(12)</w:t>
            </w:r>
            <w:r w:rsidRPr="00B2744E">
              <w:rPr>
                <w:rFonts w:ascii="Times New Roman" w:hAnsi="Times New Roman"/>
              </w:rPr>
              <w:t>《危险废物鉴别技术规范》（</w:t>
            </w:r>
            <w:r w:rsidRPr="00B2744E">
              <w:rPr>
                <w:rFonts w:ascii="Times New Roman" w:hAnsi="Times New Roman"/>
              </w:rPr>
              <w:t>HJ298-2019</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(13)</w:t>
            </w:r>
            <w:r w:rsidRPr="00B2744E">
              <w:rPr>
                <w:rFonts w:ascii="Times New Roman" w:hAnsi="Times New Roman"/>
              </w:rPr>
              <w:t>《危险废物鉴别标准</w:t>
            </w:r>
            <w:r w:rsidRPr="00B2744E">
              <w:rPr>
                <w:rFonts w:ascii="Times New Roman" w:hAnsi="Times New Roman"/>
              </w:rPr>
              <w:t xml:space="preserve"> </w:t>
            </w:r>
            <w:r w:rsidRPr="00B2744E">
              <w:rPr>
                <w:rFonts w:ascii="Times New Roman" w:hAnsi="Times New Roman"/>
              </w:rPr>
              <w:t>通则》（</w:t>
            </w:r>
            <w:r w:rsidRPr="00B2744E">
              <w:rPr>
                <w:rFonts w:ascii="Times New Roman" w:hAnsi="Times New Roman"/>
              </w:rPr>
              <w:t>GB5085.7-2019</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(14)</w:t>
            </w:r>
            <w:r w:rsidRPr="00B2744E">
              <w:rPr>
                <w:rFonts w:ascii="Times New Roman" w:hAnsi="Times New Roman"/>
              </w:rPr>
              <w:t>《污染源源强核算技术指南</w:t>
            </w:r>
            <w:r w:rsidRPr="00B2744E">
              <w:rPr>
                <w:rFonts w:ascii="Times New Roman" w:hAnsi="Times New Roman"/>
              </w:rPr>
              <w:t xml:space="preserve"> </w:t>
            </w:r>
            <w:r w:rsidRPr="00B2744E">
              <w:rPr>
                <w:rFonts w:ascii="Times New Roman" w:hAnsi="Times New Roman"/>
              </w:rPr>
              <w:t>准则》（</w:t>
            </w:r>
            <w:r w:rsidRPr="00B2744E">
              <w:rPr>
                <w:rFonts w:ascii="Times New Roman" w:hAnsi="Times New Roman"/>
              </w:rPr>
              <w:t>HJ884-2018</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(15)</w:t>
            </w:r>
            <w:r w:rsidRPr="00B2744E">
              <w:rPr>
                <w:rFonts w:ascii="Times New Roman" w:hAnsi="Times New Roman"/>
              </w:rPr>
              <w:t>《排污单位自行监测技术指南</w:t>
            </w:r>
            <w:r w:rsidRPr="00B2744E">
              <w:rPr>
                <w:rFonts w:ascii="Times New Roman" w:hAnsi="Times New Roman"/>
              </w:rPr>
              <w:t xml:space="preserve"> </w:t>
            </w:r>
            <w:r w:rsidRPr="00B2744E">
              <w:rPr>
                <w:rFonts w:ascii="Times New Roman" w:hAnsi="Times New Roman"/>
              </w:rPr>
              <w:t>总则》（</w:t>
            </w:r>
            <w:r w:rsidRPr="00B2744E">
              <w:rPr>
                <w:rFonts w:ascii="Times New Roman" w:hAnsi="Times New Roman"/>
              </w:rPr>
              <w:t>HJ819-2017</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rPr>
              <w:t>(16)</w:t>
            </w:r>
            <w:r w:rsidRPr="00B2744E">
              <w:rPr>
                <w:rFonts w:ascii="Times New Roman" w:hAnsi="Times New Roman"/>
              </w:rPr>
              <w:t>《固定污染源排污许可分类管理名录（</w:t>
            </w:r>
            <w:r w:rsidRPr="00B2744E">
              <w:rPr>
                <w:rFonts w:ascii="Times New Roman" w:hAnsi="Times New Roman"/>
              </w:rPr>
              <w:t>20</w:t>
            </w:r>
            <w:r w:rsidRPr="00B2744E">
              <w:rPr>
                <w:rFonts w:ascii="Times New Roman" w:hAnsi="Times New Roman"/>
                <w:szCs w:val="22"/>
              </w:rPr>
              <w:t>19</w:t>
            </w:r>
            <w:r w:rsidRPr="00B2744E">
              <w:rPr>
                <w:rFonts w:ascii="Times New Roman" w:hAnsi="Times New Roman"/>
                <w:szCs w:val="22"/>
              </w:rPr>
              <w:t>版）》；</w:t>
            </w:r>
          </w:p>
          <w:p w:rsidR="008E6E07" w:rsidRPr="00B2744E" w:rsidRDefault="008E6E07">
            <w:pPr>
              <w:ind w:firstLine="480"/>
              <w:rPr>
                <w:rFonts w:ascii="Times New Roman" w:hAnsi="Times New Roman"/>
                <w:szCs w:val="22"/>
              </w:rPr>
            </w:pPr>
            <w:r w:rsidRPr="00B2744E">
              <w:rPr>
                <w:rFonts w:ascii="Times New Roman" w:hAnsi="Times New Roman"/>
                <w:szCs w:val="22"/>
              </w:rPr>
              <w:t>(17)</w:t>
            </w:r>
            <w:r w:rsidRPr="00B2744E">
              <w:rPr>
                <w:rFonts w:ascii="Times New Roman" w:hAnsi="Times New Roman"/>
                <w:szCs w:val="22"/>
              </w:rPr>
              <w:t>《排污许可证申请与核发技术规范</w:t>
            </w:r>
            <w:r w:rsidRPr="00B2744E">
              <w:rPr>
                <w:rFonts w:ascii="Times New Roman" w:hAnsi="Times New Roman"/>
                <w:szCs w:val="22"/>
              </w:rPr>
              <w:t xml:space="preserve"> </w:t>
            </w:r>
            <w:r w:rsidRPr="00B2744E">
              <w:rPr>
                <w:rFonts w:ascii="Times New Roman" w:hAnsi="Times New Roman"/>
                <w:szCs w:val="22"/>
              </w:rPr>
              <w:t>总则》（</w:t>
            </w:r>
            <w:r w:rsidRPr="00B2744E">
              <w:rPr>
                <w:rFonts w:ascii="Times New Roman" w:hAnsi="Times New Roman"/>
                <w:szCs w:val="22"/>
              </w:rPr>
              <w:t>HJ942-2018</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szCs w:val="22"/>
              </w:rPr>
              <w:t>(18)</w:t>
            </w:r>
            <w:r w:rsidRPr="00B2744E">
              <w:rPr>
                <w:rFonts w:ascii="Times New Roman" w:hAnsi="Times New Roman"/>
                <w:szCs w:val="22"/>
              </w:rPr>
              <w:t>《排污许可证申请与核发技术规范</w:t>
            </w:r>
            <w:r w:rsidRPr="00B2744E">
              <w:rPr>
                <w:rFonts w:ascii="Times New Roman" w:hAnsi="Times New Roman"/>
                <w:szCs w:val="22"/>
              </w:rPr>
              <w:t xml:space="preserve"> </w:t>
            </w:r>
            <w:r w:rsidRPr="00B2744E">
              <w:rPr>
                <w:rFonts w:ascii="Times New Roman" w:hAnsi="Times New Roman"/>
                <w:szCs w:val="22"/>
              </w:rPr>
              <w:t>橡胶和塑料制品业》（</w:t>
            </w:r>
            <w:r w:rsidRPr="00B2744E">
              <w:rPr>
                <w:rFonts w:ascii="Times New Roman" w:hAnsi="Times New Roman"/>
                <w:szCs w:val="22"/>
              </w:rPr>
              <w:t>HJ1122-2020</w:t>
            </w:r>
            <w:r w:rsidRPr="00B2744E">
              <w:rPr>
                <w:rFonts w:ascii="Times New Roman" w:hAnsi="Times New Roman"/>
                <w:szCs w:val="22"/>
              </w:rPr>
              <w:t>）</w:t>
            </w:r>
            <w:r w:rsidRPr="00B2744E">
              <w:rPr>
                <w:rFonts w:ascii="Times New Roman" w:hAnsi="Times New Roman"/>
              </w:rPr>
              <w:t>。</w:t>
            </w:r>
          </w:p>
          <w:p w:rsidR="008E6E07" w:rsidRPr="00B2744E" w:rsidRDefault="008E6E07">
            <w:pPr>
              <w:pStyle w:val="4"/>
              <w:rPr>
                <w:kern w:val="2"/>
              </w:rPr>
            </w:pPr>
            <w:r w:rsidRPr="00B2744E">
              <w:rPr>
                <w:kern w:val="2"/>
              </w:rPr>
              <w:t>1.1.2.4</w:t>
            </w:r>
            <w:r w:rsidRPr="00B2744E">
              <w:rPr>
                <w:kern w:val="2"/>
              </w:rPr>
              <w:t>相关产业政策及规划</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《产业结构调整指导目录》（</w:t>
            </w:r>
            <w:r w:rsidRPr="00B2744E">
              <w:rPr>
                <w:rFonts w:ascii="Times New Roman" w:hAnsi="Times New Roman"/>
              </w:rPr>
              <w:t>2019</w:t>
            </w:r>
            <w:r w:rsidRPr="00B2744E">
              <w:rPr>
                <w:rFonts w:ascii="Times New Roman" w:hAnsi="Times New Roman"/>
              </w:rPr>
              <w:t>年本），中华人民共和国国家发展和改革委员会令第</w:t>
            </w:r>
            <w:r w:rsidRPr="00B2744E">
              <w:rPr>
                <w:rFonts w:ascii="Times New Roman" w:hAnsi="Times New Roman"/>
              </w:rPr>
              <w:t>29</w:t>
            </w:r>
            <w:r w:rsidRPr="00B2744E">
              <w:rPr>
                <w:rFonts w:ascii="Times New Roman" w:hAnsi="Times New Roman"/>
              </w:rPr>
              <w:t>号，</w:t>
            </w:r>
            <w:r w:rsidRPr="00B2744E">
              <w:rPr>
                <w:rFonts w:ascii="Times New Roman" w:hAnsi="Times New Roman"/>
              </w:rPr>
              <w:t>2020.1.1</w:t>
            </w:r>
            <w:r w:rsidRPr="00B2744E">
              <w:rPr>
                <w:rFonts w:ascii="Times New Roman" w:hAnsi="Times New Roman"/>
              </w:rPr>
              <w:t>施行；</w:t>
            </w:r>
          </w:p>
          <w:p w:rsidR="008E6E07" w:rsidRPr="00B2744E" w:rsidRDefault="008E6E07">
            <w:pPr>
              <w:ind w:firstLine="480"/>
              <w:rPr>
                <w:rFonts w:ascii="Times New Roman" w:hAnsi="Times New Roman"/>
                <w:szCs w:val="22"/>
              </w:rPr>
            </w:pPr>
            <w:r w:rsidRPr="00B2744E">
              <w:rPr>
                <w:rFonts w:ascii="Times New Roman" w:hAnsi="Times New Roman"/>
              </w:rPr>
              <w:t>(2)</w:t>
            </w:r>
            <w:r w:rsidRPr="00B2744E">
              <w:rPr>
                <w:rFonts w:ascii="Times New Roman" w:hAnsi="Times New Roman"/>
              </w:rPr>
              <w:t>《关于印发</w:t>
            </w:r>
            <w:r w:rsidRPr="00B2744E">
              <w:rPr>
                <w:rFonts w:ascii="Times New Roman" w:hAnsi="Times New Roman"/>
              </w:rPr>
              <w:t>&lt;</w:t>
            </w:r>
            <w:r w:rsidRPr="00B2744E">
              <w:rPr>
                <w:rFonts w:ascii="Times New Roman" w:hAnsi="Times New Roman"/>
              </w:rPr>
              <w:t>桐乡市淘汰和禁止发展的落后生产能力目录</w:t>
            </w:r>
            <w:r w:rsidRPr="00B2744E">
              <w:rPr>
                <w:rFonts w:ascii="Times New Roman" w:hAnsi="Times New Roman"/>
              </w:rPr>
              <w:t>&gt;</w:t>
            </w:r>
            <w:r w:rsidRPr="00B2744E">
              <w:rPr>
                <w:rFonts w:ascii="Times New Roman" w:hAnsi="Times New Roman"/>
              </w:rPr>
              <w:t>的通知》（</w:t>
            </w:r>
            <w:proofErr w:type="gramStart"/>
            <w:r w:rsidRPr="00B2744E">
              <w:rPr>
                <w:rFonts w:ascii="Times New Roman" w:hAnsi="Times New Roman"/>
              </w:rPr>
              <w:t>桐政发</w:t>
            </w:r>
            <w:proofErr w:type="gramEnd"/>
            <w:r w:rsidRPr="00B2744E">
              <w:rPr>
                <w:rFonts w:ascii="Times New Roman" w:hAnsi="Times New Roman"/>
              </w:rPr>
              <w:t>[201</w:t>
            </w:r>
            <w:r w:rsidRPr="00B2744E">
              <w:rPr>
                <w:rFonts w:ascii="Times New Roman" w:hAnsi="Times New Roman"/>
                <w:szCs w:val="22"/>
              </w:rPr>
              <w:t>1]63</w:t>
            </w:r>
            <w:r w:rsidRPr="00B2744E">
              <w:rPr>
                <w:rFonts w:ascii="Times New Roman" w:hAnsi="Times New Roman"/>
                <w:szCs w:val="22"/>
              </w:rPr>
              <w:t>号）；</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《关于印发</w:t>
            </w:r>
            <w:r w:rsidRPr="00B2744E">
              <w:rPr>
                <w:rFonts w:ascii="Times New Roman" w:hAnsi="Times New Roman"/>
              </w:rPr>
              <w:t>&lt;</w:t>
            </w:r>
            <w:r w:rsidRPr="00B2744E">
              <w:rPr>
                <w:rFonts w:ascii="Times New Roman" w:hAnsi="Times New Roman"/>
              </w:rPr>
              <w:t>桐乡市工业产业结构调整指导目录</w:t>
            </w:r>
            <w:r w:rsidRPr="00B2744E">
              <w:rPr>
                <w:rFonts w:ascii="Times New Roman" w:hAnsi="Times New Roman"/>
              </w:rPr>
              <w:t>&gt;</w:t>
            </w:r>
            <w:r w:rsidRPr="00B2744E">
              <w:rPr>
                <w:rFonts w:ascii="Times New Roman" w:hAnsi="Times New Roman"/>
              </w:rPr>
              <w:t>的通知》（</w:t>
            </w:r>
            <w:proofErr w:type="gramStart"/>
            <w:r w:rsidRPr="00B2744E">
              <w:rPr>
                <w:rFonts w:ascii="Times New Roman" w:hAnsi="Times New Roman"/>
              </w:rPr>
              <w:t>桐政发</w:t>
            </w:r>
            <w:proofErr w:type="gramEnd"/>
            <w:r w:rsidRPr="00B2744E">
              <w:rPr>
                <w:rFonts w:ascii="Times New Roman" w:hAnsi="Times New Roman"/>
              </w:rPr>
              <w:t>[2007]72</w:t>
            </w:r>
            <w:r w:rsidRPr="00B2744E">
              <w:rPr>
                <w:rFonts w:ascii="Times New Roman" w:hAnsi="Times New Roman"/>
              </w:rPr>
              <w:t>号）；</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《浙江省水功能区水环境功能区划分方案</w:t>
            </w:r>
            <w:r w:rsidRPr="00B2744E">
              <w:rPr>
                <w:rFonts w:ascii="Times New Roman" w:hAnsi="Times New Roman"/>
              </w:rPr>
              <w:t>(2015)</w:t>
            </w:r>
            <w:r w:rsidRPr="00B2744E">
              <w:rPr>
                <w:rFonts w:ascii="Times New Roman" w:hAnsi="Times New Roman"/>
              </w:rPr>
              <w:t>》，</w:t>
            </w:r>
            <w:r w:rsidRPr="00B2744E">
              <w:rPr>
                <w:rFonts w:ascii="Times New Roman" w:hAnsi="Times New Roman"/>
              </w:rPr>
              <w:t>2015.6.29</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rPr>
              <w:lastRenderedPageBreak/>
              <w:t>(5)</w:t>
            </w:r>
            <w:r w:rsidRPr="00B2744E">
              <w:rPr>
                <w:rFonts w:ascii="Times New Roman" w:hAnsi="Times New Roman"/>
              </w:rPr>
              <w:t>《浙江省环境空气质量功能</w:t>
            </w:r>
            <w:r w:rsidRPr="00B2744E">
              <w:rPr>
                <w:rFonts w:ascii="Times New Roman" w:hAnsi="Times New Roman"/>
                <w:szCs w:val="22"/>
              </w:rPr>
              <w:t>区划分》；</w:t>
            </w:r>
          </w:p>
          <w:p w:rsidR="008E6E07" w:rsidRPr="00B2744E" w:rsidRDefault="008E6E07">
            <w:pPr>
              <w:ind w:firstLine="480"/>
              <w:rPr>
                <w:rFonts w:ascii="Times New Roman" w:hAnsi="Times New Roman"/>
                <w:szCs w:val="22"/>
              </w:rPr>
            </w:pPr>
            <w:r w:rsidRPr="00B2744E">
              <w:rPr>
                <w:rFonts w:ascii="Times New Roman" w:hAnsi="Times New Roman"/>
                <w:szCs w:val="22"/>
              </w:rPr>
              <w:t>(6)</w:t>
            </w:r>
            <w:r w:rsidRPr="00B2744E">
              <w:rPr>
                <w:rFonts w:ascii="Times New Roman" w:hAnsi="Times New Roman"/>
                <w:szCs w:val="22"/>
              </w:rPr>
              <w:t>《浙江省桐乡经济开发区（整合提升区一期）总体规划（</w:t>
            </w:r>
            <w:r w:rsidRPr="00B2744E">
              <w:rPr>
                <w:rFonts w:ascii="Times New Roman" w:hAnsi="Times New Roman"/>
                <w:szCs w:val="22"/>
              </w:rPr>
              <w:t>2018-2035</w:t>
            </w:r>
            <w:r w:rsidRPr="00B2744E">
              <w:rPr>
                <w:rFonts w:ascii="Times New Roman" w:hAnsi="Times New Roman"/>
                <w:szCs w:val="22"/>
              </w:rPr>
              <w:t>）》。</w:t>
            </w:r>
          </w:p>
          <w:p w:rsidR="008E6E07" w:rsidRPr="00B2744E" w:rsidRDefault="008E6E07">
            <w:pPr>
              <w:pStyle w:val="4"/>
              <w:rPr>
                <w:kern w:val="2"/>
              </w:rPr>
            </w:pPr>
            <w:r w:rsidRPr="00B2744E">
              <w:rPr>
                <w:kern w:val="2"/>
              </w:rPr>
              <w:t>1.1.2.5</w:t>
            </w:r>
            <w:r w:rsidRPr="00B2744E">
              <w:rPr>
                <w:kern w:val="2"/>
              </w:rPr>
              <w:t>项目技术文件</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浙江省工业企业</w:t>
            </w:r>
            <w:r w:rsidRPr="00B2744E">
              <w:rPr>
                <w:rFonts w:ascii="Times New Roman" w:hAnsi="Times New Roman"/>
              </w:rPr>
              <w:t>“</w:t>
            </w:r>
            <w:r w:rsidRPr="00B2744E">
              <w:rPr>
                <w:rFonts w:ascii="Times New Roman" w:hAnsi="Times New Roman"/>
              </w:rPr>
              <w:t>零土地</w:t>
            </w:r>
            <w:r w:rsidRPr="00B2744E">
              <w:rPr>
                <w:rFonts w:ascii="Times New Roman" w:hAnsi="Times New Roman"/>
              </w:rPr>
              <w:t>”</w:t>
            </w:r>
            <w:r w:rsidRPr="00B2744E">
              <w:rPr>
                <w:rFonts w:ascii="Times New Roman" w:hAnsi="Times New Roman"/>
              </w:rPr>
              <w:t>技术改造项目备案通知书，项目代码：</w:t>
            </w:r>
            <w:r w:rsidRPr="00B2744E">
              <w:rPr>
                <w:rFonts w:ascii="Times New Roman" w:hAnsi="Times New Roman"/>
                <w:szCs w:val="24"/>
              </w:rPr>
              <w:t>2011-330483-04-02-183942</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浙江宝</w:t>
            </w:r>
            <w:proofErr w:type="gramStart"/>
            <w:r w:rsidRPr="00B2744E">
              <w:rPr>
                <w:rFonts w:ascii="Times New Roman" w:hAnsi="Times New Roman"/>
              </w:rPr>
              <w:t>励</w:t>
            </w:r>
            <w:proofErr w:type="gramEnd"/>
            <w:r w:rsidRPr="00B2744E">
              <w:rPr>
                <w:rFonts w:ascii="Times New Roman" w:hAnsi="Times New Roman"/>
              </w:rPr>
              <w:t>通休闲用品有限公司提供的其他相关技术资料。</w:t>
            </w:r>
          </w:p>
          <w:p w:rsidR="008E6E07" w:rsidRPr="00B2744E" w:rsidRDefault="008E6E07">
            <w:pPr>
              <w:pStyle w:val="20"/>
              <w:rPr>
                <w:rFonts w:ascii="Times New Roman" w:hAnsi="Times New Roman"/>
                <w:kern w:val="2"/>
              </w:rPr>
            </w:pPr>
            <w:bookmarkStart w:id="51" w:name="_Toc29380579"/>
            <w:bookmarkStart w:id="52" w:name="_Toc29388530"/>
            <w:r w:rsidRPr="00B2744E">
              <w:rPr>
                <w:rFonts w:ascii="Times New Roman" w:hAnsi="Times New Roman"/>
                <w:kern w:val="2"/>
              </w:rPr>
              <w:t>1.2</w:t>
            </w:r>
            <w:r w:rsidRPr="00B2744E">
              <w:rPr>
                <w:rFonts w:ascii="Times New Roman" w:hAnsi="Times New Roman"/>
                <w:kern w:val="2"/>
              </w:rPr>
              <w:t>建设项目基本概况</w:t>
            </w:r>
            <w:bookmarkEnd w:id="51"/>
            <w:bookmarkEnd w:id="52"/>
          </w:p>
          <w:p w:rsidR="008E6E07" w:rsidRPr="00B2744E" w:rsidRDefault="008E6E07">
            <w:pPr>
              <w:pStyle w:val="3"/>
              <w:rPr>
                <w:kern w:val="2"/>
              </w:rPr>
            </w:pPr>
            <w:bookmarkStart w:id="53" w:name="_Toc29388531"/>
            <w:bookmarkStart w:id="54" w:name="_Toc29380580"/>
            <w:r w:rsidRPr="00B2744E">
              <w:rPr>
                <w:kern w:val="2"/>
              </w:rPr>
              <w:t>1.2.1</w:t>
            </w:r>
            <w:r w:rsidRPr="00B2744E">
              <w:rPr>
                <w:kern w:val="2"/>
              </w:rPr>
              <w:t>主要建设内容及规模</w:t>
            </w:r>
            <w:bookmarkEnd w:id="53"/>
            <w:bookmarkEnd w:id="54"/>
          </w:p>
          <w:p w:rsidR="008E6E07" w:rsidRPr="00B2744E" w:rsidRDefault="008E6E07">
            <w:pPr>
              <w:ind w:firstLine="480"/>
              <w:rPr>
                <w:rFonts w:ascii="Times New Roman" w:hAnsi="Times New Roman"/>
              </w:rPr>
            </w:pPr>
            <w:r w:rsidRPr="00B2744E">
              <w:rPr>
                <w:rFonts w:ascii="Times New Roman" w:hAnsi="Times New Roman"/>
                <w:szCs w:val="22"/>
              </w:rPr>
              <w:t>浙江宝</w:t>
            </w:r>
            <w:proofErr w:type="gramStart"/>
            <w:r w:rsidRPr="00B2744E">
              <w:rPr>
                <w:rFonts w:ascii="Times New Roman" w:hAnsi="Times New Roman"/>
                <w:szCs w:val="22"/>
              </w:rPr>
              <w:t>励</w:t>
            </w:r>
            <w:proofErr w:type="gramEnd"/>
            <w:r w:rsidRPr="00B2744E">
              <w:rPr>
                <w:rFonts w:ascii="Times New Roman" w:hAnsi="Times New Roman"/>
                <w:szCs w:val="22"/>
              </w:rPr>
              <w:t>通休闲用品有限公司拟投资</w:t>
            </w:r>
            <w:r w:rsidRPr="00B2744E">
              <w:rPr>
                <w:rFonts w:ascii="Times New Roman" w:hAnsi="Times New Roman"/>
                <w:szCs w:val="22"/>
              </w:rPr>
              <w:t>3500</w:t>
            </w:r>
            <w:r w:rsidRPr="00B2744E">
              <w:rPr>
                <w:rFonts w:ascii="Times New Roman" w:hAnsi="Times New Roman"/>
                <w:szCs w:val="22"/>
              </w:rPr>
              <w:t>万元，租用浙江志鹏激光材料有限公司现有位于桐乡经济开发区广运北路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幢的闲置工业厂房</w:t>
            </w:r>
            <w:r w:rsidRPr="00B2744E">
              <w:rPr>
                <w:rFonts w:ascii="Times New Roman" w:hAnsi="Times New Roman"/>
                <w:szCs w:val="22"/>
              </w:rPr>
              <w:t>6150</w:t>
            </w:r>
            <w:r w:rsidRPr="00B2744E">
              <w:rPr>
                <w:rFonts w:ascii="Times New Roman" w:hAnsi="Times New Roman"/>
                <w:szCs w:val="22"/>
              </w:rPr>
              <w:t>平方米，实施年产</w:t>
            </w:r>
            <w:r w:rsidRPr="00B2744E">
              <w:rPr>
                <w:rFonts w:ascii="Times New Roman" w:hAnsi="Times New Roman"/>
                <w:szCs w:val="22"/>
              </w:rPr>
              <w:t>20</w:t>
            </w:r>
            <w:r w:rsidRPr="00B2744E">
              <w:rPr>
                <w:rFonts w:ascii="Times New Roman" w:hAnsi="Times New Roman"/>
                <w:szCs w:val="22"/>
              </w:rPr>
              <w:t>万套高端出口休闲用品、</w:t>
            </w:r>
            <w:r w:rsidRPr="00B2744E">
              <w:rPr>
                <w:rFonts w:ascii="Times New Roman" w:hAnsi="Times New Roman"/>
                <w:szCs w:val="22"/>
              </w:rPr>
              <w:t>20</w:t>
            </w:r>
            <w:r w:rsidRPr="00B2744E">
              <w:rPr>
                <w:rFonts w:ascii="Times New Roman" w:hAnsi="Times New Roman"/>
                <w:szCs w:val="22"/>
              </w:rPr>
              <w:t>万套高端出口玩具及配</w:t>
            </w:r>
            <w:r w:rsidRPr="00B2744E">
              <w:rPr>
                <w:rFonts w:ascii="Times New Roman" w:hAnsi="Times New Roman"/>
                <w:szCs w:val="24"/>
              </w:rPr>
              <w:t>件的建设项目。</w:t>
            </w:r>
            <w:r w:rsidRPr="00B2744E">
              <w:rPr>
                <w:rFonts w:ascii="Times New Roman" w:hAnsi="Times New Roman"/>
                <w:szCs w:val="22"/>
              </w:rPr>
              <w:t>本项目周围环境概况及厂区平面布置图见附图</w:t>
            </w:r>
            <w:r w:rsidRPr="00B2744E">
              <w:rPr>
                <w:rFonts w:ascii="Times New Roman" w:hAnsi="Times New Roman"/>
                <w:szCs w:val="22"/>
              </w:rPr>
              <w:t>7</w:t>
            </w:r>
            <w:r w:rsidRPr="00B2744E">
              <w:rPr>
                <w:rFonts w:ascii="Times New Roman" w:hAnsi="Times New Roman"/>
                <w:szCs w:val="22"/>
              </w:rPr>
              <w:t>，建设项目工程</w:t>
            </w:r>
            <w:r w:rsidRPr="00B2744E">
              <w:rPr>
                <w:rFonts w:ascii="Times New Roman" w:hAnsi="Times New Roman"/>
              </w:rPr>
              <w:t>组成表见表</w:t>
            </w:r>
            <w:r w:rsidRPr="00B2744E">
              <w:rPr>
                <w:rFonts w:ascii="Times New Roman" w:hAnsi="Times New Roman"/>
              </w:rPr>
              <w:t>1-2</w:t>
            </w:r>
            <w:r w:rsidRPr="00B2744E">
              <w:rPr>
                <w:rFonts w:ascii="Times New Roman" w:hAnsi="Times New Roman"/>
              </w:rPr>
              <w:t>，主要产品方案见表</w:t>
            </w:r>
            <w:r w:rsidRPr="00B2744E">
              <w:rPr>
                <w:rFonts w:ascii="Times New Roman" w:hAnsi="Times New Roman"/>
              </w:rPr>
              <w:t>1-3</w:t>
            </w:r>
            <w:r w:rsidRPr="00B2744E">
              <w:rPr>
                <w:rFonts w:ascii="Times New Roman" w:hAnsi="Times New Roman"/>
              </w:rPr>
              <w:t>。</w:t>
            </w:r>
          </w:p>
          <w:p w:rsidR="008E6E07" w:rsidRPr="00B2744E" w:rsidRDefault="008E6E07">
            <w:pPr>
              <w:pStyle w:val="af7"/>
              <w:adjustRightInd w:val="0"/>
              <w:snapToGrid w:val="0"/>
              <w:ind w:firstLine="0"/>
              <w:jc w:val="center"/>
              <w:rPr>
                <w:rFonts w:ascii="Times New Roman" w:hAnsi="Times New Roman"/>
                <w:sz w:val="28"/>
              </w:rPr>
            </w:pPr>
            <w:r w:rsidRPr="00B2744E">
              <w:rPr>
                <w:rFonts w:ascii="Times New Roman" w:hAnsi="Times New Roman"/>
                <w:b/>
                <w:sz w:val="21"/>
                <w:szCs w:val="21"/>
              </w:rPr>
              <w:t>表</w:t>
            </w:r>
            <w:r w:rsidRPr="00B2744E">
              <w:rPr>
                <w:rFonts w:ascii="Times New Roman" w:hAnsi="Times New Roman"/>
                <w:b/>
                <w:sz w:val="21"/>
                <w:szCs w:val="21"/>
              </w:rPr>
              <w:t xml:space="preserve">1-2   </w:t>
            </w:r>
            <w:r w:rsidRPr="00B2744E">
              <w:rPr>
                <w:rFonts w:ascii="Times New Roman" w:hAnsi="Times New Roman"/>
                <w:b/>
                <w:sz w:val="21"/>
                <w:szCs w:val="21"/>
              </w:rPr>
              <w:t>建设项目工程组成表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126"/>
              <w:gridCol w:w="6434"/>
            </w:tblGrid>
            <w:tr w:rsidR="00B2744E" w:rsidRPr="00B2744E" w:rsidTr="00A31BCB">
              <w:trPr>
                <w:trHeight w:val="340"/>
                <w:jc w:val="center"/>
              </w:trPr>
              <w:tc>
                <w:tcPr>
                  <w:tcW w:w="664" w:type="pct"/>
                  <w:vAlign w:val="center"/>
                </w:tcPr>
                <w:p w:rsidR="008E6E07" w:rsidRPr="00B2744E" w:rsidRDefault="008E6E07">
                  <w:pPr>
                    <w:pStyle w:val="a6"/>
                    <w:rPr>
                      <w:b/>
                      <w:bCs/>
                    </w:rPr>
                  </w:pPr>
                  <w:r w:rsidRPr="00B2744E">
                    <w:rPr>
                      <w:b/>
                      <w:bCs/>
                    </w:rPr>
                    <w:t>名称</w:t>
                  </w:r>
                </w:p>
              </w:tc>
              <w:tc>
                <w:tcPr>
                  <w:tcW w:w="4336" w:type="pct"/>
                  <w:gridSpan w:val="2"/>
                  <w:vAlign w:val="center"/>
                </w:tcPr>
                <w:p w:rsidR="008E6E07" w:rsidRPr="00B2744E" w:rsidRDefault="008E6E07">
                  <w:pPr>
                    <w:pStyle w:val="a6"/>
                    <w:rPr>
                      <w:b/>
                      <w:bCs/>
                    </w:rPr>
                  </w:pPr>
                  <w:r w:rsidRPr="00B2744E">
                    <w:rPr>
                      <w:b/>
                      <w:bCs/>
                    </w:rPr>
                    <w:t>主要内容及规模</w:t>
                  </w:r>
                </w:p>
              </w:tc>
            </w:tr>
            <w:tr w:rsidR="00B2744E" w:rsidRPr="00B2744E" w:rsidTr="00A31BCB">
              <w:trPr>
                <w:trHeight w:val="340"/>
                <w:jc w:val="center"/>
              </w:trPr>
              <w:tc>
                <w:tcPr>
                  <w:tcW w:w="664" w:type="pct"/>
                  <w:vAlign w:val="center"/>
                </w:tcPr>
                <w:p w:rsidR="008E6E07" w:rsidRPr="00B2744E" w:rsidRDefault="008E6E07">
                  <w:pPr>
                    <w:pStyle w:val="a6"/>
                  </w:pPr>
                  <w:r w:rsidRPr="00B2744E">
                    <w:t>主体工程</w:t>
                  </w:r>
                </w:p>
              </w:tc>
              <w:tc>
                <w:tcPr>
                  <w:tcW w:w="4336" w:type="pct"/>
                  <w:gridSpan w:val="2"/>
                  <w:vAlign w:val="center"/>
                </w:tcPr>
                <w:p w:rsidR="008E6E07" w:rsidRPr="00B2744E" w:rsidRDefault="008E6E07">
                  <w:pPr>
                    <w:pStyle w:val="a6"/>
                    <w:jc w:val="left"/>
                  </w:pPr>
                  <w:r w:rsidRPr="00B2744E">
                    <w:t>包括混料挤出区、晾干</w:t>
                  </w:r>
                  <w:r w:rsidRPr="00B2744E">
                    <w:t>/</w:t>
                  </w:r>
                  <w:r w:rsidRPr="00B2744E">
                    <w:t>烘干区、修边区及雕刻、打孔区、组装区。</w:t>
                  </w:r>
                </w:p>
              </w:tc>
            </w:tr>
            <w:tr w:rsidR="00B2744E" w:rsidRPr="00B2744E" w:rsidTr="00A31BCB">
              <w:trPr>
                <w:trHeight w:val="340"/>
                <w:jc w:val="center"/>
              </w:trPr>
              <w:tc>
                <w:tcPr>
                  <w:tcW w:w="664" w:type="pct"/>
                  <w:vAlign w:val="center"/>
                </w:tcPr>
                <w:p w:rsidR="008E6E07" w:rsidRPr="00B2744E" w:rsidRDefault="008E6E07">
                  <w:pPr>
                    <w:pStyle w:val="a6"/>
                  </w:pPr>
                  <w:r w:rsidRPr="00B2744E">
                    <w:t>辅助工程</w:t>
                  </w:r>
                </w:p>
              </w:tc>
              <w:tc>
                <w:tcPr>
                  <w:tcW w:w="4336" w:type="pct"/>
                  <w:gridSpan w:val="2"/>
                  <w:vAlign w:val="center"/>
                </w:tcPr>
                <w:p w:rsidR="008E6E07" w:rsidRPr="00B2744E" w:rsidRDefault="008E6E07">
                  <w:pPr>
                    <w:pStyle w:val="a6"/>
                    <w:jc w:val="left"/>
                  </w:pPr>
                  <w:r w:rsidRPr="00B2744E">
                    <w:t>办公区、仓储等。</w:t>
                  </w:r>
                </w:p>
              </w:tc>
            </w:tr>
            <w:tr w:rsidR="00B2744E" w:rsidRPr="00B2744E" w:rsidTr="00A31BCB">
              <w:trPr>
                <w:trHeight w:val="340"/>
                <w:jc w:val="center"/>
              </w:trPr>
              <w:tc>
                <w:tcPr>
                  <w:tcW w:w="664" w:type="pct"/>
                  <w:vMerge w:val="restart"/>
                  <w:vAlign w:val="center"/>
                </w:tcPr>
                <w:p w:rsidR="008E6E07" w:rsidRPr="00B2744E" w:rsidRDefault="008E6E07">
                  <w:pPr>
                    <w:pStyle w:val="a6"/>
                  </w:pPr>
                  <w:r w:rsidRPr="00B2744E">
                    <w:t>环保工程</w:t>
                  </w:r>
                </w:p>
              </w:tc>
              <w:tc>
                <w:tcPr>
                  <w:tcW w:w="646" w:type="pct"/>
                  <w:vAlign w:val="center"/>
                </w:tcPr>
                <w:p w:rsidR="008E6E07" w:rsidRPr="00B2744E" w:rsidRDefault="008E6E07">
                  <w:pPr>
                    <w:pStyle w:val="a6"/>
                  </w:pPr>
                  <w:r w:rsidRPr="00B2744E">
                    <w:t>废水治理</w:t>
                  </w:r>
                </w:p>
              </w:tc>
              <w:tc>
                <w:tcPr>
                  <w:tcW w:w="3690" w:type="pct"/>
                  <w:vAlign w:val="center"/>
                </w:tcPr>
                <w:p w:rsidR="008E6E07" w:rsidRPr="00B2744E" w:rsidRDefault="008E6E07">
                  <w:pPr>
                    <w:pStyle w:val="a6"/>
                    <w:jc w:val="left"/>
                    <w:rPr>
                      <w:szCs w:val="22"/>
                    </w:rPr>
                  </w:pPr>
                  <w:r w:rsidRPr="00B2744E">
                    <w:rPr>
                      <w:szCs w:val="22"/>
                    </w:rPr>
                    <w:t>冷却水循环使用，定期补充，不外排；生活废水经化粪池预处理后纳入区域污水管网，最终由</w:t>
                  </w:r>
                  <w:r w:rsidRPr="00B2744E">
                    <w:t>桐乡申和水务有限公司处理达到《城镇污水处理厂污染物排放标准》（</w:t>
                  </w:r>
                  <w:r w:rsidRPr="00B2744E">
                    <w:t>GB18918-2002</w:t>
                  </w:r>
                  <w:r w:rsidRPr="00B2744E">
                    <w:t>）表</w:t>
                  </w:r>
                  <w:r w:rsidRPr="00B2744E">
                    <w:t>1</w:t>
                  </w:r>
                  <w:r w:rsidRPr="00B2744E">
                    <w:t>中的一级</w:t>
                  </w:r>
                  <w:r w:rsidRPr="00B2744E">
                    <w:t>A</w:t>
                  </w:r>
                  <w:r w:rsidRPr="00B2744E">
                    <w:t>标准后排入钱塘江。</w:t>
                  </w:r>
                </w:p>
              </w:tc>
            </w:tr>
            <w:tr w:rsidR="00B2744E" w:rsidRPr="00B2744E" w:rsidTr="00A31BCB">
              <w:trPr>
                <w:trHeight w:val="340"/>
                <w:jc w:val="center"/>
              </w:trPr>
              <w:tc>
                <w:tcPr>
                  <w:tcW w:w="664" w:type="pct"/>
                  <w:vMerge/>
                  <w:vAlign w:val="center"/>
                </w:tcPr>
                <w:p w:rsidR="008E6E07" w:rsidRPr="00B2744E" w:rsidRDefault="008E6E07">
                  <w:pPr>
                    <w:pStyle w:val="a6"/>
                  </w:pPr>
                </w:p>
              </w:tc>
              <w:tc>
                <w:tcPr>
                  <w:tcW w:w="646" w:type="pct"/>
                  <w:vAlign w:val="center"/>
                </w:tcPr>
                <w:p w:rsidR="008E6E07" w:rsidRPr="00B2744E" w:rsidRDefault="008E6E07">
                  <w:pPr>
                    <w:pStyle w:val="a6"/>
                  </w:pPr>
                  <w:r w:rsidRPr="00B2744E">
                    <w:t>废气治理</w:t>
                  </w:r>
                </w:p>
              </w:tc>
              <w:tc>
                <w:tcPr>
                  <w:tcW w:w="3690" w:type="pct"/>
                  <w:vAlign w:val="center"/>
                </w:tcPr>
                <w:p w:rsidR="008E6E07" w:rsidRPr="00B2744E" w:rsidRDefault="008E6E07">
                  <w:pPr>
                    <w:pStyle w:val="a6"/>
                    <w:jc w:val="left"/>
                  </w:pPr>
                  <w:r w:rsidRPr="00B2744E">
                    <w:t>挤出废气收集后经</w:t>
                  </w:r>
                  <w:r w:rsidRPr="00B2744E">
                    <w:t>“</w:t>
                  </w:r>
                  <w:r w:rsidRPr="00B2744E">
                    <w:t>一级活性炭</w:t>
                  </w:r>
                  <w:r w:rsidRPr="00B2744E">
                    <w:t>+</w:t>
                  </w:r>
                  <w:r w:rsidRPr="00B2744E">
                    <w:t>二级活性炭</w:t>
                  </w:r>
                  <w:r w:rsidRPr="00B2744E">
                    <w:t>”</w:t>
                  </w:r>
                  <w:r w:rsidRPr="00B2744E">
                    <w:t>吸附处理后通过</w:t>
                  </w:r>
                  <w:r w:rsidRPr="00B2744E">
                    <w:t>15m</w:t>
                  </w:r>
                  <w:r w:rsidRPr="00B2744E">
                    <w:t>高以上的排气筒（</w:t>
                  </w:r>
                  <w:r w:rsidRPr="00B2744E">
                    <w:t>DA001</w:t>
                  </w:r>
                  <w:r w:rsidRPr="00B2744E">
                    <w:t>）高空排放。</w:t>
                  </w:r>
                </w:p>
              </w:tc>
            </w:tr>
            <w:tr w:rsidR="00B2744E" w:rsidRPr="00B2744E" w:rsidTr="00A31BCB">
              <w:trPr>
                <w:trHeight w:val="340"/>
                <w:jc w:val="center"/>
              </w:trPr>
              <w:tc>
                <w:tcPr>
                  <w:tcW w:w="664" w:type="pct"/>
                  <w:vMerge/>
                  <w:vAlign w:val="center"/>
                </w:tcPr>
                <w:p w:rsidR="008E6E07" w:rsidRPr="00B2744E" w:rsidRDefault="008E6E07">
                  <w:pPr>
                    <w:pStyle w:val="a6"/>
                  </w:pPr>
                </w:p>
              </w:tc>
              <w:tc>
                <w:tcPr>
                  <w:tcW w:w="646" w:type="pct"/>
                  <w:vAlign w:val="center"/>
                </w:tcPr>
                <w:p w:rsidR="008E6E07" w:rsidRPr="00B2744E" w:rsidRDefault="008E6E07">
                  <w:pPr>
                    <w:pStyle w:val="a6"/>
                  </w:pPr>
                  <w:r w:rsidRPr="00B2744E">
                    <w:t>噪声治理</w:t>
                  </w:r>
                </w:p>
              </w:tc>
              <w:tc>
                <w:tcPr>
                  <w:tcW w:w="3690" w:type="pct"/>
                  <w:vAlign w:val="center"/>
                </w:tcPr>
                <w:p w:rsidR="008E6E07" w:rsidRPr="00B2744E" w:rsidRDefault="008E6E07">
                  <w:pPr>
                    <w:pStyle w:val="a6"/>
                    <w:jc w:val="left"/>
                  </w:pPr>
                  <w:r w:rsidRPr="00B2744E">
                    <w:t>设备减振、设备维护等。</w:t>
                  </w:r>
                </w:p>
              </w:tc>
            </w:tr>
            <w:tr w:rsidR="00B2744E" w:rsidRPr="00B2744E" w:rsidTr="00A31BCB">
              <w:trPr>
                <w:trHeight w:val="340"/>
                <w:jc w:val="center"/>
              </w:trPr>
              <w:tc>
                <w:tcPr>
                  <w:tcW w:w="664" w:type="pct"/>
                  <w:vMerge/>
                  <w:vAlign w:val="center"/>
                </w:tcPr>
                <w:p w:rsidR="008E6E07" w:rsidRPr="00B2744E" w:rsidRDefault="008E6E07">
                  <w:pPr>
                    <w:pStyle w:val="a6"/>
                  </w:pPr>
                </w:p>
              </w:tc>
              <w:tc>
                <w:tcPr>
                  <w:tcW w:w="646" w:type="pct"/>
                  <w:vAlign w:val="center"/>
                </w:tcPr>
                <w:p w:rsidR="008E6E07" w:rsidRPr="00B2744E" w:rsidRDefault="008E6E07">
                  <w:pPr>
                    <w:pStyle w:val="a6"/>
                  </w:pPr>
                  <w:r w:rsidRPr="00B2744E">
                    <w:t>固</w:t>
                  </w:r>
                  <w:proofErr w:type="gramStart"/>
                  <w:r w:rsidRPr="00B2744E">
                    <w:t>废处理</w:t>
                  </w:r>
                  <w:proofErr w:type="gramEnd"/>
                </w:p>
              </w:tc>
              <w:tc>
                <w:tcPr>
                  <w:tcW w:w="3690" w:type="pct"/>
                  <w:vAlign w:val="center"/>
                </w:tcPr>
                <w:p w:rsidR="008E6E07" w:rsidRPr="00B2744E" w:rsidRDefault="008E6E07">
                  <w:pPr>
                    <w:pStyle w:val="a6"/>
                    <w:jc w:val="left"/>
                  </w:pPr>
                  <w:r w:rsidRPr="00B2744E">
                    <w:t>一般包装材料、边角料收集后出售给相关企业综合利用；废活性炭、废润滑油、废包装</w:t>
                  </w:r>
                  <w:proofErr w:type="gramStart"/>
                  <w:r w:rsidRPr="00B2744E">
                    <w:t>桶属于</w:t>
                  </w:r>
                  <w:proofErr w:type="gramEnd"/>
                  <w:r w:rsidRPr="00B2744E">
                    <w:t>危险废物，收集后在厂区</w:t>
                  </w:r>
                  <w:proofErr w:type="gramStart"/>
                  <w:r w:rsidRPr="00B2744E">
                    <w:t>内危废仓库</w:t>
                  </w:r>
                  <w:proofErr w:type="gramEnd"/>
                  <w:r w:rsidRPr="00B2744E">
                    <w:t>暂存，定期委托有相关</w:t>
                  </w:r>
                  <w:proofErr w:type="gramStart"/>
                  <w:r w:rsidRPr="00B2744E">
                    <w:t>危废处理</w:t>
                  </w:r>
                  <w:proofErr w:type="gramEnd"/>
                  <w:r w:rsidRPr="00B2744E">
                    <w:t>资质的单位进行集中处置；含油废抹布和手套、生活垃圾由当地环卫部门统一清运。</w:t>
                  </w:r>
                </w:p>
              </w:tc>
            </w:tr>
            <w:tr w:rsidR="00B2744E" w:rsidRPr="00B2744E" w:rsidTr="00A31BCB">
              <w:trPr>
                <w:trHeight w:val="340"/>
                <w:jc w:val="center"/>
              </w:trPr>
              <w:tc>
                <w:tcPr>
                  <w:tcW w:w="664" w:type="pct"/>
                  <w:vMerge w:val="restart"/>
                  <w:vAlign w:val="center"/>
                </w:tcPr>
                <w:p w:rsidR="008E6E07" w:rsidRPr="00B2744E" w:rsidRDefault="008E6E07">
                  <w:pPr>
                    <w:pStyle w:val="a6"/>
                  </w:pPr>
                  <w:r w:rsidRPr="00B2744E">
                    <w:t>公用工程</w:t>
                  </w:r>
                </w:p>
              </w:tc>
              <w:tc>
                <w:tcPr>
                  <w:tcW w:w="646" w:type="pct"/>
                  <w:vAlign w:val="center"/>
                </w:tcPr>
                <w:p w:rsidR="008E6E07" w:rsidRPr="00B2744E" w:rsidRDefault="008E6E07">
                  <w:pPr>
                    <w:pStyle w:val="a6"/>
                  </w:pPr>
                  <w:r w:rsidRPr="00B2744E">
                    <w:t>给水系统</w:t>
                  </w:r>
                </w:p>
              </w:tc>
              <w:tc>
                <w:tcPr>
                  <w:tcW w:w="3690" w:type="pct"/>
                  <w:vAlign w:val="center"/>
                </w:tcPr>
                <w:p w:rsidR="008E6E07" w:rsidRPr="00B2744E" w:rsidRDefault="008E6E07">
                  <w:pPr>
                    <w:pStyle w:val="a6"/>
                    <w:jc w:val="left"/>
                  </w:pPr>
                  <w:r w:rsidRPr="00B2744E">
                    <w:t>员工生活用水由当地自来水厂统一供给。</w:t>
                  </w:r>
                </w:p>
              </w:tc>
            </w:tr>
            <w:tr w:rsidR="00B2744E" w:rsidRPr="00B2744E" w:rsidTr="00A31BCB">
              <w:trPr>
                <w:trHeight w:val="340"/>
                <w:jc w:val="center"/>
              </w:trPr>
              <w:tc>
                <w:tcPr>
                  <w:tcW w:w="664" w:type="pct"/>
                  <w:vMerge/>
                  <w:vAlign w:val="center"/>
                </w:tcPr>
                <w:p w:rsidR="008E6E07" w:rsidRPr="00B2744E" w:rsidRDefault="008E6E07">
                  <w:pPr>
                    <w:pStyle w:val="a6"/>
                  </w:pPr>
                </w:p>
              </w:tc>
              <w:tc>
                <w:tcPr>
                  <w:tcW w:w="646" w:type="pct"/>
                  <w:vAlign w:val="center"/>
                </w:tcPr>
                <w:p w:rsidR="008E6E07" w:rsidRPr="00B2744E" w:rsidRDefault="008E6E07">
                  <w:pPr>
                    <w:pStyle w:val="a6"/>
                  </w:pPr>
                  <w:r w:rsidRPr="00B2744E">
                    <w:t>排水系统</w:t>
                  </w:r>
                </w:p>
              </w:tc>
              <w:tc>
                <w:tcPr>
                  <w:tcW w:w="3690" w:type="pct"/>
                  <w:vAlign w:val="center"/>
                </w:tcPr>
                <w:p w:rsidR="008E6E07" w:rsidRPr="00B2744E" w:rsidRDefault="008E6E07">
                  <w:pPr>
                    <w:pStyle w:val="a6"/>
                    <w:jc w:val="left"/>
                  </w:pPr>
                  <w:r w:rsidRPr="00B2744E">
                    <w:t>项目实行雨污分流制，雨水经厂区雨水管道收集后排入附近河道；</w:t>
                  </w:r>
                  <w:r w:rsidRPr="00B2744E">
                    <w:rPr>
                      <w:szCs w:val="22"/>
                    </w:rPr>
                    <w:t>冷却水循环使用，定期补充，不外排；生活废水经化粪池预处理后纳入区域污水管网，最终由桐乡申和水务有限公司处理达到《城镇污水处理厂污染物排放标准》（</w:t>
                  </w:r>
                  <w:r w:rsidRPr="00B2744E">
                    <w:rPr>
                      <w:szCs w:val="22"/>
                    </w:rPr>
                    <w:t>GB18918-2002</w:t>
                  </w:r>
                  <w:r w:rsidRPr="00B2744E">
                    <w:rPr>
                      <w:szCs w:val="22"/>
                    </w:rPr>
                    <w:t>）表</w:t>
                  </w:r>
                  <w:r w:rsidRPr="00B2744E">
                    <w:rPr>
                      <w:szCs w:val="22"/>
                    </w:rPr>
                    <w:t>1</w:t>
                  </w:r>
                  <w:r w:rsidRPr="00B2744E">
                    <w:rPr>
                      <w:szCs w:val="22"/>
                    </w:rPr>
                    <w:t>中的一级</w:t>
                  </w:r>
                  <w:r w:rsidRPr="00B2744E">
                    <w:rPr>
                      <w:szCs w:val="22"/>
                    </w:rPr>
                    <w:t>A</w:t>
                  </w:r>
                  <w:r w:rsidRPr="00B2744E">
                    <w:rPr>
                      <w:szCs w:val="22"/>
                    </w:rPr>
                    <w:t>标准后排入钱塘江。</w:t>
                  </w:r>
                </w:p>
              </w:tc>
            </w:tr>
            <w:tr w:rsidR="00B2744E" w:rsidRPr="00B2744E" w:rsidTr="00A31BCB">
              <w:trPr>
                <w:trHeight w:val="340"/>
                <w:jc w:val="center"/>
              </w:trPr>
              <w:tc>
                <w:tcPr>
                  <w:tcW w:w="664" w:type="pct"/>
                  <w:vMerge/>
                  <w:vAlign w:val="center"/>
                </w:tcPr>
                <w:p w:rsidR="008E6E07" w:rsidRPr="00B2744E" w:rsidRDefault="008E6E07">
                  <w:pPr>
                    <w:pStyle w:val="a6"/>
                  </w:pPr>
                </w:p>
              </w:tc>
              <w:tc>
                <w:tcPr>
                  <w:tcW w:w="646" w:type="pct"/>
                  <w:vAlign w:val="center"/>
                </w:tcPr>
                <w:p w:rsidR="008E6E07" w:rsidRPr="00B2744E" w:rsidRDefault="008E6E07">
                  <w:pPr>
                    <w:pStyle w:val="a6"/>
                  </w:pPr>
                  <w:r w:rsidRPr="00B2744E">
                    <w:t>供电系统</w:t>
                  </w:r>
                </w:p>
              </w:tc>
              <w:tc>
                <w:tcPr>
                  <w:tcW w:w="3690" w:type="pct"/>
                  <w:vAlign w:val="center"/>
                </w:tcPr>
                <w:p w:rsidR="008E6E07" w:rsidRPr="00B2744E" w:rsidRDefault="008E6E07">
                  <w:pPr>
                    <w:pStyle w:val="a6"/>
                    <w:jc w:val="left"/>
                  </w:pPr>
                  <w:r w:rsidRPr="00B2744E">
                    <w:t>项目用电由市政供电部门供应。</w:t>
                  </w:r>
                </w:p>
              </w:tc>
            </w:tr>
          </w:tbl>
          <w:p w:rsidR="008E6E07" w:rsidRPr="00B2744E" w:rsidRDefault="008E6E07">
            <w:pPr>
              <w:pStyle w:val="afd"/>
            </w:pPr>
            <w:r w:rsidRPr="00B2744E">
              <w:t>表</w:t>
            </w:r>
            <w:r w:rsidRPr="00B2744E">
              <w:t xml:space="preserve">1-3 </w:t>
            </w:r>
            <w:bookmarkStart w:id="55" w:name="_Toc50452722"/>
            <w:bookmarkStart w:id="56" w:name="_Toc50443709"/>
            <w:bookmarkStart w:id="57" w:name="_Toc50438964"/>
            <w:bookmarkStart w:id="58" w:name="_Toc50439606"/>
            <w:bookmarkStart w:id="59" w:name="_Toc50451602"/>
            <w:bookmarkStart w:id="60" w:name="_Toc50438804"/>
            <w:bookmarkStart w:id="61" w:name="_Toc29388538"/>
            <w:bookmarkStart w:id="62" w:name="_Toc29380587"/>
            <w:bookmarkStart w:id="63" w:name="_Toc50517346"/>
            <w:r w:rsidRPr="00B2744E">
              <w:t xml:space="preserve"> </w:t>
            </w:r>
            <w:r w:rsidRPr="00B2744E">
              <w:t>项目产品方案一览表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3346"/>
              <w:gridCol w:w="2080"/>
              <w:gridCol w:w="2261"/>
            </w:tblGrid>
            <w:tr w:rsidR="00B2744E" w:rsidRPr="00B2744E" w:rsidTr="00A31BCB">
              <w:trPr>
                <w:trHeight w:val="340"/>
                <w:jc w:val="center"/>
              </w:trPr>
              <w:tc>
                <w:tcPr>
                  <w:tcW w:w="5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序号</w:t>
                  </w:r>
                </w:p>
              </w:tc>
              <w:tc>
                <w:tcPr>
                  <w:tcW w:w="19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产品名称</w:t>
                  </w:r>
                </w:p>
              </w:tc>
              <w:tc>
                <w:tcPr>
                  <w:tcW w:w="11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单位</w:t>
                  </w:r>
                </w:p>
              </w:tc>
              <w:tc>
                <w:tcPr>
                  <w:tcW w:w="12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产量</w:t>
                  </w:r>
                </w:p>
              </w:tc>
            </w:tr>
            <w:tr w:rsidR="00B2744E" w:rsidRPr="00B2744E" w:rsidTr="00A31BCB">
              <w:trPr>
                <w:trHeight w:val="340"/>
                <w:jc w:val="center"/>
              </w:trPr>
              <w:tc>
                <w:tcPr>
                  <w:tcW w:w="5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1</w:t>
                  </w:r>
                </w:p>
              </w:tc>
              <w:tc>
                <w:tcPr>
                  <w:tcW w:w="19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DD5EDC">
                  <w:pPr>
                    <w:pStyle w:val="aff3"/>
                    <w:rPr>
                      <w:rFonts w:ascii="Times New Roman" w:hAnsi="Times New Roman"/>
                      <w:szCs w:val="21"/>
                    </w:rPr>
                  </w:pPr>
                  <w:r w:rsidRPr="00B2744E">
                    <w:rPr>
                      <w:rFonts w:ascii="Times New Roman" w:hAnsi="Times New Roman"/>
                      <w:szCs w:val="21"/>
                    </w:rPr>
                    <w:t>高端出口休闲用</w:t>
                  </w:r>
                  <w:r w:rsidR="00DD5EDC">
                    <w:rPr>
                      <w:rFonts w:ascii="Times New Roman" w:hAnsi="Times New Roman" w:hint="eastAsia"/>
                      <w:szCs w:val="21"/>
                    </w:rPr>
                    <w:t>品</w:t>
                  </w:r>
                </w:p>
              </w:tc>
              <w:tc>
                <w:tcPr>
                  <w:tcW w:w="11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万套</w:t>
                  </w:r>
                  <w:r w:rsidRPr="00B2744E">
                    <w:rPr>
                      <w:rFonts w:ascii="Times New Roman" w:hAnsi="Times New Roman"/>
                      <w:szCs w:val="21"/>
                    </w:rPr>
                    <w:t>/a</w:t>
                  </w:r>
                </w:p>
              </w:tc>
              <w:tc>
                <w:tcPr>
                  <w:tcW w:w="12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20</w:t>
                  </w:r>
                </w:p>
              </w:tc>
            </w:tr>
            <w:tr w:rsidR="00B2744E" w:rsidRPr="00B2744E" w:rsidTr="00A31BCB">
              <w:trPr>
                <w:trHeight w:val="340"/>
                <w:jc w:val="center"/>
              </w:trPr>
              <w:tc>
                <w:tcPr>
                  <w:tcW w:w="5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lastRenderedPageBreak/>
                    <w:t>2</w:t>
                  </w:r>
                </w:p>
              </w:tc>
              <w:tc>
                <w:tcPr>
                  <w:tcW w:w="19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高端出口玩具及配件</w:t>
                  </w:r>
                </w:p>
              </w:tc>
              <w:tc>
                <w:tcPr>
                  <w:tcW w:w="11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万套</w:t>
                  </w:r>
                  <w:r w:rsidRPr="00B2744E">
                    <w:rPr>
                      <w:rFonts w:ascii="Times New Roman" w:hAnsi="Times New Roman"/>
                      <w:szCs w:val="21"/>
                    </w:rPr>
                    <w:t>/a</w:t>
                  </w:r>
                </w:p>
              </w:tc>
              <w:tc>
                <w:tcPr>
                  <w:tcW w:w="12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20</w:t>
                  </w:r>
                </w:p>
              </w:tc>
            </w:tr>
          </w:tbl>
          <w:p w:rsidR="008E6E07" w:rsidRPr="00B2744E" w:rsidRDefault="008E6E07">
            <w:pPr>
              <w:pStyle w:val="3"/>
              <w:spacing w:beforeLines="50" w:before="120"/>
              <w:rPr>
                <w:kern w:val="2"/>
              </w:rPr>
            </w:pPr>
            <w:r w:rsidRPr="00B2744E">
              <w:rPr>
                <w:kern w:val="2"/>
              </w:rPr>
              <w:t>1.2.2</w:t>
            </w:r>
            <w:r w:rsidRPr="00B2744E">
              <w:rPr>
                <w:kern w:val="2"/>
              </w:rPr>
              <w:t>生产设备</w:t>
            </w:r>
          </w:p>
          <w:p w:rsidR="008E6E07" w:rsidRPr="00B2744E" w:rsidRDefault="008E6E07">
            <w:pPr>
              <w:ind w:firstLine="480"/>
              <w:rPr>
                <w:rFonts w:ascii="Times New Roman" w:hAnsi="Times New Roman"/>
                <w:b/>
                <w:bCs/>
              </w:rPr>
            </w:pPr>
            <w:r w:rsidRPr="00B2744E">
              <w:rPr>
                <w:rFonts w:ascii="Times New Roman" w:hAnsi="Times New Roman"/>
              </w:rPr>
              <w:t>本项目主要生产设备清单见表</w:t>
            </w:r>
            <w:r w:rsidRPr="00B2744E">
              <w:rPr>
                <w:rFonts w:ascii="Times New Roman" w:hAnsi="Times New Roman"/>
              </w:rPr>
              <w:t>1-4</w:t>
            </w:r>
            <w:r w:rsidRPr="00B2744E">
              <w:rPr>
                <w:rFonts w:ascii="Times New Roman" w:hAnsi="Times New Roman"/>
              </w:rPr>
              <w:t>。</w:t>
            </w:r>
          </w:p>
          <w:p w:rsidR="00A31BCB" w:rsidRDefault="00A31BCB">
            <w:pPr>
              <w:pStyle w:val="afd"/>
            </w:pPr>
          </w:p>
          <w:p w:rsidR="008E6E07" w:rsidRPr="00B2744E" w:rsidRDefault="008E6E07">
            <w:pPr>
              <w:pStyle w:val="afd"/>
            </w:pPr>
            <w:r w:rsidRPr="00B2744E">
              <w:t>表</w:t>
            </w:r>
            <w:r w:rsidRPr="00B2744E">
              <w:t xml:space="preserve">1-4 </w:t>
            </w:r>
            <w:r w:rsidRPr="00B2744E">
              <w:t>主要生产设备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699"/>
              <w:gridCol w:w="2178"/>
              <w:gridCol w:w="975"/>
              <w:gridCol w:w="1843"/>
            </w:tblGrid>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序号</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设备名称</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型号</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单位</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数量</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全自动挤塑一体机组</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60mm</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套</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全自动挤塑一体机组</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75mm</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套</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全自动挤塑一体机组</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65mm</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套</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全自动挤塑一体机组</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90mm</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套</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精密雕刻加工中心</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ZH5120A</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台</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精密数控台钻</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ZH5120B</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台</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7</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微型冲击钻</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DA391</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台</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20</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8</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精密修边机</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MXZ5125A</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台</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9</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模具</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套</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20</w:t>
                  </w:r>
                </w:p>
              </w:tc>
            </w:tr>
            <w:tr w:rsidR="00B2744E"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10</w:t>
                  </w:r>
                </w:p>
              </w:tc>
              <w:tc>
                <w:tcPr>
                  <w:tcW w:w="15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电热恒温鼓风干燥箱</w:t>
                  </w:r>
                </w:p>
              </w:tc>
              <w:tc>
                <w:tcPr>
                  <w:tcW w:w="1249" w:type="pct"/>
                  <w:tcBorders>
                    <w:top w:val="single" w:sz="4" w:space="0" w:color="auto"/>
                    <w:left w:val="single" w:sz="4" w:space="0" w:color="auto"/>
                    <w:bottom w:val="single" w:sz="4" w:space="0" w:color="auto"/>
                    <w:right w:val="single" w:sz="4" w:space="0" w:color="auto"/>
                  </w:tcBorders>
                  <w:vAlign w:val="center"/>
                </w:tcPr>
                <w:p w:rsidR="008E6E07" w:rsidRPr="00B2744E" w:rsidRDefault="00A31BCB">
                  <w:pPr>
                    <w:pStyle w:val="a6"/>
                  </w:pPr>
                  <w:r>
                    <w:rPr>
                      <w:rFonts w:hint="eastAsia"/>
                    </w:rPr>
                    <w:t>/</w:t>
                  </w:r>
                </w:p>
              </w:tc>
              <w:tc>
                <w:tcPr>
                  <w:tcW w:w="5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台</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p>
              </w:tc>
            </w:tr>
            <w:tr w:rsidR="00A31BCB" w:rsidRPr="00B2744E" w:rsidTr="00A31BCB">
              <w:trPr>
                <w:trHeight w:val="340"/>
                <w:jc w:val="center"/>
              </w:trPr>
              <w:tc>
                <w:tcPr>
                  <w:tcW w:w="586" w:type="pct"/>
                  <w:tcBorders>
                    <w:top w:val="single" w:sz="4" w:space="0" w:color="auto"/>
                    <w:left w:val="single" w:sz="4" w:space="0" w:color="auto"/>
                    <w:bottom w:val="single" w:sz="4" w:space="0" w:color="auto"/>
                    <w:right w:val="single" w:sz="4" w:space="0" w:color="auto"/>
                  </w:tcBorders>
                  <w:vAlign w:val="center"/>
                </w:tcPr>
                <w:p w:rsidR="00A31BCB" w:rsidRPr="00B2744E" w:rsidRDefault="00A31BCB">
                  <w:pPr>
                    <w:pStyle w:val="a6"/>
                  </w:pPr>
                  <w:r>
                    <w:rPr>
                      <w:rFonts w:hint="eastAsia"/>
                    </w:rPr>
                    <w:t>11</w:t>
                  </w:r>
                </w:p>
              </w:tc>
              <w:tc>
                <w:tcPr>
                  <w:tcW w:w="1548"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6"/>
                  </w:pPr>
                  <w:r w:rsidRPr="00A31BCB">
                    <w:rPr>
                      <w:rFonts w:hint="eastAsia"/>
                    </w:rPr>
                    <w:t>空压机</w:t>
                  </w:r>
                </w:p>
              </w:tc>
              <w:tc>
                <w:tcPr>
                  <w:tcW w:w="1249"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6"/>
                  </w:pPr>
                  <w:r w:rsidRPr="00A31BCB">
                    <w:rPr>
                      <w:rFonts w:hint="eastAsia"/>
                    </w:rPr>
                    <w:t>ATM-10A</w:t>
                  </w:r>
                </w:p>
              </w:tc>
              <w:tc>
                <w:tcPr>
                  <w:tcW w:w="559"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6"/>
                  </w:pPr>
                  <w:r w:rsidRPr="00A31BCB">
                    <w:rPr>
                      <w:rFonts w:hint="eastAsia"/>
                    </w:rPr>
                    <w:t>台</w:t>
                  </w:r>
                </w:p>
              </w:tc>
              <w:tc>
                <w:tcPr>
                  <w:tcW w:w="1057"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6"/>
                  </w:pPr>
                  <w:r w:rsidRPr="00A31BCB">
                    <w:rPr>
                      <w:rFonts w:hint="eastAsia"/>
                    </w:rPr>
                    <w:t>1</w:t>
                  </w:r>
                </w:p>
              </w:tc>
            </w:tr>
          </w:tbl>
          <w:p w:rsidR="008E6E07" w:rsidRPr="00B2744E" w:rsidRDefault="008E6E07">
            <w:pPr>
              <w:pStyle w:val="3"/>
              <w:spacing w:beforeLines="50" w:before="120"/>
              <w:rPr>
                <w:kern w:val="2"/>
              </w:rPr>
            </w:pPr>
            <w:bookmarkStart w:id="64" w:name="_Toc29380582"/>
            <w:bookmarkStart w:id="65" w:name="_Toc29388533"/>
            <w:r w:rsidRPr="00B2744E">
              <w:rPr>
                <w:kern w:val="2"/>
              </w:rPr>
              <w:t>1.2.3</w:t>
            </w:r>
            <w:r w:rsidRPr="00B2744E">
              <w:rPr>
                <w:kern w:val="2"/>
              </w:rPr>
              <w:t>主要原辅材料及能源消耗</w:t>
            </w:r>
            <w:bookmarkEnd w:id="64"/>
            <w:bookmarkEnd w:id="65"/>
          </w:p>
          <w:p w:rsidR="008E6E07" w:rsidRPr="00B2744E" w:rsidRDefault="008E6E07">
            <w:pPr>
              <w:ind w:firstLine="480"/>
              <w:rPr>
                <w:rFonts w:ascii="Times New Roman" w:hAnsi="Times New Roman"/>
              </w:rPr>
            </w:pPr>
            <w:r w:rsidRPr="00B2744E">
              <w:rPr>
                <w:rFonts w:ascii="Times New Roman" w:hAnsi="Times New Roman"/>
              </w:rPr>
              <w:t>本项目原辅材料及能源消耗量见表</w:t>
            </w:r>
            <w:r w:rsidRPr="00B2744E">
              <w:rPr>
                <w:rFonts w:ascii="Times New Roman" w:hAnsi="Times New Roman"/>
              </w:rPr>
              <w:t>1-5</w:t>
            </w:r>
            <w:r w:rsidRPr="00B2744E">
              <w:rPr>
                <w:rFonts w:ascii="Times New Roman" w:hAnsi="Times New Roman"/>
              </w:rPr>
              <w:t>。</w:t>
            </w:r>
          </w:p>
          <w:p w:rsidR="00A31BCB" w:rsidRDefault="00A31BCB" w:rsidP="00A31BCB">
            <w:pPr>
              <w:pStyle w:val="afd"/>
            </w:pPr>
            <w:r>
              <w:t>表</w:t>
            </w:r>
            <w:r>
              <w:t xml:space="preserve">1-5 </w:t>
            </w:r>
            <w:r>
              <w:t>主要原辅材料及能源年耗量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954"/>
              <w:gridCol w:w="1627"/>
              <w:gridCol w:w="1925"/>
              <w:gridCol w:w="2343"/>
            </w:tblGrid>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b/>
                      <w:szCs w:val="21"/>
                    </w:rPr>
                  </w:pPr>
                  <w:r>
                    <w:rPr>
                      <w:b/>
                      <w:szCs w:val="21"/>
                    </w:rPr>
                    <w:t>序号</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b/>
                      <w:szCs w:val="21"/>
                    </w:rPr>
                  </w:pPr>
                  <w:r>
                    <w:rPr>
                      <w:b/>
                      <w:szCs w:val="21"/>
                    </w:rPr>
                    <w:t>原辅材料名称</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b/>
                      <w:szCs w:val="21"/>
                    </w:rPr>
                  </w:pPr>
                  <w:r>
                    <w:rPr>
                      <w:b/>
                      <w:szCs w:val="21"/>
                    </w:rPr>
                    <w:t>单位</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b/>
                      <w:szCs w:val="21"/>
                    </w:rPr>
                  </w:pPr>
                  <w:r>
                    <w:rPr>
                      <w:b/>
                      <w:szCs w:val="21"/>
                    </w:rPr>
                    <w:t>消耗量</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ff3"/>
                    <w:rPr>
                      <w:b/>
                      <w:szCs w:val="21"/>
                    </w:rPr>
                  </w:pPr>
                  <w:r w:rsidRPr="00A31BCB">
                    <w:rPr>
                      <w:rFonts w:hint="eastAsia"/>
                      <w:b/>
                      <w:szCs w:val="21"/>
                    </w:rPr>
                    <w:t>备注</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1</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lang w:bidi="ar"/>
                    </w:rPr>
                  </w:pPr>
                  <w:r>
                    <w:rPr>
                      <w:sz w:val="21"/>
                      <w:szCs w:val="21"/>
                      <w:lang w:bidi="ar"/>
                    </w:rPr>
                    <w:t>HDPE</w:t>
                  </w:r>
                  <w:r>
                    <w:rPr>
                      <w:sz w:val="21"/>
                      <w:szCs w:val="21"/>
                      <w:lang w:bidi="ar"/>
                    </w:rPr>
                    <w:t>等树脂颗粒</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lang w:bidi="ar"/>
                    </w:rPr>
                  </w:pPr>
                  <w:r>
                    <w:rPr>
                      <w:sz w:val="21"/>
                      <w:szCs w:val="21"/>
                      <w:lang w:bidi="ar"/>
                    </w:rPr>
                    <w:t>1500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ff2"/>
                    <w:rPr>
                      <w:sz w:val="21"/>
                      <w:szCs w:val="21"/>
                      <w:lang w:bidi="ar"/>
                    </w:rPr>
                  </w:pPr>
                  <w:r w:rsidRPr="00A31BCB">
                    <w:rPr>
                      <w:rFonts w:hint="eastAsia"/>
                      <w:sz w:val="21"/>
                      <w:szCs w:val="21"/>
                      <w:lang w:bidi="ar"/>
                    </w:rPr>
                    <w:t>颗粒状</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2</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lang w:bidi="ar"/>
                    </w:rPr>
                  </w:pPr>
                  <w:r>
                    <w:rPr>
                      <w:sz w:val="21"/>
                      <w:szCs w:val="21"/>
                      <w:lang w:bidi="ar"/>
                    </w:rPr>
                    <w:t>色母粒</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lang w:bidi="ar"/>
                    </w:rPr>
                  </w:pPr>
                  <w:r>
                    <w:rPr>
                      <w:sz w:val="21"/>
                      <w:szCs w:val="21"/>
                      <w:lang w:bidi="ar"/>
                    </w:rPr>
                    <w:t>500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ff2"/>
                    <w:rPr>
                      <w:sz w:val="21"/>
                      <w:szCs w:val="21"/>
                      <w:lang w:bidi="ar"/>
                    </w:rPr>
                  </w:pPr>
                  <w:r w:rsidRPr="00A31BCB">
                    <w:rPr>
                      <w:rFonts w:hint="eastAsia"/>
                      <w:sz w:val="21"/>
                      <w:szCs w:val="21"/>
                      <w:lang w:bidi="ar"/>
                    </w:rPr>
                    <w:t>颗粒状</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3</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proofErr w:type="gramStart"/>
                  <w:r>
                    <w:rPr>
                      <w:sz w:val="21"/>
                      <w:szCs w:val="21"/>
                    </w:rPr>
                    <w:t>颜</w:t>
                  </w:r>
                  <w:proofErr w:type="gramEnd"/>
                  <w:r>
                    <w:rPr>
                      <w:sz w:val="21"/>
                      <w:szCs w:val="21"/>
                    </w:rPr>
                    <w:t>填料</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100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Pr="00A31BCB" w:rsidRDefault="00A31BCB" w:rsidP="00195889">
                  <w:pPr>
                    <w:pStyle w:val="aff2"/>
                    <w:rPr>
                      <w:sz w:val="21"/>
                      <w:szCs w:val="21"/>
                    </w:rPr>
                  </w:pPr>
                  <w:r w:rsidRPr="00A31BCB">
                    <w:rPr>
                      <w:rFonts w:hint="eastAsia"/>
                      <w:sz w:val="21"/>
                      <w:szCs w:val="21"/>
                      <w:lang w:bidi="ar"/>
                    </w:rPr>
                    <w:t>颗粒状</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4</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其他配件</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万套</w:t>
                  </w:r>
                  <w:r>
                    <w:rPr>
                      <w:szCs w:val="21"/>
                      <w:lang w:bidi="ar"/>
                    </w:rPr>
                    <w: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40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rFonts w:hint="eastAsia"/>
                      <w:sz w:val="21"/>
                      <w:szCs w:val="21"/>
                    </w:rPr>
                    <w:t>/</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5</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螺丝螺帽</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10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rFonts w:hint="eastAsia"/>
                      <w:sz w:val="21"/>
                      <w:szCs w:val="21"/>
                    </w:rPr>
                    <w:t>/</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6</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润滑油</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lang w:bidi="ar"/>
                    </w:rPr>
                  </w:pPr>
                  <w:r>
                    <w:rPr>
                      <w:szCs w:val="21"/>
                      <w:lang w:bidi="ar"/>
                    </w:rPr>
                    <w:t>t/3a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0.</w:t>
                  </w:r>
                  <w:r>
                    <w:rPr>
                      <w:sz w:val="21"/>
                      <w:szCs w:val="21"/>
                    </w:rPr>
                    <w:cr/>
                  </w:r>
                  <w:r w:rsidR="00DD5EDC">
                    <w:rPr>
                      <w:rFonts w:hint="eastAsia"/>
                      <w:sz w:val="21"/>
                      <w:szCs w:val="21"/>
                    </w:rPr>
                    <w:t>5</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rFonts w:hint="eastAsia"/>
                      <w:sz w:val="21"/>
                      <w:szCs w:val="21"/>
                    </w:rPr>
                    <w:t>/</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7</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自来水</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lang w:bidi="ar"/>
                    </w:rPr>
                    <w:t>t/a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8D4F13" w:rsidP="00195889">
                  <w:pPr>
                    <w:pStyle w:val="aff2"/>
                    <w:rPr>
                      <w:sz w:val="21"/>
                      <w:szCs w:val="21"/>
                    </w:rPr>
                  </w:pPr>
                  <w:r>
                    <w:rPr>
                      <w:rFonts w:hint="eastAsia"/>
                      <w:sz w:val="21"/>
                      <w:szCs w:val="21"/>
                    </w:rPr>
                    <w:t>76</w:t>
                  </w:r>
                  <w:r w:rsidR="00A31BCB">
                    <w:rPr>
                      <w:sz w:val="21"/>
                      <w:szCs w:val="21"/>
                    </w:rPr>
                    <w:t>0</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rFonts w:hint="eastAsia"/>
                      <w:sz w:val="21"/>
                      <w:szCs w:val="21"/>
                    </w:rPr>
                    <w:t>/</w:t>
                  </w:r>
                </w:p>
              </w:tc>
            </w:tr>
            <w:tr w:rsidR="00A31BCB" w:rsidTr="00195889">
              <w:trPr>
                <w:trHeight w:val="340"/>
                <w:jc w:val="center"/>
              </w:trPr>
              <w:tc>
                <w:tcPr>
                  <w:tcW w:w="498"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8</w:t>
                  </w:r>
                </w:p>
              </w:tc>
              <w:tc>
                <w:tcPr>
                  <w:tcW w:w="1121"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电</w:t>
                  </w:r>
                </w:p>
              </w:tc>
              <w:tc>
                <w:tcPr>
                  <w:tcW w:w="933"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3"/>
                    <w:rPr>
                      <w:szCs w:val="21"/>
                    </w:rPr>
                  </w:pPr>
                  <w:r>
                    <w:rPr>
                      <w:szCs w:val="21"/>
                    </w:rPr>
                    <w:t>万</w:t>
                  </w:r>
                  <w:r>
                    <w:rPr>
                      <w:szCs w:val="21"/>
                    </w:rPr>
                    <w:t>kWh/a</w:t>
                  </w:r>
                </w:p>
              </w:tc>
              <w:tc>
                <w:tcPr>
                  <w:tcW w:w="110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sz w:val="21"/>
                      <w:szCs w:val="21"/>
                    </w:rPr>
                    <w:t>63.34</w:t>
                  </w:r>
                </w:p>
              </w:tc>
              <w:tc>
                <w:tcPr>
                  <w:tcW w:w="1344" w:type="pct"/>
                  <w:tcBorders>
                    <w:top w:val="single" w:sz="4" w:space="0" w:color="auto"/>
                    <w:left w:val="single" w:sz="4" w:space="0" w:color="auto"/>
                    <w:bottom w:val="single" w:sz="4" w:space="0" w:color="auto"/>
                    <w:right w:val="single" w:sz="4" w:space="0" w:color="auto"/>
                  </w:tcBorders>
                  <w:vAlign w:val="center"/>
                </w:tcPr>
                <w:p w:rsidR="00A31BCB" w:rsidRDefault="00A31BCB" w:rsidP="00195889">
                  <w:pPr>
                    <w:pStyle w:val="aff2"/>
                    <w:rPr>
                      <w:sz w:val="21"/>
                      <w:szCs w:val="21"/>
                    </w:rPr>
                  </w:pPr>
                  <w:r>
                    <w:rPr>
                      <w:rFonts w:hint="eastAsia"/>
                      <w:sz w:val="21"/>
                      <w:szCs w:val="21"/>
                    </w:rPr>
                    <w:t>/</w:t>
                  </w:r>
                </w:p>
              </w:tc>
            </w:tr>
          </w:tbl>
          <w:p w:rsidR="008E6E07" w:rsidRPr="00B2744E" w:rsidRDefault="008E6E07">
            <w:pPr>
              <w:ind w:firstLine="480"/>
              <w:rPr>
                <w:rFonts w:ascii="Times New Roman" w:hAnsi="Times New Roman"/>
              </w:rPr>
            </w:pPr>
            <w:bookmarkStart w:id="66" w:name="_Toc29380583"/>
            <w:bookmarkStart w:id="67" w:name="_Toc29388534"/>
            <w:r w:rsidRPr="00B2744E">
              <w:rPr>
                <w:rFonts w:ascii="Times New Roman" w:hAnsi="Times New Roman"/>
              </w:rPr>
              <w:t>本项目主要原辅材料介绍如下：</w:t>
            </w:r>
          </w:p>
          <w:p w:rsidR="008E6E07" w:rsidRPr="00B2744E" w:rsidRDefault="008E6E07">
            <w:pPr>
              <w:ind w:firstLine="480"/>
              <w:rPr>
                <w:rFonts w:ascii="Times New Roman" w:hAnsi="Times New Roman"/>
              </w:rPr>
            </w:pPr>
            <w:r w:rsidRPr="00B2744E">
              <w:rPr>
                <w:rFonts w:ascii="Times New Roman" w:hAnsi="Times New Roman"/>
              </w:rPr>
              <w:t>HDPE</w:t>
            </w:r>
            <w:r w:rsidRPr="00B2744E">
              <w:rPr>
                <w:rFonts w:ascii="Times New Roman" w:hAnsi="Times New Roman"/>
              </w:rPr>
              <w:t>：高密度聚乙烯，是乙烯经聚合制得的一种结晶度高、非极性的热塑性树脂，无臭、无毒，具有优良的耐低温性能</w:t>
            </w:r>
            <w:r w:rsidRPr="00B2744E">
              <w:rPr>
                <w:rFonts w:ascii="Times New Roman" w:hAnsi="Times New Roman"/>
              </w:rPr>
              <w:t>(</w:t>
            </w:r>
            <w:r w:rsidRPr="00B2744E">
              <w:rPr>
                <w:rFonts w:ascii="Times New Roman" w:hAnsi="Times New Roman"/>
              </w:rPr>
              <w:t>最低使用温度可达</w:t>
            </w:r>
            <w:r w:rsidRPr="00B2744E">
              <w:rPr>
                <w:rFonts w:ascii="Times New Roman" w:hAnsi="Times New Roman"/>
              </w:rPr>
              <w:t>-70</w:t>
            </w:r>
            <w:r w:rsidRPr="00B2744E">
              <w:rPr>
                <w:rFonts w:ascii="Times New Roman" w:hAnsi="Times New Roman"/>
              </w:rPr>
              <w:t>～</w:t>
            </w:r>
            <w:r w:rsidRPr="00B2744E">
              <w:rPr>
                <w:rFonts w:ascii="Times New Roman" w:hAnsi="Times New Roman"/>
              </w:rPr>
              <w:t>-100℃)</w:t>
            </w:r>
            <w:r w:rsidRPr="00B2744E">
              <w:rPr>
                <w:rFonts w:ascii="Times New Roman" w:hAnsi="Times New Roman"/>
              </w:rPr>
              <w:t>，化学稳定性好，能耐大多数酸碱的侵蚀</w:t>
            </w:r>
            <w:r w:rsidRPr="00B2744E">
              <w:rPr>
                <w:rFonts w:ascii="Times New Roman" w:hAnsi="Times New Roman"/>
              </w:rPr>
              <w:t>(</w:t>
            </w:r>
            <w:r w:rsidRPr="00B2744E">
              <w:rPr>
                <w:rFonts w:ascii="Times New Roman" w:hAnsi="Times New Roman"/>
              </w:rPr>
              <w:t>不耐具有氧</w:t>
            </w:r>
            <w:proofErr w:type="gramStart"/>
            <w:r w:rsidRPr="00B2744E">
              <w:rPr>
                <w:rFonts w:ascii="Times New Roman" w:hAnsi="Times New Roman"/>
              </w:rPr>
              <w:t>化性质</w:t>
            </w:r>
            <w:proofErr w:type="gramEnd"/>
            <w:r w:rsidRPr="00B2744E">
              <w:rPr>
                <w:rFonts w:ascii="Times New Roman" w:hAnsi="Times New Roman"/>
              </w:rPr>
              <w:t>的酸</w:t>
            </w:r>
            <w:r w:rsidRPr="00B2744E">
              <w:rPr>
                <w:rFonts w:ascii="Times New Roman" w:hAnsi="Times New Roman"/>
              </w:rPr>
              <w:t>)</w:t>
            </w:r>
            <w:r w:rsidRPr="00B2744E">
              <w:rPr>
                <w:rFonts w:ascii="Times New Roman" w:hAnsi="Times New Roman"/>
              </w:rPr>
              <w:t>，常温下不溶于一般溶剂；熔点范围为</w:t>
            </w:r>
            <w:r w:rsidRPr="00B2744E">
              <w:rPr>
                <w:rFonts w:ascii="Times New Roman" w:hAnsi="Times New Roman"/>
              </w:rPr>
              <w:t>132~135℃</w:t>
            </w:r>
            <w:r w:rsidRPr="00B2744E">
              <w:rPr>
                <w:rFonts w:ascii="Times New Roman" w:hAnsi="Times New Roman"/>
              </w:rPr>
              <w:t>，热分解温度在</w:t>
            </w:r>
            <w:r w:rsidRPr="00B2744E">
              <w:rPr>
                <w:rFonts w:ascii="Times New Roman" w:hAnsi="Times New Roman"/>
              </w:rPr>
              <w:t>380℃</w:t>
            </w:r>
            <w:r w:rsidRPr="00B2744E">
              <w:rPr>
                <w:rFonts w:ascii="Times New Roman" w:hAnsi="Times New Roman"/>
              </w:rPr>
              <w:t>以上。适用于中空吹塑、注塑和挤出各种制品，如各种容器、管材、异型材、片材等。</w:t>
            </w:r>
          </w:p>
          <w:p w:rsidR="008E6E07" w:rsidRPr="00B2744E" w:rsidRDefault="008E6E07">
            <w:pPr>
              <w:pStyle w:val="3"/>
              <w:rPr>
                <w:kern w:val="2"/>
              </w:rPr>
            </w:pPr>
            <w:r w:rsidRPr="00B2744E">
              <w:rPr>
                <w:kern w:val="2"/>
              </w:rPr>
              <w:t>1.2.4</w:t>
            </w:r>
            <w:r w:rsidRPr="00B2744E">
              <w:rPr>
                <w:kern w:val="2"/>
              </w:rPr>
              <w:t>劳动定员及生产班制</w:t>
            </w:r>
            <w:bookmarkEnd w:id="66"/>
            <w:bookmarkEnd w:id="67"/>
          </w:p>
          <w:p w:rsidR="008E6E07" w:rsidRPr="00B2744E" w:rsidRDefault="008E6E07">
            <w:pPr>
              <w:ind w:firstLine="480"/>
              <w:rPr>
                <w:rFonts w:ascii="Times New Roman" w:hAnsi="Times New Roman"/>
              </w:rPr>
            </w:pPr>
            <w:r w:rsidRPr="00B2744E">
              <w:rPr>
                <w:rFonts w:ascii="Times New Roman" w:hAnsi="Times New Roman"/>
              </w:rPr>
              <w:lastRenderedPageBreak/>
              <w:t>本项目劳动定员</w:t>
            </w:r>
            <w:r w:rsidRPr="00B2744E">
              <w:rPr>
                <w:rFonts w:ascii="Times New Roman" w:hAnsi="Times New Roman"/>
              </w:rPr>
              <w:t>50</w:t>
            </w:r>
            <w:r w:rsidRPr="00B2744E">
              <w:rPr>
                <w:rFonts w:ascii="Times New Roman" w:hAnsi="Times New Roman"/>
              </w:rPr>
              <w:t>人，企业</w:t>
            </w:r>
            <w:r w:rsidRPr="00B2744E">
              <w:rPr>
                <w:rFonts w:ascii="Times New Roman" w:hAnsi="Times New Roman"/>
                <w:szCs w:val="22"/>
              </w:rPr>
              <w:t>采用单班制，每班工作</w:t>
            </w:r>
            <w:r w:rsidRPr="00B2744E">
              <w:rPr>
                <w:rFonts w:ascii="Times New Roman" w:hAnsi="Times New Roman"/>
                <w:szCs w:val="22"/>
              </w:rPr>
              <w:t>8</w:t>
            </w:r>
            <w:r w:rsidRPr="00B2744E">
              <w:rPr>
                <w:rFonts w:ascii="Times New Roman" w:hAnsi="Times New Roman"/>
                <w:szCs w:val="22"/>
              </w:rPr>
              <w:t>小时，年工作</w:t>
            </w:r>
            <w:r w:rsidRPr="00B2744E">
              <w:rPr>
                <w:rFonts w:ascii="Times New Roman" w:hAnsi="Times New Roman"/>
                <w:szCs w:val="22"/>
              </w:rPr>
              <w:t>300</w:t>
            </w:r>
            <w:r w:rsidRPr="00B2744E">
              <w:rPr>
                <w:rFonts w:ascii="Times New Roman" w:hAnsi="Times New Roman"/>
                <w:szCs w:val="22"/>
              </w:rPr>
              <w:t>天。企业不设食堂、宿舍。</w:t>
            </w:r>
          </w:p>
          <w:p w:rsidR="008E6E07" w:rsidRPr="00B2744E" w:rsidRDefault="008E6E07">
            <w:pPr>
              <w:pStyle w:val="20"/>
              <w:rPr>
                <w:rFonts w:ascii="Times New Roman" w:hAnsi="Times New Roman"/>
                <w:kern w:val="2"/>
              </w:rPr>
            </w:pPr>
            <w:bookmarkStart w:id="68" w:name="_Toc29380585"/>
            <w:bookmarkStart w:id="69" w:name="_Toc29388536"/>
            <w:r w:rsidRPr="00B2744E">
              <w:rPr>
                <w:rFonts w:ascii="Times New Roman" w:hAnsi="Times New Roman"/>
                <w:kern w:val="2"/>
              </w:rPr>
              <w:t>1.3</w:t>
            </w:r>
            <w:r w:rsidRPr="00B2744E">
              <w:rPr>
                <w:rFonts w:ascii="Times New Roman" w:hAnsi="Times New Roman"/>
                <w:kern w:val="2"/>
              </w:rPr>
              <w:t>与本项目有关的原有污染情况及主要环境问题：</w:t>
            </w:r>
            <w:bookmarkEnd w:id="68"/>
            <w:bookmarkEnd w:id="69"/>
          </w:p>
          <w:p w:rsidR="008E6E07" w:rsidRPr="00B2744E" w:rsidRDefault="008E6E07">
            <w:pPr>
              <w:pStyle w:val="3"/>
              <w:rPr>
                <w:kern w:val="2"/>
              </w:rPr>
            </w:pPr>
            <w:bookmarkStart w:id="70" w:name="_Toc29380586"/>
            <w:bookmarkStart w:id="71" w:name="_Toc50439605"/>
            <w:bookmarkStart w:id="72" w:name="_Toc29388537"/>
            <w:bookmarkStart w:id="73" w:name="_Toc50451601"/>
            <w:bookmarkStart w:id="74" w:name="_Toc50452721"/>
            <w:bookmarkStart w:id="75" w:name="_Toc50438963"/>
            <w:bookmarkStart w:id="76" w:name="_Toc50438803"/>
            <w:bookmarkStart w:id="77" w:name="_Toc50517345"/>
            <w:bookmarkStart w:id="78" w:name="_Toc50443708"/>
            <w:r w:rsidRPr="00B2744E">
              <w:rPr>
                <w:kern w:val="2"/>
              </w:rPr>
              <w:t>1.3.1</w:t>
            </w:r>
            <w:r w:rsidRPr="00B2744E">
              <w:rPr>
                <w:kern w:val="2"/>
              </w:rPr>
              <w:t>现有污染源情况</w:t>
            </w:r>
          </w:p>
          <w:bookmarkEnd w:id="70"/>
          <w:bookmarkEnd w:id="71"/>
          <w:bookmarkEnd w:id="72"/>
          <w:bookmarkEnd w:id="73"/>
          <w:bookmarkEnd w:id="74"/>
          <w:bookmarkEnd w:id="75"/>
          <w:bookmarkEnd w:id="76"/>
          <w:bookmarkEnd w:id="77"/>
          <w:bookmarkEnd w:id="78"/>
          <w:p w:rsidR="008E6E07" w:rsidRPr="00B2744E" w:rsidRDefault="008E6E07">
            <w:pPr>
              <w:ind w:rightChars="-7" w:right="-17" w:firstLine="480"/>
              <w:jc w:val="left"/>
              <w:textAlignment w:val="auto"/>
              <w:rPr>
                <w:rFonts w:ascii="Times New Roman" w:hAnsi="Times New Roman"/>
                <w:kern w:val="0"/>
                <w:szCs w:val="22"/>
              </w:rPr>
            </w:pPr>
            <w:r w:rsidRPr="00B2744E">
              <w:rPr>
                <w:rFonts w:ascii="Times New Roman" w:hAnsi="Times New Roman"/>
              </w:rPr>
              <w:t>根据调查，本项目选址于桐乡经济开发区广运北路</w:t>
            </w:r>
            <w:r w:rsidRPr="00B2744E">
              <w:rPr>
                <w:rFonts w:ascii="Times New Roman" w:hAnsi="Times New Roman"/>
              </w:rPr>
              <w:t>72</w:t>
            </w:r>
            <w:r w:rsidRPr="00B2744E">
              <w:rPr>
                <w:rFonts w:ascii="Times New Roman" w:hAnsi="Times New Roman"/>
              </w:rPr>
              <w:t>号</w:t>
            </w:r>
            <w:r w:rsidRPr="00B2744E">
              <w:rPr>
                <w:rFonts w:ascii="Times New Roman" w:hAnsi="Times New Roman"/>
              </w:rPr>
              <w:t>1</w:t>
            </w:r>
            <w:r w:rsidRPr="00B2744E">
              <w:rPr>
                <w:rFonts w:ascii="Times New Roman" w:hAnsi="Times New Roman"/>
              </w:rPr>
              <w:t>幢，</w:t>
            </w:r>
            <w:r w:rsidRPr="00B2744E">
              <w:rPr>
                <w:rFonts w:ascii="Times New Roman" w:hAnsi="Times New Roman"/>
                <w:szCs w:val="24"/>
              </w:rPr>
              <w:t>租用浙江志鹏激光材料有限公司面积约</w:t>
            </w:r>
            <w:r w:rsidRPr="00B2744E">
              <w:rPr>
                <w:rFonts w:ascii="Times New Roman" w:hAnsi="Times New Roman"/>
                <w:szCs w:val="24"/>
              </w:rPr>
              <w:t>6150</w:t>
            </w:r>
            <w:r w:rsidRPr="00B2744E">
              <w:rPr>
                <w:rFonts w:ascii="Times New Roman" w:hAnsi="Times New Roman"/>
                <w:szCs w:val="24"/>
              </w:rPr>
              <w:t>平方米的部分工业厂房进行本项目的建设。浙江志鹏激光材料有限公司主要从事激光</w:t>
            </w:r>
            <w:proofErr w:type="gramStart"/>
            <w:r w:rsidRPr="00B2744E">
              <w:rPr>
                <w:rFonts w:ascii="Times New Roman" w:hAnsi="Times New Roman"/>
                <w:szCs w:val="24"/>
              </w:rPr>
              <w:t>镭射喷铝纸</w:t>
            </w:r>
            <w:proofErr w:type="gramEnd"/>
            <w:r w:rsidRPr="00B2744E">
              <w:rPr>
                <w:rFonts w:ascii="Times New Roman" w:hAnsi="Times New Roman"/>
                <w:szCs w:val="24"/>
              </w:rPr>
              <w:t>的生产销售，企业内现有</w:t>
            </w:r>
            <w:r w:rsidRPr="00B2744E">
              <w:rPr>
                <w:rFonts w:ascii="Times New Roman" w:hAnsi="Times New Roman"/>
                <w:szCs w:val="24"/>
              </w:rPr>
              <w:t>2</w:t>
            </w:r>
            <w:r w:rsidRPr="00B2744E">
              <w:rPr>
                <w:rFonts w:ascii="Times New Roman" w:hAnsi="Times New Roman"/>
                <w:szCs w:val="24"/>
              </w:rPr>
              <w:t>幢工业厂房，其北侧</w:t>
            </w:r>
            <w:r w:rsidRPr="00B2744E">
              <w:rPr>
                <w:rFonts w:ascii="Times New Roman" w:hAnsi="Times New Roman"/>
                <w:szCs w:val="24"/>
              </w:rPr>
              <w:t>2</w:t>
            </w:r>
            <w:r w:rsidRPr="00B2744E">
              <w:rPr>
                <w:rFonts w:ascii="Times New Roman" w:hAnsi="Times New Roman"/>
                <w:szCs w:val="24"/>
              </w:rPr>
              <w:t>号厂房为浙江志鹏激光材料有限公司自用厂房，本项目租用南侧</w:t>
            </w:r>
            <w:r w:rsidRPr="00B2744E">
              <w:rPr>
                <w:rFonts w:ascii="Times New Roman" w:hAnsi="Times New Roman"/>
                <w:szCs w:val="24"/>
              </w:rPr>
              <w:t>1</w:t>
            </w:r>
            <w:r w:rsidRPr="00B2744E">
              <w:rPr>
                <w:rFonts w:ascii="Times New Roman" w:hAnsi="Times New Roman"/>
                <w:szCs w:val="24"/>
              </w:rPr>
              <w:t>号厂房进行生产，该部分厂房原为浙江志鹏激光材料有限公司成品仓库及办公用房，无工业生产活动，现为空置状态，因此不存在与本项目有关的原有污染情况</w:t>
            </w:r>
            <w:r w:rsidRPr="00B2744E">
              <w:rPr>
                <w:rFonts w:ascii="Times New Roman" w:hAnsi="Times New Roman"/>
                <w:szCs w:val="22"/>
              </w:rPr>
              <w:t>。</w:t>
            </w:r>
          </w:p>
          <w:p w:rsidR="008E6E07" w:rsidRPr="00B2744E" w:rsidRDefault="008E6E07">
            <w:pPr>
              <w:pStyle w:val="3"/>
              <w:rPr>
                <w:kern w:val="2"/>
              </w:rPr>
            </w:pPr>
            <w:r w:rsidRPr="00B2744E">
              <w:rPr>
                <w:kern w:val="2"/>
              </w:rPr>
              <w:t>1.3.2</w:t>
            </w:r>
            <w:r w:rsidRPr="00B2744E">
              <w:rPr>
                <w:kern w:val="2"/>
              </w:rPr>
              <w:t>主要环境问题</w:t>
            </w:r>
            <w:bookmarkEnd w:id="55"/>
            <w:bookmarkEnd w:id="56"/>
            <w:bookmarkEnd w:id="57"/>
            <w:bookmarkEnd w:id="58"/>
            <w:bookmarkEnd w:id="59"/>
            <w:bookmarkEnd w:id="60"/>
            <w:bookmarkEnd w:id="61"/>
            <w:bookmarkEnd w:id="62"/>
            <w:bookmarkEnd w:id="63"/>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、水环境问题</w:t>
            </w:r>
          </w:p>
          <w:p w:rsidR="008E6E07" w:rsidRPr="00B2744E" w:rsidRDefault="008E6E07">
            <w:pPr>
              <w:widowControl/>
              <w:ind w:firstLine="480"/>
              <w:jc w:val="left"/>
              <w:rPr>
                <w:rFonts w:ascii="Times New Roman" w:hAnsi="Times New Roman"/>
              </w:rPr>
            </w:pPr>
            <w:r w:rsidRPr="00B2744E">
              <w:rPr>
                <w:rFonts w:ascii="Times New Roman" w:hAnsi="Times New Roman"/>
              </w:rPr>
              <w:t>本项目附近水体为康</w:t>
            </w:r>
            <w:proofErr w:type="gramStart"/>
            <w:r w:rsidRPr="00B2744E">
              <w:rPr>
                <w:rFonts w:ascii="Times New Roman" w:hAnsi="Times New Roman"/>
              </w:rPr>
              <w:t>泾塘</w:t>
            </w:r>
            <w:r w:rsidRPr="00B2744E">
              <w:rPr>
                <w:rFonts w:ascii="Times New Roman" w:hAnsi="Times New Roman"/>
                <w:szCs w:val="22"/>
              </w:rPr>
              <w:t>及其</w:t>
            </w:r>
            <w:proofErr w:type="gramEnd"/>
            <w:r w:rsidRPr="00B2744E">
              <w:rPr>
                <w:rFonts w:ascii="Times New Roman" w:hAnsi="Times New Roman"/>
                <w:szCs w:val="22"/>
              </w:rPr>
              <w:t>支流，根据《浙江省水功能区水环境功能区划分方案》（浙江省人民政府，</w:t>
            </w:r>
            <w:r w:rsidRPr="00B2744E">
              <w:rPr>
                <w:rFonts w:ascii="Times New Roman" w:hAnsi="Times New Roman"/>
                <w:szCs w:val="22"/>
              </w:rPr>
              <w:t>2015</w:t>
            </w:r>
            <w:r w:rsidRPr="00B2744E">
              <w:rPr>
                <w:rFonts w:ascii="Times New Roman" w:hAnsi="Times New Roman"/>
                <w:szCs w:val="22"/>
              </w:rPr>
              <w:t>年</w:t>
            </w:r>
            <w:r w:rsidRPr="00B2744E">
              <w:rPr>
                <w:rFonts w:ascii="Times New Roman" w:hAnsi="Times New Roman"/>
                <w:szCs w:val="22"/>
              </w:rPr>
              <w:t>6</w:t>
            </w:r>
            <w:r w:rsidRPr="00B2744E">
              <w:rPr>
                <w:rFonts w:ascii="Times New Roman" w:hAnsi="Times New Roman"/>
                <w:szCs w:val="22"/>
              </w:rPr>
              <w:t>月）划分，选址区域水功能区为康</w:t>
            </w:r>
            <w:proofErr w:type="gramStart"/>
            <w:r w:rsidRPr="00B2744E">
              <w:rPr>
                <w:rFonts w:ascii="Times New Roman" w:hAnsi="Times New Roman"/>
                <w:szCs w:val="22"/>
              </w:rPr>
              <w:t>泾</w:t>
            </w:r>
            <w:proofErr w:type="gramEnd"/>
            <w:r w:rsidRPr="00B2744E">
              <w:rPr>
                <w:rFonts w:ascii="Times New Roman" w:hAnsi="Times New Roman"/>
                <w:szCs w:val="22"/>
              </w:rPr>
              <w:t>塘桐乡景观娱乐、工业用水区。根据《</w:t>
            </w:r>
            <w:r w:rsidRPr="00B2744E">
              <w:rPr>
                <w:rFonts w:ascii="Times New Roman" w:hAnsi="Times New Roman"/>
                <w:szCs w:val="22"/>
              </w:rPr>
              <w:t>2019</w:t>
            </w:r>
            <w:r w:rsidRPr="00B2744E">
              <w:rPr>
                <w:rFonts w:ascii="Times New Roman" w:hAnsi="Times New Roman"/>
                <w:szCs w:val="22"/>
              </w:rPr>
              <w:t>年桐乡市环境状况公报》，</w:t>
            </w:r>
            <w:r w:rsidRPr="00B2744E">
              <w:rPr>
                <w:rFonts w:ascii="Times New Roman" w:hAnsi="Times New Roman"/>
                <w:szCs w:val="22"/>
              </w:rPr>
              <w:t>2019</w:t>
            </w:r>
            <w:r w:rsidRPr="00B2744E">
              <w:rPr>
                <w:rFonts w:ascii="Times New Roman" w:hAnsi="Times New Roman"/>
                <w:szCs w:val="22"/>
              </w:rPr>
              <w:t>年康</w:t>
            </w:r>
            <w:proofErr w:type="gramStart"/>
            <w:r w:rsidRPr="00B2744E">
              <w:rPr>
                <w:rFonts w:ascii="Times New Roman" w:hAnsi="Times New Roman"/>
                <w:szCs w:val="22"/>
              </w:rPr>
              <w:t>泾</w:t>
            </w:r>
            <w:proofErr w:type="gramEnd"/>
            <w:r w:rsidRPr="00B2744E">
              <w:rPr>
                <w:rFonts w:ascii="Times New Roman" w:hAnsi="Times New Roman"/>
                <w:szCs w:val="22"/>
              </w:rPr>
              <w:t>塘两个地表水常规监测断面全年水质均可达到</w:t>
            </w:r>
            <w:r w:rsidRPr="00B2744E">
              <w:rPr>
                <w:rFonts w:ascii="Times New Roman" w:hAnsi="Times New Roman"/>
                <w:szCs w:val="22"/>
              </w:rPr>
              <w:t>GB</w:t>
            </w:r>
            <w:r w:rsidRPr="00B2744E">
              <w:rPr>
                <w:rFonts w:ascii="Times New Roman" w:hAnsi="Times New Roman"/>
              </w:rPr>
              <w:t>3838-2002</w:t>
            </w:r>
            <w:r w:rsidRPr="00B2744E">
              <w:rPr>
                <w:rFonts w:ascii="Times New Roman" w:hAnsi="Times New Roman"/>
              </w:rPr>
              <w:t>《地表水环境质量标准》中的</w:t>
            </w:r>
            <w:r w:rsidRPr="00B2744E">
              <w:rPr>
                <w:rFonts w:ascii="Times New Roman" w:hAnsi="Times New Roman"/>
              </w:rPr>
              <w:t>Ⅲ</w:t>
            </w:r>
            <w:r w:rsidRPr="00B2744E">
              <w:rPr>
                <w:rFonts w:ascii="Times New Roman" w:hAnsi="Times New Roman"/>
                <w:szCs w:val="22"/>
              </w:rPr>
              <w:t>类</w:t>
            </w:r>
            <w:r w:rsidRPr="00B2744E">
              <w:rPr>
                <w:rFonts w:ascii="Times New Roman" w:hAnsi="Times New Roman"/>
              </w:rPr>
              <w:t>标准要求。</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、大气环境问题</w:t>
            </w:r>
          </w:p>
          <w:p w:rsidR="008E6E07" w:rsidRPr="00B2744E" w:rsidRDefault="008E6E07">
            <w:pPr>
              <w:ind w:firstLine="480"/>
              <w:rPr>
                <w:rFonts w:ascii="Times New Roman" w:hAnsi="Times New Roman"/>
                <w:szCs w:val="22"/>
              </w:rPr>
            </w:pPr>
            <w:r w:rsidRPr="00B2744E">
              <w:rPr>
                <w:rFonts w:ascii="Times New Roman" w:hAnsi="Times New Roman"/>
              </w:rPr>
              <w:t>根据《</w:t>
            </w:r>
            <w:r w:rsidRPr="00B2744E">
              <w:rPr>
                <w:rFonts w:ascii="Times New Roman" w:hAnsi="Times New Roman"/>
              </w:rPr>
              <w:t>2019</w:t>
            </w:r>
            <w:r w:rsidRPr="00B2744E">
              <w:rPr>
                <w:rFonts w:ascii="Times New Roman" w:hAnsi="Times New Roman"/>
              </w:rPr>
              <w:t>年桐乡市环境状况公报》，</w:t>
            </w:r>
            <w:r w:rsidRPr="00B2744E">
              <w:rPr>
                <w:rFonts w:ascii="Times New Roman" w:hAnsi="Times New Roman"/>
              </w:rPr>
              <w:t>2019</w:t>
            </w:r>
            <w:r w:rsidRPr="00B2744E">
              <w:rPr>
                <w:rFonts w:ascii="Times New Roman" w:hAnsi="Times New Roman"/>
              </w:rPr>
              <w:t>年桐乡市区空气质量综合指数为</w:t>
            </w:r>
            <w:r w:rsidRPr="00B2744E">
              <w:rPr>
                <w:rFonts w:ascii="Times New Roman" w:hAnsi="Times New Roman"/>
              </w:rPr>
              <w:t>4.08</w:t>
            </w:r>
            <w:r w:rsidRPr="00B2744E">
              <w:rPr>
                <w:rFonts w:ascii="Times New Roman" w:hAnsi="Times New Roman"/>
              </w:rPr>
              <w:t>，</w:t>
            </w:r>
            <w:r w:rsidRPr="00B2744E">
              <w:rPr>
                <w:rFonts w:ascii="Times New Roman" w:hAnsi="Times New Roman"/>
              </w:rPr>
              <w:t>O</w:t>
            </w:r>
            <w:r w:rsidRPr="00B2744E">
              <w:rPr>
                <w:rFonts w:ascii="Times New Roman" w:hAnsi="Times New Roman"/>
                <w:vertAlign w:val="subscript"/>
              </w:rPr>
              <w:t>3</w:t>
            </w:r>
            <w:proofErr w:type="gramStart"/>
            <w:r w:rsidRPr="00B2744E">
              <w:rPr>
                <w:rFonts w:ascii="Times New Roman" w:hAnsi="Times New Roman"/>
              </w:rPr>
              <w:t>百</w:t>
            </w:r>
            <w:proofErr w:type="gramEnd"/>
            <w:r w:rsidRPr="00B2744E">
              <w:rPr>
                <w:rFonts w:ascii="Times New Roman" w:hAnsi="Times New Roman"/>
              </w:rPr>
              <w:t>分位（</w:t>
            </w:r>
            <w:r w:rsidRPr="00B2744E">
              <w:rPr>
                <w:rFonts w:ascii="Times New Roman" w:hAnsi="Times New Roman"/>
              </w:rPr>
              <w:t>90%</w:t>
            </w:r>
            <w:r w:rsidRPr="00B2744E">
              <w:rPr>
                <w:rFonts w:ascii="Times New Roman" w:hAnsi="Times New Roman"/>
              </w:rPr>
              <w:t>）</w:t>
            </w:r>
            <w:r w:rsidRPr="00B2744E">
              <w:rPr>
                <w:rFonts w:ascii="Times New Roman" w:hAnsi="Times New Roman"/>
              </w:rPr>
              <w:t>8h</w:t>
            </w:r>
            <w:r w:rsidRPr="00B2744E">
              <w:rPr>
                <w:rFonts w:ascii="Times New Roman" w:hAnsi="Times New Roman"/>
              </w:rPr>
              <w:t>平均质量浓度高于《环境空气质量标准》（</w:t>
            </w:r>
            <w:r w:rsidRPr="00B2744E">
              <w:rPr>
                <w:rFonts w:ascii="Times New Roman" w:hAnsi="Times New Roman"/>
              </w:rPr>
              <w:t>GB3095-2012</w:t>
            </w:r>
            <w:r w:rsidRPr="00B2744E">
              <w:rPr>
                <w:rFonts w:ascii="Times New Roman" w:hAnsi="Times New Roman"/>
              </w:rPr>
              <w:t>）中的二级标准限</w:t>
            </w:r>
            <w:r w:rsidRPr="00B2744E">
              <w:rPr>
                <w:rFonts w:ascii="Times New Roman" w:hAnsi="Times New Roman"/>
                <w:szCs w:val="22"/>
              </w:rPr>
              <w:t>值，项目所在区域属于非达标区。今后随着</w:t>
            </w:r>
            <w:r w:rsidRPr="00B2744E">
              <w:rPr>
                <w:rFonts w:ascii="Times New Roman" w:hAnsi="Times New Roman"/>
                <w:szCs w:val="22"/>
              </w:rPr>
              <w:t>“</w:t>
            </w:r>
            <w:r w:rsidRPr="00B2744E">
              <w:rPr>
                <w:rFonts w:ascii="Times New Roman" w:hAnsi="Times New Roman"/>
                <w:szCs w:val="22"/>
              </w:rPr>
              <w:t>五气共治</w:t>
            </w:r>
            <w:r w:rsidRPr="00B2744E">
              <w:rPr>
                <w:rFonts w:ascii="Times New Roman" w:hAnsi="Times New Roman"/>
                <w:szCs w:val="22"/>
              </w:rPr>
              <w:t>”</w:t>
            </w:r>
            <w:r w:rsidRPr="00B2744E">
              <w:rPr>
                <w:rFonts w:ascii="Times New Roman" w:hAnsi="Times New Roman"/>
                <w:szCs w:val="22"/>
              </w:rPr>
              <w:t>、</w:t>
            </w:r>
            <w:r w:rsidRPr="00B2744E">
              <w:rPr>
                <w:rFonts w:ascii="Times New Roman" w:hAnsi="Times New Roman"/>
                <w:szCs w:val="22"/>
              </w:rPr>
              <w:t>“</w:t>
            </w:r>
            <w:r w:rsidRPr="00B2744E">
              <w:rPr>
                <w:rFonts w:ascii="Times New Roman" w:hAnsi="Times New Roman"/>
                <w:szCs w:val="22"/>
              </w:rPr>
              <w:t>工业污染物防治专项行动</w:t>
            </w:r>
            <w:r w:rsidRPr="00B2744E">
              <w:rPr>
                <w:rFonts w:ascii="Times New Roman" w:hAnsi="Times New Roman"/>
                <w:szCs w:val="22"/>
              </w:rPr>
              <w:t>”</w:t>
            </w:r>
            <w:r w:rsidRPr="00B2744E">
              <w:rPr>
                <w:rFonts w:ascii="Times New Roman" w:hAnsi="Times New Roman"/>
                <w:szCs w:val="22"/>
              </w:rPr>
              <w:t>等工作的推进区域环境空气质量必将会进一步得到改善。</w:t>
            </w:r>
          </w:p>
          <w:p w:rsidR="008E6E07" w:rsidRPr="00B2744E" w:rsidRDefault="008E6E07">
            <w:pPr>
              <w:ind w:firstLine="480"/>
              <w:rPr>
                <w:rFonts w:ascii="Times New Roman" w:hAnsi="Times New Roman"/>
                <w:szCs w:val="22"/>
                <w:highlight w:val="yellow"/>
              </w:rPr>
            </w:pPr>
            <w:r w:rsidRPr="00B2744E">
              <w:rPr>
                <w:rFonts w:ascii="Times New Roman" w:hAnsi="Times New Roman"/>
                <w:szCs w:val="22"/>
              </w:rPr>
              <w:t>由监测结果可知，项目区域周边环境空气中非甲烷总烃浓度能够满足《大气污染物综合排放标准详解》（</w:t>
            </w:r>
            <w:r w:rsidRPr="00B2744E">
              <w:rPr>
                <w:rFonts w:ascii="Times New Roman" w:hAnsi="Times New Roman"/>
                <w:szCs w:val="22"/>
              </w:rPr>
              <w:t>G</w:t>
            </w:r>
            <w:r w:rsidRPr="00B2744E">
              <w:rPr>
                <w:rFonts w:ascii="Times New Roman" w:hAnsi="Times New Roman"/>
              </w:rPr>
              <w:t>B16297-1996</w:t>
            </w:r>
            <w:r w:rsidRPr="00B2744E">
              <w:rPr>
                <w:rFonts w:ascii="Times New Roman" w:hAnsi="Times New Roman"/>
              </w:rPr>
              <w:t>）中的相关取值，区域环境空气质量较好。</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、声环境问题</w:t>
            </w:r>
          </w:p>
          <w:p w:rsidR="008E6E07" w:rsidRPr="00B2744E" w:rsidRDefault="008E6E07">
            <w:pPr>
              <w:ind w:firstLine="480"/>
              <w:rPr>
                <w:rFonts w:ascii="Times New Roman" w:hAnsi="Times New Roman"/>
                <w:szCs w:val="22"/>
              </w:rPr>
            </w:pPr>
            <w:r w:rsidRPr="00B2744E">
              <w:rPr>
                <w:rFonts w:ascii="Times New Roman" w:hAnsi="Times New Roman"/>
                <w:szCs w:val="22"/>
              </w:rPr>
              <w:t>根据监测，本项目所在</w:t>
            </w:r>
            <w:r w:rsidRPr="00B2744E">
              <w:rPr>
                <w:rFonts w:ascii="Times New Roman" w:hAnsi="Times New Roman"/>
              </w:rPr>
              <w:t>区域</w:t>
            </w:r>
            <w:r w:rsidRPr="00B2744E">
              <w:rPr>
                <w:rFonts w:ascii="Times New Roman" w:hAnsi="Times New Roman"/>
                <w:szCs w:val="22"/>
              </w:rPr>
              <w:t>环境噪声质量较好，能达到</w:t>
            </w:r>
            <w:r w:rsidRPr="00B2744E">
              <w:rPr>
                <w:rFonts w:ascii="Times New Roman" w:hAnsi="Times New Roman"/>
                <w:szCs w:val="22"/>
              </w:rPr>
              <w:t>GB3096-2008</w:t>
            </w:r>
            <w:r w:rsidRPr="00B2744E">
              <w:rPr>
                <w:rFonts w:ascii="Times New Roman" w:hAnsi="Times New Roman"/>
                <w:szCs w:val="22"/>
              </w:rPr>
              <w:t>《声环境质量标准》中的相应标准。</w:t>
            </w:r>
          </w:p>
          <w:p w:rsidR="00A31BCB" w:rsidRPr="00B2744E" w:rsidRDefault="00A31BCB">
            <w:pPr>
              <w:pStyle w:val="2"/>
              <w:ind w:left="480" w:firstLine="400"/>
              <w:rPr>
                <w:rFonts w:ascii="Times New Roman" w:hAnsi="Times New Roman"/>
              </w:rPr>
            </w:pPr>
          </w:p>
          <w:p w:rsidR="00DC7142" w:rsidRDefault="00DC7142">
            <w:pPr>
              <w:pStyle w:val="2"/>
              <w:ind w:leftChars="0" w:left="0" w:firstLineChars="0" w:firstLine="0"/>
              <w:rPr>
                <w:rFonts w:ascii="Times New Roman" w:hAnsi="Times New Roman"/>
              </w:rPr>
            </w:pPr>
          </w:p>
          <w:p w:rsidR="00DC7142" w:rsidRPr="00B2744E" w:rsidRDefault="00DC7142">
            <w:pPr>
              <w:pStyle w:val="2"/>
              <w:ind w:leftChars="0" w:left="0" w:firstLineChars="0" w:firstLine="0"/>
              <w:rPr>
                <w:rFonts w:ascii="Times New Roman" w:hAnsi="Times New Roman"/>
              </w:rPr>
            </w:pPr>
          </w:p>
        </w:tc>
      </w:tr>
    </w:tbl>
    <w:p w:rsidR="008E6E07" w:rsidRPr="00B2744E" w:rsidRDefault="008E6E07">
      <w:pPr>
        <w:pStyle w:val="1"/>
        <w:rPr>
          <w:rFonts w:ascii="Times New Roman" w:hAnsi="Times New Roman"/>
          <w:szCs w:val="32"/>
        </w:rPr>
        <w:sectPr w:rsidR="008E6E07" w:rsidRPr="00B2744E">
          <w:footerReference w:type="default" r:id="rId21"/>
          <w:pgSz w:w="11906" w:h="16838"/>
          <w:pgMar w:top="1474" w:right="1588" w:bottom="1418" w:left="1588" w:header="851" w:footer="907" w:gutter="0"/>
          <w:pgNumType w:start="1"/>
          <w:cols w:space="720"/>
          <w:docGrid w:linePitch="312"/>
        </w:sectPr>
      </w:pPr>
      <w:bookmarkStart w:id="79" w:name="_Toc29388539"/>
      <w:bookmarkStart w:id="80" w:name="_Toc29380588"/>
    </w:p>
    <w:p w:rsidR="008E6E07" w:rsidRPr="00B2744E" w:rsidRDefault="008E6E07">
      <w:pPr>
        <w:pStyle w:val="1"/>
        <w:rPr>
          <w:rFonts w:ascii="Times New Roman" w:hAnsi="Times New Roman"/>
          <w:szCs w:val="32"/>
        </w:rPr>
      </w:pPr>
      <w:bookmarkStart w:id="81" w:name="_Toc26894"/>
      <w:r w:rsidRPr="00B2744E">
        <w:rPr>
          <w:rFonts w:ascii="Times New Roman" w:hAnsi="Times New Roman"/>
          <w:szCs w:val="32"/>
        </w:rPr>
        <w:lastRenderedPageBreak/>
        <w:t>2</w:t>
      </w:r>
      <w:r w:rsidRPr="00B2744E">
        <w:rPr>
          <w:rFonts w:ascii="Times New Roman" w:hAnsi="Times New Roman"/>
          <w:szCs w:val="32"/>
        </w:rPr>
        <w:t>、建设项目所在地自然环境社会环境简况</w:t>
      </w:r>
      <w:bookmarkEnd w:id="79"/>
      <w:bookmarkEnd w:id="80"/>
      <w:bookmarkEnd w:id="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B2744E" w:rsidRPr="00B2744E">
        <w:trPr>
          <w:jc w:val="center"/>
        </w:trPr>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ind w:firstLineChars="0" w:firstLine="0"/>
              <w:rPr>
                <w:rFonts w:ascii="Times New Roman" w:hAnsi="Times New Roman"/>
                <w:b/>
                <w:bCs/>
                <w:sz w:val="28"/>
                <w:szCs w:val="28"/>
              </w:rPr>
            </w:pPr>
            <w:bookmarkStart w:id="82" w:name="_Toc29380589"/>
            <w:bookmarkStart w:id="83" w:name="_Toc29388540"/>
            <w:r w:rsidRPr="00B2744E">
              <w:rPr>
                <w:rFonts w:ascii="Times New Roman" w:hAnsi="Times New Roman"/>
                <w:b/>
                <w:bCs/>
                <w:sz w:val="28"/>
                <w:szCs w:val="28"/>
              </w:rPr>
              <w:t>2.1</w:t>
            </w:r>
            <w:r w:rsidRPr="00B2744E">
              <w:rPr>
                <w:rFonts w:ascii="Times New Roman" w:hAnsi="Times New Roman"/>
                <w:b/>
                <w:bCs/>
                <w:sz w:val="28"/>
                <w:szCs w:val="28"/>
              </w:rPr>
              <w:t>自然环境简况：</w:t>
            </w:r>
            <w:bookmarkEnd w:id="82"/>
            <w:bookmarkEnd w:id="83"/>
          </w:p>
          <w:p w:rsidR="008E6E07" w:rsidRPr="00B2744E" w:rsidRDefault="008E6E07">
            <w:pPr>
              <w:pStyle w:val="3"/>
              <w:rPr>
                <w:kern w:val="2"/>
                <w:szCs w:val="24"/>
              </w:rPr>
            </w:pPr>
            <w:bookmarkStart w:id="84" w:name="_Toc29380590"/>
            <w:bookmarkStart w:id="85" w:name="_Toc29388541"/>
            <w:r w:rsidRPr="00B2744E">
              <w:rPr>
                <w:kern w:val="2"/>
              </w:rPr>
              <w:t>2.1.1</w:t>
            </w:r>
            <w:r w:rsidRPr="00B2744E">
              <w:rPr>
                <w:kern w:val="2"/>
              </w:rPr>
              <w:t>项目地理位置</w:t>
            </w:r>
            <w:bookmarkEnd w:id="84"/>
            <w:bookmarkEnd w:id="85"/>
          </w:p>
          <w:p w:rsidR="008E6E07" w:rsidRPr="00B2744E" w:rsidRDefault="008E6E07">
            <w:pPr>
              <w:ind w:firstLine="480"/>
              <w:rPr>
                <w:rFonts w:ascii="Times New Roman" w:hAnsi="Times New Roman"/>
                <w:szCs w:val="24"/>
              </w:rPr>
            </w:pPr>
            <w:r w:rsidRPr="00B2744E">
              <w:rPr>
                <w:rFonts w:ascii="Times New Roman" w:hAnsi="Times New Roman"/>
                <w:szCs w:val="24"/>
              </w:rPr>
              <w:t>浙江宝</w:t>
            </w:r>
            <w:proofErr w:type="gramStart"/>
            <w:r w:rsidRPr="00B2744E">
              <w:rPr>
                <w:rFonts w:ascii="Times New Roman" w:hAnsi="Times New Roman"/>
                <w:szCs w:val="24"/>
              </w:rPr>
              <w:t>励</w:t>
            </w:r>
            <w:proofErr w:type="gramEnd"/>
            <w:r w:rsidRPr="00B2744E">
              <w:rPr>
                <w:rFonts w:ascii="Times New Roman" w:hAnsi="Times New Roman"/>
                <w:szCs w:val="24"/>
              </w:rPr>
              <w:t>通休闲用品有限公司年产</w:t>
            </w:r>
            <w:r w:rsidRPr="00B2744E">
              <w:rPr>
                <w:rFonts w:ascii="Times New Roman" w:hAnsi="Times New Roman"/>
                <w:szCs w:val="24"/>
              </w:rPr>
              <w:t>20</w:t>
            </w:r>
            <w:r w:rsidRPr="00B2744E">
              <w:rPr>
                <w:rFonts w:ascii="Times New Roman" w:hAnsi="Times New Roman"/>
                <w:szCs w:val="24"/>
              </w:rPr>
              <w:t>万套高端出口休闲用品、</w:t>
            </w:r>
            <w:r w:rsidRPr="00B2744E">
              <w:rPr>
                <w:rFonts w:ascii="Times New Roman" w:hAnsi="Times New Roman"/>
                <w:szCs w:val="24"/>
              </w:rPr>
              <w:t>20</w:t>
            </w:r>
            <w:r w:rsidRPr="00B2744E">
              <w:rPr>
                <w:rFonts w:ascii="Times New Roman" w:hAnsi="Times New Roman"/>
                <w:szCs w:val="24"/>
              </w:rPr>
              <w:t>万套高端出口玩具及配件建设项目选址于桐乡经济开发区广运北路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w:t>
            </w:r>
          </w:p>
          <w:p w:rsidR="008E6E07" w:rsidRPr="00B2744E" w:rsidRDefault="008E6E07">
            <w:pPr>
              <w:ind w:firstLine="480"/>
              <w:rPr>
                <w:rFonts w:ascii="Times New Roman" w:hAnsi="Times New Roman"/>
              </w:rPr>
            </w:pPr>
            <w:r w:rsidRPr="00B2744E">
              <w:rPr>
                <w:rFonts w:ascii="Times New Roman" w:hAnsi="Times New Roman"/>
              </w:rPr>
              <w:t>桐乡市位于浙江省北部杭嘉湖平原，地理坐标北纬</w:t>
            </w:r>
            <w:r w:rsidRPr="00B2744E">
              <w:rPr>
                <w:rFonts w:ascii="Times New Roman" w:hAnsi="Times New Roman"/>
              </w:rPr>
              <w:t>30°28′~30°47′</w:t>
            </w:r>
            <w:r w:rsidRPr="00B2744E">
              <w:rPr>
                <w:rFonts w:ascii="Times New Roman" w:hAnsi="Times New Roman"/>
              </w:rPr>
              <w:t>、东经</w:t>
            </w:r>
            <w:r w:rsidRPr="00B2744E">
              <w:rPr>
                <w:rFonts w:ascii="Times New Roman" w:hAnsi="Times New Roman"/>
              </w:rPr>
              <w:t>120°17′~120°39′</w:t>
            </w:r>
            <w:r w:rsidRPr="00B2744E">
              <w:rPr>
                <w:rFonts w:ascii="Times New Roman" w:hAnsi="Times New Roman"/>
              </w:rPr>
              <w:t>。东连嘉兴</w:t>
            </w:r>
            <w:proofErr w:type="gramStart"/>
            <w:r w:rsidRPr="00B2744E">
              <w:rPr>
                <w:rFonts w:ascii="Times New Roman" w:hAnsi="Times New Roman"/>
              </w:rPr>
              <w:t>市秀洲区</w:t>
            </w:r>
            <w:proofErr w:type="gramEnd"/>
            <w:r w:rsidRPr="00B2744E">
              <w:rPr>
                <w:rFonts w:ascii="Times New Roman" w:hAnsi="Times New Roman"/>
              </w:rPr>
              <w:t>，南邻海宁市，北</w:t>
            </w:r>
            <w:proofErr w:type="gramStart"/>
            <w:r w:rsidRPr="00B2744E">
              <w:rPr>
                <w:rFonts w:ascii="Times New Roman" w:hAnsi="Times New Roman"/>
              </w:rPr>
              <w:t>毗</w:t>
            </w:r>
            <w:proofErr w:type="gramEnd"/>
            <w:r w:rsidRPr="00B2744E">
              <w:rPr>
                <w:rFonts w:ascii="Times New Roman" w:hAnsi="Times New Roman"/>
              </w:rPr>
              <w:t>德清县、杭州市余杭区，西北接湖州市南浔区，北接江苏省吴江区。</w:t>
            </w:r>
          </w:p>
          <w:p w:rsidR="008E6E07" w:rsidRPr="00B2744E" w:rsidRDefault="008E6E07">
            <w:pPr>
              <w:ind w:firstLine="480"/>
              <w:rPr>
                <w:rFonts w:ascii="Times New Roman" w:hAnsi="Times New Roman"/>
              </w:rPr>
            </w:pPr>
            <w:r w:rsidRPr="00B2744E">
              <w:rPr>
                <w:rFonts w:ascii="Times New Roman" w:hAnsi="Times New Roman"/>
              </w:rPr>
              <w:t>详见附图</w:t>
            </w:r>
            <w:r w:rsidRPr="00B2744E">
              <w:rPr>
                <w:rFonts w:ascii="Times New Roman" w:hAnsi="Times New Roman"/>
              </w:rPr>
              <w:t>1-</w:t>
            </w:r>
            <w:r w:rsidRPr="00B2744E">
              <w:rPr>
                <w:rFonts w:ascii="Times New Roman" w:hAnsi="Times New Roman"/>
              </w:rPr>
              <w:t>建设项目地理位置图。</w:t>
            </w:r>
          </w:p>
          <w:p w:rsidR="008E6E07" w:rsidRPr="00B2744E" w:rsidRDefault="008E6E07">
            <w:pPr>
              <w:pStyle w:val="3"/>
              <w:rPr>
                <w:kern w:val="2"/>
              </w:rPr>
            </w:pPr>
            <w:r w:rsidRPr="00B2744E">
              <w:rPr>
                <w:kern w:val="2"/>
              </w:rPr>
              <w:t>2.1.2</w:t>
            </w:r>
            <w:r w:rsidRPr="00B2744E">
              <w:rPr>
                <w:kern w:val="2"/>
              </w:rPr>
              <w:t>选址周围环境概况</w:t>
            </w:r>
          </w:p>
          <w:p w:rsidR="008E6E07" w:rsidRPr="00B2744E" w:rsidRDefault="00DD5EDC">
            <w:pPr>
              <w:pStyle w:val="afd"/>
              <w:spacing w:before="48" w:after="24"/>
            </w:pPr>
            <w:r>
              <w:rPr>
                <w:noProof/>
              </w:rPr>
              <w:drawing>
                <wp:anchor distT="0" distB="0" distL="114300" distR="114300" simplePos="0" relativeHeight="251640320" behindDoc="0" locked="0" layoutInCell="1" allowOverlap="1">
                  <wp:simplePos x="0" y="0"/>
                  <wp:positionH relativeFrom="column">
                    <wp:posOffset>568325</wp:posOffset>
                  </wp:positionH>
                  <wp:positionV relativeFrom="paragraph">
                    <wp:posOffset>69850</wp:posOffset>
                  </wp:positionV>
                  <wp:extent cx="420370" cy="502920"/>
                  <wp:effectExtent l="0" t="0" r="0" b="0"/>
                  <wp:wrapNone/>
                  <wp:docPr id="178"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37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524375" cy="37846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24375" cy="3784600"/>
                          </a:xfrm>
                          <a:prstGeom prst="rect">
                            <a:avLst/>
                          </a:prstGeom>
                          <a:noFill/>
                          <a:ln>
                            <a:noFill/>
                          </a:ln>
                        </pic:spPr>
                      </pic:pic>
                    </a:graphicData>
                  </a:graphic>
                </wp:inline>
              </w:drawing>
            </w:r>
          </w:p>
          <w:p w:rsidR="008E6E07" w:rsidRPr="00B2744E" w:rsidRDefault="008E6E07">
            <w:pPr>
              <w:pStyle w:val="af3"/>
              <w:spacing w:after="120"/>
              <w:rPr>
                <w:rFonts w:ascii="Times New Roman" w:hAnsi="Times New Roman"/>
                <w:szCs w:val="24"/>
                <w:highlight w:val="yellow"/>
              </w:rPr>
            </w:pPr>
            <w:r w:rsidRPr="00B2744E">
              <w:rPr>
                <w:rFonts w:ascii="Times New Roman" w:hAnsi="Times New Roman"/>
                <w:szCs w:val="24"/>
              </w:rPr>
              <w:t>图</w:t>
            </w:r>
            <w:r w:rsidRPr="00B2744E">
              <w:rPr>
                <w:rFonts w:ascii="Times New Roman" w:hAnsi="Times New Roman"/>
                <w:szCs w:val="24"/>
              </w:rPr>
              <w:t xml:space="preserve">2-1 </w:t>
            </w:r>
            <w:r w:rsidRPr="00B2744E">
              <w:rPr>
                <w:rFonts w:ascii="Times New Roman" w:hAnsi="Times New Roman"/>
                <w:szCs w:val="24"/>
              </w:rPr>
              <w:t>本项目周围环境概况</w:t>
            </w:r>
          </w:p>
          <w:p w:rsidR="008E6E07" w:rsidRPr="00B2744E" w:rsidRDefault="008E6E07">
            <w:pPr>
              <w:ind w:firstLine="480"/>
              <w:rPr>
                <w:rFonts w:ascii="Times New Roman" w:hAnsi="Times New Roman"/>
              </w:rPr>
            </w:pPr>
            <w:r w:rsidRPr="00B2744E">
              <w:rPr>
                <w:rFonts w:ascii="Times New Roman" w:hAnsi="Times New Roman"/>
              </w:rPr>
              <w:t>本项目选址于</w:t>
            </w:r>
            <w:r w:rsidRPr="00B2744E">
              <w:rPr>
                <w:rFonts w:ascii="Times New Roman" w:hAnsi="Times New Roman"/>
                <w:szCs w:val="24"/>
              </w:rPr>
              <w:t>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w:t>
            </w:r>
            <w:r w:rsidRPr="00B2744E">
              <w:rPr>
                <w:rFonts w:ascii="Times New Roman" w:hAnsi="Times New Roman"/>
                <w:szCs w:val="22"/>
              </w:rPr>
              <w:t>，企业</w:t>
            </w:r>
            <w:r w:rsidRPr="00B2744E">
              <w:rPr>
                <w:rFonts w:ascii="Times New Roman" w:hAnsi="Times New Roman"/>
              </w:rPr>
              <w:t>厂区周围环境概况如下：</w:t>
            </w:r>
          </w:p>
          <w:p w:rsidR="008E6E07" w:rsidRPr="00B2744E" w:rsidRDefault="008E6E07">
            <w:pPr>
              <w:ind w:firstLine="480"/>
              <w:rPr>
                <w:rFonts w:ascii="Times New Roman" w:hAnsi="Times New Roman"/>
                <w:szCs w:val="24"/>
              </w:rPr>
            </w:pPr>
            <w:r w:rsidRPr="00B2744E">
              <w:rPr>
                <w:rFonts w:ascii="Times New Roman" w:hAnsi="Times New Roman"/>
                <w:szCs w:val="24"/>
              </w:rPr>
              <w:t>东侧：紧邻广运北路，隔路为桐乡</w:t>
            </w:r>
            <w:proofErr w:type="gramStart"/>
            <w:r w:rsidRPr="00B2744E">
              <w:rPr>
                <w:rFonts w:ascii="Times New Roman" w:hAnsi="Times New Roman"/>
                <w:szCs w:val="24"/>
              </w:rPr>
              <w:t>市景鼎商贸</w:t>
            </w:r>
            <w:proofErr w:type="gramEnd"/>
            <w:r w:rsidRPr="00B2744E">
              <w:rPr>
                <w:rFonts w:ascii="Times New Roman" w:hAnsi="Times New Roman"/>
                <w:szCs w:val="24"/>
              </w:rPr>
              <w:t>有限公司、桐乡市美嘉针织有限公司等工业企业；</w:t>
            </w:r>
          </w:p>
          <w:p w:rsidR="008E6E07" w:rsidRPr="00B2744E" w:rsidRDefault="008E6E07">
            <w:pPr>
              <w:ind w:firstLine="480"/>
              <w:rPr>
                <w:rFonts w:ascii="Times New Roman" w:hAnsi="Times New Roman"/>
                <w:szCs w:val="24"/>
              </w:rPr>
            </w:pPr>
            <w:r w:rsidRPr="00B2744E">
              <w:rPr>
                <w:rFonts w:ascii="Times New Roman" w:hAnsi="Times New Roman"/>
                <w:szCs w:val="24"/>
              </w:rPr>
              <w:t>南侧：为凤栖西路，隔路为奇男子五金制品</w:t>
            </w:r>
            <w:r w:rsidRPr="00B2744E">
              <w:rPr>
                <w:rFonts w:ascii="Times New Roman" w:hAnsi="Times New Roman"/>
                <w:szCs w:val="24"/>
              </w:rPr>
              <w:t>(</w:t>
            </w:r>
            <w:r w:rsidRPr="00B2744E">
              <w:rPr>
                <w:rFonts w:ascii="Times New Roman" w:hAnsi="Times New Roman"/>
                <w:szCs w:val="24"/>
              </w:rPr>
              <w:t>浙江</w:t>
            </w:r>
            <w:r w:rsidRPr="00B2744E">
              <w:rPr>
                <w:rFonts w:ascii="Times New Roman" w:hAnsi="Times New Roman"/>
                <w:szCs w:val="24"/>
              </w:rPr>
              <w:t>)</w:t>
            </w:r>
            <w:r w:rsidRPr="00B2744E">
              <w:rPr>
                <w:rFonts w:ascii="Times New Roman" w:hAnsi="Times New Roman"/>
                <w:szCs w:val="24"/>
              </w:rPr>
              <w:t>有限公司；</w:t>
            </w:r>
          </w:p>
          <w:p w:rsidR="008E6E07" w:rsidRPr="00B2744E" w:rsidRDefault="008E6E07">
            <w:pPr>
              <w:ind w:firstLine="480"/>
              <w:rPr>
                <w:rFonts w:ascii="Times New Roman" w:hAnsi="Times New Roman"/>
                <w:szCs w:val="24"/>
              </w:rPr>
            </w:pPr>
            <w:r w:rsidRPr="00B2744E">
              <w:rPr>
                <w:rFonts w:ascii="Times New Roman" w:hAnsi="Times New Roman"/>
                <w:szCs w:val="24"/>
              </w:rPr>
              <w:t>西侧：为嘉兴欧美斯羊绒制品有限公司；</w:t>
            </w:r>
          </w:p>
          <w:p w:rsidR="008E6E07" w:rsidRPr="00B2744E" w:rsidRDefault="008E6E07">
            <w:pPr>
              <w:ind w:firstLine="480"/>
              <w:rPr>
                <w:rFonts w:ascii="Times New Roman" w:hAnsi="Times New Roman"/>
                <w:szCs w:val="24"/>
              </w:rPr>
            </w:pPr>
            <w:r w:rsidRPr="00B2744E">
              <w:rPr>
                <w:rFonts w:ascii="Times New Roman" w:hAnsi="Times New Roman"/>
                <w:szCs w:val="24"/>
              </w:rPr>
              <w:lastRenderedPageBreak/>
              <w:t>北侧：为浙江志鹏激光材料有限公司现有工业厂房，再往北为</w:t>
            </w:r>
            <w:proofErr w:type="gramStart"/>
            <w:r w:rsidRPr="00B2744E">
              <w:rPr>
                <w:rFonts w:ascii="Times New Roman" w:hAnsi="Times New Roman"/>
                <w:szCs w:val="24"/>
              </w:rPr>
              <w:t>桐乡亿格纺织品</w:t>
            </w:r>
            <w:proofErr w:type="gramEnd"/>
            <w:r w:rsidRPr="00B2744E">
              <w:rPr>
                <w:rFonts w:ascii="Times New Roman" w:hAnsi="Times New Roman"/>
                <w:szCs w:val="24"/>
              </w:rPr>
              <w:t>有限公司。</w:t>
            </w:r>
          </w:p>
          <w:p w:rsidR="008E6E07" w:rsidRPr="00B2744E" w:rsidRDefault="008E6E07">
            <w:pPr>
              <w:ind w:firstLine="480"/>
              <w:rPr>
                <w:rFonts w:ascii="Times New Roman" w:hAnsi="Times New Roman"/>
              </w:rPr>
            </w:pPr>
            <w:r w:rsidRPr="00B2744E">
              <w:rPr>
                <w:rFonts w:ascii="Times New Roman" w:hAnsi="Times New Roman"/>
                <w:szCs w:val="24"/>
              </w:rPr>
              <w:t>本项目周围环境概况见图</w:t>
            </w:r>
            <w:r w:rsidRPr="00B2744E">
              <w:rPr>
                <w:rFonts w:ascii="Times New Roman" w:hAnsi="Times New Roman"/>
                <w:szCs w:val="24"/>
              </w:rPr>
              <w:t>2-1</w:t>
            </w:r>
            <w:r w:rsidRPr="00B2744E">
              <w:rPr>
                <w:rFonts w:ascii="Times New Roman" w:hAnsi="Times New Roman"/>
                <w:szCs w:val="24"/>
              </w:rPr>
              <w:t>，具体位置及周边环境照片见附图</w:t>
            </w:r>
            <w:r w:rsidRPr="00B2744E">
              <w:rPr>
                <w:rFonts w:ascii="Times New Roman" w:hAnsi="Times New Roman"/>
                <w:szCs w:val="24"/>
              </w:rPr>
              <w:t>1</w:t>
            </w:r>
            <w:r w:rsidRPr="00B2744E">
              <w:rPr>
                <w:rFonts w:ascii="Times New Roman" w:hAnsi="Times New Roman"/>
                <w:szCs w:val="24"/>
              </w:rPr>
              <w:t>、附图</w:t>
            </w:r>
            <w:r w:rsidRPr="00B2744E">
              <w:rPr>
                <w:rFonts w:ascii="Times New Roman" w:hAnsi="Times New Roman"/>
                <w:szCs w:val="24"/>
              </w:rPr>
              <w:t>9</w:t>
            </w:r>
            <w:r w:rsidRPr="00B2744E">
              <w:rPr>
                <w:rFonts w:ascii="Times New Roman" w:hAnsi="Times New Roman"/>
                <w:szCs w:val="24"/>
              </w:rPr>
              <w:t>。</w:t>
            </w:r>
          </w:p>
          <w:p w:rsidR="008E6E07" w:rsidRPr="00B2744E" w:rsidRDefault="008E6E07">
            <w:pPr>
              <w:pStyle w:val="3"/>
              <w:rPr>
                <w:kern w:val="2"/>
              </w:rPr>
            </w:pPr>
            <w:bookmarkStart w:id="86" w:name="_Toc29388543"/>
            <w:bookmarkStart w:id="87" w:name="_Toc29380592"/>
            <w:r w:rsidRPr="00B2744E">
              <w:rPr>
                <w:kern w:val="2"/>
              </w:rPr>
              <w:t>2.1.3</w:t>
            </w:r>
            <w:r w:rsidRPr="00B2744E">
              <w:rPr>
                <w:kern w:val="2"/>
              </w:rPr>
              <w:t>地形地貌</w:t>
            </w:r>
            <w:bookmarkEnd w:id="86"/>
            <w:bookmarkEnd w:id="87"/>
          </w:p>
          <w:p w:rsidR="008E6E07" w:rsidRPr="00B2744E" w:rsidRDefault="008E6E07">
            <w:pPr>
              <w:ind w:firstLine="480"/>
              <w:rPr>
                <w:rFonts w:ascii="Times New Roman" w:hAnsi="Times New Roman"/>
              </w:rPr>
            </w:pPr>
            <w:r w:rsidRPr="00B2744E">
              <w:rPr>
                <w:rFonts w:ascii="Times New Roman" w:hAnsi="Times New Roman"/>
              </w:rPr>
              <w:t>桐乡市所处的杭嘉湖平原在区域构造上属华夏系第二隆起带、钱塘江拗陷区、杭嘉湖平原拗陷带。由于</w:t>
            </w:r>
            <w:proofErr w:type="gramStart"/>
            <w:r w:rsidRPr="00B2744E">
              <w:rPr>
                <w:rFonts w:ascii="Times New Roman" w:hAnsi="Times New Roman"/>
              </w:rPr>
              <w:t>沉隆区</w:t>
            </w:r>
            <w:proofErr w:type="gramEnd"/>
            <w:r w:rsidRPr="00B2744E">
              <w:rPr>
                <w:rFonts w:ascii="Times New Roman" w:hAnsi="Times New Roman"/>
              </w:rPr>
              <w:t>基底为第四系沉积物掩盖，形成杭嘉湖平原。</w:t>
            </w:r>
          </w:p>
          <w:p w:rsidR="008E6E07" w:rsidRPr="00B2744E" w:rsidRDefault="008E6E07">
            <w:pPr>
              <w:ind w:firstLine="480"/>
              <w:rPr>
                <w:rFonts w:ascii="Times New Roman" w:hAnsi="Times New Roman"/>
              </w:rPr>
            </w:pPr>
            <w:r w:rsidRPr="00B2744E">
              <w:rPr>
                <w:rFonts w:ascii="Times New Roman" w:hAnsi="Times New Roman"/>
              </w:rPr>
              <w:t>境内基底构造由一系列规模巨大的并东向断裂带切割，形成中生代隆起与拗陷带相同，主要为下舍桐乡拗陷带沉积白垩纪地层。桐乡为长江三角洲冲积平原的一部分，境内地势平坦，无一山丘，大致呈东南高、西北低，略向太湖倾斜，平均海拔</w:t>
            </w:r>
            <w:r w:rsidRPr="00B2744E">
              <w:rPr>
                <w:rFonts w:ascii="Times New Roman" w:hAnsi="Times New Roman"/>
              </w:rPr>
              <w:t>5.3</w:t>
            </w:r>
            <w:r w:rsidRPr="00B2744E">
              <w:rPr>
                <w:rFonts w:ascii="Times New Roman" w:hAnsi="Times New Roman"/>
              </w:rPr>
              <w:t>米。从微地形看，由于开挖运河，疏竣河道，挑土栽桑，对土地施行了强烈的人力切割，形成了许多低洼封闭的圩田和高隆的桑</w:t>
            </w:r>
            <w:proofErr w:type="gramStart"/>
            <w:r w:rsidRPr="00B2744E">
              <w:rPr>
                <w:rFonts w:ascii="Times New Roman" w:hAnsi="Times New Roman"/>
              </w:rPr>
              <w:t>埂</w:t>
            </w:r>
            <w:proofErr w:type="gramEnd"/>
            <w:r w:rsidRPr="00B2744E">
              <w:rPr>
                <w:rFonts w:ascii="Times New Roman" w:hAnsi="Times New Roman"/>
              </w:rPr>
              <w:t>地，两者高差可达</w:t>
            </w:r>
            <w:r w:rsidRPr="00B2744E">
              <w:rPr>
                <w:rFonts w:ascii="Times New Roman" w:hAnsi="Times New Roman"/>
              </w:rPr>
              <w:t>2</w:t>
            </w:r>
            <w:r w:rsidRPr="00B2744E">
              <w:rPr>
                <w:rFonts w:ascii="Times New Roman" w:hAnsi="Times New Roman"/>
              </w:rPr>
              <w:t>米左右，地势可谓</w:t>
            </w:r>
            <w:r w:rsidRPr="00B2744E">
              <w:rPr>
                <w:rFonts w:ascii="Times New Roman" w:hAnsi="Times New Roman"/>
              </w:rPr>
              <w:t>“</w:t>
            </w:r>
            <w:r w:rsidRPr="00B2744E">
              <w:rPr>
                <w:rFonts w:ascii="Times New Roman" w:hAnsi="Times New Roman"/>
              </w:rPr>
              <w:t>大平小不平</w:t>
            </w:r>
            <w:r w:rsidRPr="00B2744E">
              <w:rPr>
                <w:rFonts w:ascii="Times New Roman" w:hAnsi="Times New Roman"/>
              </w:rPr>
              <w:t>”</w:t>
            </w:r>
            <w:r w:rsidRPr="00B2744E">
              <w:rPr>
                <w:rFonts w:ascii="Times New Roman" w:hAnsi="Times New Roman"/>
              </w:rPr>
              <w:t>，为杭嘉湖平原中部特有的桑基圩田人工地貌。</w:t>
            </w:r>
          </w:p>
          <w:p w:rsidR="008E6E07" w:rsidRPr="00B2744E" w:rsidRDefault="008E6E07">
            <w:pPr>
              <w:pStyle w:val="3"/>
              <w:rPr>
                <w:kern w:val="2"/>
              </w:rPr>
            </w:pPr>
            <w:bookmarkStart w:id="88" w:name="_Toc29388544"/>
            <w:bookmarkStart w:id="89" w:name="_Toc29380593"/>
            <w:r w:rsidRPr="00B2744E">
              <w:rPr>
                <w:kern w:val="2"/>
              </w:rPr>
              <w:t>2.1.4</w:t>
            </w:r>
            <w:r w:rsidRPr="00B2744E">
              <w:rPr>
                <w:kern w:val="2"/>
              </w:rPr>
              <w:t>气候特征</w:t>
            </w:r>
            <w:bookmarkEnd w:id="88"/>
            <w:bookmarkEnd w:id="89"/>
          </w:p>
          <w:p w:rsidR="008E6E07" w:rsidRPr="00B2744E" w:rsidRDefault="008E6E07">
            <w:pPr>
              <w:ind w:firstLine="480"/>
              <w:rPr>
                <w:rFonts w:ascii="Times New Roman" w:hAnsi="Times New Roman"/>
              </w:rPr>
            </w:pPr>
            <w:r w:rsidRPr="00B2744E">
              <w:rPr>
                <w:rFonts w:ascii="Times New Roman" w:hAnsi="Times New Roman"/>
              </w:rPr>
              <w:t>桐乡隶属于嘉兴市范围，嘉兴地处北亚热带南缘，气候温和，雨量充沛，日照充足，四季分明，是典型的亚热带季风气候。</w:t>
            </w:r>
          </w:p>
          <w:p w:rsidR="008E6E07" w:rsidRPr="00B2744E" w:rsidRDefault="008E6E07">
            <w:pPr>
              <w:ind w:firstLine="480"/>
              <w:rPr>
                <w:rFonts w:ascii="Times New Roman" w:hAnsi="Times New Roman"/>
              </w:rPr>
            </w:pPr>
            <w:r w:rsidRPr="00B2744E">
              <w:rPr>
                <w:rFonts w:ascii="Times New Roman" w:hAnsi="Times New Roman"/>
              </w:rPr>
              <w:t>嘉兴市全年盛行风向</w:t>
            </w:r>
            <w:proofErr w:type="gramStart"/>
            <w:r w:rsidRPr="00B2744E">
              <w:rPr>
                <w:rFonts w:ascii="Times New Roman" w:hAnsi="Times New Roman"/>
              </w:rPr>
              <w:t>以东</w:t>
            </w:r>
            <w:r w:rsidRPr="00B2744E">
              <w:rPr>
                <w:rFonts w:ascii="Times New Roman" w:hAnsi="Times New Roman"/>
              </w:rPr>
              <w:t>(</w:t>
            </w:r>
            <w:proofErr w:type="gramEnd"/>
            <w:r w:rsidRPr="00B2744E">
              <w:rPr>
                <w:rFonts w:ascii="Times New Roman" w:hAnsi="Times New Roman"/>
              </w:rPr>
              <w:t>E)─</w:t>
            </w:r>
            <w:r w:rsidRPr="00B2744E">
              <w:rPr>
                <w:rFonts w:ascii="Times New Roman" w:hAnsi="Times New Roman"/>
              </w:rPr>
              <w:t>东南</w:t>
            </w:r>
            <w:r w:rsidRPr="00B2744E">
              <w:rPr>
                <w:rFonts w:ascii="Times New Roman" w:hAnsi="Times New Roman"/>
              </w:rPr>
              <w:t>(SE)</w:t>
            </w:r>
            <w:r w:rsidRPr="00B2744E">
              <w:rPr>
                <w:rFonts w:ascii="Times New Roman" w:hAnsi="Times New Roman"/>
              </w:rPr>
              <w:t>风向为主，次多风向为西北</w:t>
            </w:r>
            <w:r w:rsidRPr="00B2744E">
              <w:rPr>
                <w:rFonts w:ascii="Times New Roman" w:hAnsi="Times New Roman"/>
              </w:rPr>
              <w:t>(NW)</w:t>
            </w:r>
            <w:r w:rsidRPr="00B2744E">
              <w:rPr>
                <w:rFonts w:ascii="Times New Roman" w:hAnsi="Times New Roman"/>
              </w:rPr>
              <w:t>。风向随季节变化明显，全市</w:t>
            </w:r>
            <w:r w:rsidRPr="00B2744E">
              <w:rPr>
                <w:rFonts w:ascii="Times New Roman" w:hAnsi="Times New Roman"/>
              </w:rPr>
              <w:t>3</w:t>
            </w:r>
            <w:r w:rsidRPr="00B2744E">
              <w:rPr>
                <w:rFonts w:ascii="Times New Roman" w:hAnsi="Times New Roman"/>
              </w:rPr>
              <w:t>～</w:t>
            </w:r>
            <w:r w:rsidRPr="00B2744E">
              <w:rPr>
                <w:rFonts w:ascii="Times New Roman" w:hAnsi="Times New Roman"/>
              </w:rPr>
              <w:t>8</w:t>
            </w:r>
            <w:r w:rsidRPr="00B2744E">
              <w:rPr>
                <w:rFonts w:ascii="Times New Roman" w:hAnsi="Times New Roman"/>
              </w:rPr>
              <w:t>月盛行东南风，</w:t>
            </w:r>
            <w:r w:rsidRPr="00B2744E">
              <w:rPr>
                <w:rFonts w:ascii="Times New Roman" w:hAnsi="Times New Roman"/>
              </w:rPr>
              <w:t>11</w:t>
            </w:r>
            <w:r w:rsidRPr="00B2744E">
              <w:rPr>
                <w:rFonts w:ascii="Times New Roman" w:hAnsi="Times New Roman"/>
              </w:rPr>
              <w:t>～</w:t>
            </w:r>
            <w:r w:rsidRPr="00B2744E">
              <w:rPr>
                <w:rFonts w:ascii="Times New Roman" w:hAnsi="Times New Roman"/>
              </w:rPr>
              <w:t>12</w:t>
            </w:r>
            <w:r w:rsidRPr="00B2744E">
              <w:rPr>
                <w:rFonts w:ascii="Times New Roman" w:hAnsi="Times New Roman"/>
              </w:rPr>
              <w:t>月以西北风为主。全年平均风速</w:t>
            </w:r>
            <w:r w:rsidRPr="00B2744E">
              <w:rPr>
                <w:rFonts w:ascii="Times New Roman" w:hAnsi="Times New Roman"/>
              </w:rPr>
              <w:t>2.8m/s</w:t>
            </w:r>
            <w:r w:rsidRPr="00B2744E">
              <w:rPr>
                <w:rFonts w:ascii="Times New Roman" w:hAnsi="Times New Roman"/>
              </w:rPr>
              <w:t>。</w:t>
            </w:r>
          </w:p>
          <w:p w:rsidR="008E6E07" w:rsidRPr="00B2744E" w:rsidRDefault="008E6E07">
            <w:pPr>
              <w:ind w:firstLine="480"/>
              <w:rPr>
                <w:rFonts w:ascii="Times New Roman" w:hAnsi="Times New Roman"/>
                <w:bCs/>
                <w:szCs w:val="24"/>
                <w:lang w:bidi="ar"/>
              </w:rPr>
            </w:pPr>
            <w:r w:rsidRPr="00B2744E">
              <w:rPr>
                <w:rFonts w:ascii="Times New Roman" w:hAnsi="Times New Roman"/>
                <w:bCs/>
                <w:szCs w:val="24"/>
                <w:lang w:bidi="ar"/>
              </w:rPr>
              <w:t>另外，据浙江省气象档案馆提供的资料，嘉兴市近</w:t>
            </w:r>
            <w:r w:rsidRPr="00B2744E">
              <w:rPr>
                <w:rFonts w:ascii="Times New Roman" w:hAnsi="Times New Roman"/>
                <w:bCs/>
                <w:szCs w:val="24"/>
                <w:lang w:bidi="ar"/>
              </w:rPr>
              <w:t>30</w:t>
            </w:r>
            <w:r w:rsidRPr="00B2744E">
              <w:rPr>
                <w:rFonts w:ascii="Times New Roman" w:hAnsi="Times New Roman"/>
                <w:bCs/>
                <w:szCs w:val="24"/>
                <w:lang w:bidi="ar"/>
              </w:rPr>
              <w:t>年来的气象要素如下：</w:t>
            </w:r>
          </w:p>
          <w:p w:rsidR="008E6E07" w:rsidRPr="00B2744E" w:rsidRDefault="008E6E07">
            <w:pPr>
              <w:ind w:firstLine="480"/>
              <w:rPr>
                <w:rFonts w:ascii="Times New Roman" w:hAnsi="Times New Roman"/>
                <w:b/>
                <w:lang w:bidi="ar"/>
              </w:rPr>
            </w:pPr>
            <w:r w:rsidRPr="00B2744E">
              <w:rPr>
                <w:rFonts w:ascii="Times New Roman" w:hAnsi="Times New Roman"/>
                <w:lang w:bidi="ar"/>
              </w:rPr>
              <w:t>平均气压</w:t>
            </w:r>
            <w:r w:rsidRPr="00B2744E">
              <w:rPr>
                <w:rFonts w:ascii="Times New Roman" w:hAnsi="Times New Roman"/>
                <w:lang w:bidi="ar"/>
              </w:rPr>
              <w:t>(</w:t>
            </w:r>
            <w:r w:rsidRPr="00B2744E">
              <w:rPr>
                <w:rFonts w:ascii="Times New Roman" w:hAnsi="Times New Roman"/>
                <w:lang w:bidi="ar"/>
              </w:rPr>
              <w:t>百帕</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1016.4</w:t>
            </w:r>
          </w:p>
          <w:p w:rsidR="008E6E07" w:rsidRPr="00B2744E" w:rsidRDefault="008E6E07">
            <w:pPr>
              <w:ind w:firstLine="480"/>
              <w:rPr>
                <w:rFonts w:ascii="Times New Roman" w:hAnsi="Times New Roman"/>
                <w:b/>
                <w:lang w:bidi="ar"/>
              </w:rPr>
            </w:pPr>
            <w:r w:rsidRPr="00B2744E">
              <w:rPr>
                <w:rFonts w:ascii="Times New Roman" w:hAnsi="Times New Roman"/>
                <w:lang w:bidi="ar"/>
              </w:rPr>
              <w:t>平均气温</w:t>
            </w:r>
            <w:r w:rsidRPr="00B2744E">
              <w:rPr>
                <w:rFonts w:ascii="Times New Roman" w:hAnsi="Times New Roman"/>
                <w:lang w:bidi="ar"/>
              </w:rPr>
              <w:t>(</w:t>
            </w:r>
            <w:r w:rsidRPr="00B2744E">
              <w:rPr>
                <w:rFonts w:ascii="Times New Roman" w:hAnsi="Times New Roman"/>
                <w:lang w:bidi="ar"/>
              </w:rPr>
              <w:t>度</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15.9</w:t>
            </w:r>
          </w:p>
          <w:p w:rsidR="008E6E07" w:rsidRPr="00B2744E" w:rsidRDefault="008E6E07">
            <w:pPr>
              <w:ind w:firstLine="480"/>
              <w:rPr>
                <w:rFonts w:ascii="Times New Roman" w:hAnsi="Times New Roman"/>
                <w:b/>
                <w:lang w:bidi="ar"/>
              </w:rPr>
            </w:pPr>
            <w:r w:rsidRPr="00B2744E">
              <w:rPr>
                <w:rFonts w:ascii="Times New Roman" w:hAnsi="Times New Roman"/>
                <w:lang w:bidi="ar"/>
              </w:rPr>
              <w:t>相对湿度</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81</w:t>
            </w:r>
          </w:p>
          <w:p w:rsidR="008E6E07" w:rsidRPr="00B2744E" w:rsidRDefault="008E6E07">
            <w:pPr>
              <w:ind w:firstLine="480"/>
              <w:rPr>
                <w:rFonts w:ascii="Times New Roman" w:hAnsi="Times New Roman"/>
                <w:b/>
                <w:lang w:bidi="ar"/>
              </w:rPr>
            </w:pPr>
            <w:r w:rsidRPr="00B2744E">
              <w:rPr>
                <w:rFonts w:ascii="Times New Roman" w:hAnsi="Times New Roman"/>
                <w:lang w:bidi="ar"/>
              </w:rPr>
              <w:t>降水量</w:t>
            </w:r>
            <w:r w:rsidRPr="00B2744E">
              <w:rPr>
                <w:rFonts w:ascii="Times New Roman" w:hAnsi="Times New Roman"/>
                <w:lang w:bidi="ar"/>
              </w:rPr>
              <w:t>(mm)</w:t>
            </w:r>
            <w:r w:rsidRPr="00B2744E">
              <w:rPr>
                <w:rFonts w:ascii="Times New Roman" w:hAnsi="Times New Roman"/>
                <w:lang w:bidi="ar"/>
              </w:rPr>
              <w:t>：</w:t>
            </w:r>
            <w:r w:rsidRPr="00B2744E">
              <w:rPr>
                <w:rFonts w:ascii="Times New Roman" w:hAnsi="Times New Roman"/>
                <w:lang w:bidi="ar"/>
              </w:rPr>
              <w:t>1185.2</w:t>
            </w:r>
          </w:p>
          <w:p w:rsidR="008E6E07" w:rsidRPr="00B2744E" w:rsidRDefault="008E6E07">
            <w:pPr>
              <w:ind w:firstLine="480"/>
              <w:rPr>
                <w:rFonts w:ascii="Times New Roman" w:hAnsi="Times New Roman"/>
                <w:b/>
                <w:lang w:bidi="ar"/>
              </w:rPr>
            </w:pPr>
            <w:r w:rsidRPr="00B2744E">
              <w:rPr>
                <w:rFonts w:ascii="Times New Roman" w:hAnsi="Times New Roman"/>
                <w:lang w:bidi="ar"/>
              </w:rPr>
              <w:t>蒸发量</w:t>
            </w:r>
            <w:r w:rsidRPr="00B2744E">
              <w:rPr>
                <w:rFonts w:ascii="Times New Roman" w:hAnsi="Times New Roman"/>
                <w:lang w:bidi="ar"/>
              </w:rPr>
              <w:t>(mm)</w:t>
            </w:r>
            <w:r w:rsidRPr="00B2744E">
              <w:rPr>
                <w:rFonts w:ascii="Times New Roman" w:hAnsi="Times New Roman"/>
                <w:lang w:bidi="ar"/>
              </w:rPr>
              <w:t>：</w:t>
            </w:r>
            <w:r w:rsidRPr="00B2744E">
              <w:rPr>
                <w:rFonts w:ascii="Times New Roman" w:hAnsi="Times New Roman"/>
                <w:lang w:bidi="ar"/>
              </w:rPr>
              <w:t>1371.5</w:t>
            </w:r>
          </w:p>
          <w:p w:rsidR="008E6E07" w:rsidRPr="00B2744E" w:rsidRDefault="008E6E07">
            <w:pPr>
              <w:ind w:firstLine="480"/>
              <w:rPr>
                <w:rFonts w:ascii="Times New Roman" w:hAnsi="Times New Roman"/>
                <w:b/>
                <w:lang w:bidi="ar"/>
              </w:rPr>
            </w:pPr>
            <w:r w:rsidRPr="00B2744E">
              <w:rPr>
                <w:rFonts w:ascii="Times New Roman" w:hAnsi="Times New Roman"/>
                <w:lang w:bidi="ar"/>
              </w:rPr>
              <w:t>日照时数</w:t>
            </w:r>
            <w:r w:rsidRPr="00B2744E">
              <w:rPr>
                <w:rFonts w:ascii="Times New Roman" w:hAnsi="Times New Roman"/>
                <w:lang w:bidi="ar"/>
              </w:rPr>
              <w:t>(</w:t>
            </w:r>
            <w:r w:rsidRPr="00B2744E">
              <w:rPr>
                <w:rFonts w:ascii="Times New Roman" w:hAnsi="Times New Roman"/>
                <w:lang w:bidi="ar"/>
              </w:rPr>
              <w:t>小时</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1954.2</w:t>
            </w:r>
          </w:p>
          <w:p w:rsidR="008E6E07" w:rsidRPr="00B2744E" w:rsidRDefault="008E6E07">
            <w:pPr>
              <w:ind w:firstLine="480"/>
              <w:rPr>
                <w:rFonts w:ascii="Times New Roman" w:hAnsi="Times New Roman"/>
                <w:b/>
                <w:lang w:bidi="ar"/>
              </w:rPr>
            </w:pPr>
            <w:r w:rsidRPr="00B2744E">
              <w:rPr>
                <w:rFonts w:ascii="Times New Roman" w:hAnsi="Times New Roman"/>
                <w:lang w:bidi="ar"/>
              </w:rPr>
              <w:t>日照率</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44</w:t>
            </w:r>
          </w:p>
          <w:p w:rsidR="008E6E07" w:rsidRPr="00B2744E" w:rsidRDefault="008E6E07">
            <w:pPr>
              <w:ind w:firstLine="480"/>
              <w:rPr>
                <w:rFonts w:ascii="Times New Roman" w:hAnsi="Times New Roman"/>
                <w:kern w:val="0"/>
              </w:rPr>
            </w:pPr>
            <w:r w:rsidRPr="00B2744E">
              <w:rPr>
                <w:rFonts w:ascii="Times New Roman" w:hAnsi="Times New Roman"/>
                <w:lang w:bidi="ar"/>
              </w:rPr>
              <w:t>降水日数</w:t>
            </w:r>
            <w:r w:rsidRPr="00B2744E">
              <w:rPr>
                <w:rFonts w:ascii="Times New Roman" w:hAnsi="Times New Roman"/>
                <w:lang w:bidi="ar"/>
              </w:rPr>
              <w:t>(</w:t>
            </w:r>
            <w:r w:rsidRPr="00B2744E">
              <w:rPr>
                <w:rFonts w:ascii="Times New Roman" w:hAnsi="Times New Roman"/>
                <w:lang w:bidi="ar"/>
              </w:rPr>
              <w:t>天</w:t>
            </w:r>
            <w:r w:rsidRPr="00B2744E">
              <w:rPr>
                <w:rFonts w:ascii="Times New Roman" w:hAnsi="Times New Roman"/>
                <w:lang w:bidi="ar"/>
              </w:rPr>
              <w:t>)</w:t>
            </w:r>
            <w:r w:rsidRPr="00B2744E">
              <w:rPr>
                <w:rFonts w:ascii="Times New Roman" w:hAnsi="Times New Roman"/>
                <w:lang w:bidi="ar"/>
              </w:rPr>
              <w:t>：</w:t>
            </w:r>
            <w:r w:rsidRPr="00B2744E">
              <w:rPr>
                <w:rFonts w:ascii="Times New Roman" w:hAnsi="Times New Roman"/>
                <w:lang w:bidi="ar"/>
              </w:rPr>
              <w:t>137.9</w:t>
            </w:r>
          </w:p>
          <w:p w:rsidR="008E6E07" w:rsidRPr="00B2744E" w:rsidRDefault="008E6E07">
            <w:pPr>
              <w:ind w:firstLine="480"/>
              <w:rPr>
                <w:rFonts w:ascii="Times New Roman" w:hAnsi="Times New Roman"/>
                <w:kern w:val="0"/>
                <w:lang w:bidi="ar"/>
              </w:rPr>
            </w:pPr>
            <w:r w:rsidRPr="00B2744E">
              <w:rPr>
                <w:rFonts w:ascii="Times New Roman" w:hAnsi="Times New Roman"/>
                <w:kern w:val="0"/>
                <w:lang w:bidi="ar"/>
              </w:rPr>
              <w:t>雷暴日数</w:t>
            </w:r>
            <w:r w:rsidRPr="00B2744E">
              <w:rPr>
                <w:rFonts w:ascii="Times New Roman" w:hAnsi="Times New Roman"/>
                <w:kern w:val="0"/>
                <w:lang w:bidi="ar"/>
              </w:rPr>
              <w:t>(</w:t>
            </w:r>
            <w:r w:rsidRPr="00B2744E">
              <w:rPr>
                <w:rFonts w:ascii="Times New Roman" w:hAnsi="Times New Roman"/>
                <w:kern w:val="0"/>
                <w:lang w:bidi="ar"/>
              </w:rPr>
              <w:t>天</w:t>
            </w:r>
            <w:r w:rsidRPr="00B2744E">
              <w:rPr>
                <w:rFonts w:ascii="Times New Roman" w:hAnsi="Times New Roman"/>
                <w:kern w:val="0"/>
                <w:lang w:bidi="ar"/>
              </w:rPr>
              <w:t>)</w:t>
            </w:r>
            <w:r w:rsidRPr="00B2744E">
              <w:rPr>
                <w:rFonts w:ascii="Times New Roman" w:hAnsi="Times New Roman"/>
                <w:kern w:val="0"/>
                <w:lang w:bidi="ar"/>
              </w:rPr>
              <w:t>：</w:t>
            </w:r>
            <w:r w:rsidRPr="00B2744E">
              <w:rPr>
                <w:rFonts w:ascii="Times New Roman" w:hAnsi="Times New Roman"/>
                <w:kern w:val="0"/>
                <w:lang w:bidi="ar"/>
              </w:rPr>
              <w:tab/>
              <w:t>29.5</w:t>
            </w:r>
          </w:p>
          <w:p w:rsidR="008E6E07" w:rsidRPr="00B2744E" w:rsidRDefault="008E6E07">
            <w:pPr>
              <w:ind w:firstLine="480"/>
              <w:rPr>
                <w:rFonts w:ascii="Times New Roman" w:hAnsi="Times New Roman"/>
                <w:kern w:val="0"/>
                <w:lang w:bidi="ar"/>
              </w:rPr>
            </w:pPr>
            <w:r w:rsidRPr="00B2744E">
              <w:rPr>
                <w:rFonts w:ascii="Times New Roman" w:hAnsi="Times New Roman"/>
                <w:kern w:val="0"/>
                <w:lang w:bidi="ar"/>
              </w:rPr>
              <w:t>大风日数</w:t>
            </w:r>
            <w:r w:rsidRPr="00B2744E">
              <w:rPr>
                <w:rFonts w:ascii="Times New Roman" w:hAnsi="Times New Roman"/>
                <w:kern w:val="0"/>
                <w:lang w:bidi="ar"/>
              </w:rPr>
              <w:t>(</w:t>
            </w:r>
            <w:r w:rsidRPr="00B2744E">
              <w:rPr>
                <w:rFonts w:ascii="Times New Roman" w:hAnsi="Times New Roman"/>
                <w:kern w:val="0"/>
                <w:lang w:bidi="ar"/>
              </w:rPr>
              <w:t>天</w:t>
            </w:r>
            <w:r w:rsidRPr="00B2744E">
              <w:rPr>
                <w:rFonts w:ascii="Times New Roman" w:hAnsi="Times New Roman"/>
                <w:kern w:val="0"/>
                <w:lang w:bidi="ar"/>
              </w:rPr>
              <w:t>)</w:t>
            </w:r>
            <w:r w:rsidRPr="00B2744E">
              <w:rPr>
                <w:rFonts w:ascii="Times New Roman" w:hAnsi="Times New Roman"/>
                <w:kern w:val="0"/>
                <w:lang w:bidi="ar"/>
              </w:rPr>
              <w:t>：</w:t>
            </w:r>
            <w:r w:rsidRPr="00B2744E">
              <w:rPr>
                <w:rFonts w:ascii="Times New Roman" w:hAnsi="Times New Roman"/>
                <w:kern w:val="0"/>
                <w:lang w:bidi="ar"/>
              </w:rPr>
              <w:tab/>
              <w:t>5.6</w:t>
            </w:r>
          </w:p>
          <w:p w:rsidR="008E6E07" w:rsidRPr="00B2744E" w:rsidRDefault="008E6E07">
            <w:pPr>
              <w:ind w:firstLine="480"/>
              <w:rPr>
                <w:rFonts w:ascii="Times New Roman" w:hAnsi="Times New Roman"/>
                <w:kern w:val="0"/>
                <w:lang w:bidi="ar"/>
              </w:rPr>
            </w:pPr>
            <w:r w:rsidRPr="00B2744E">
              <w:rPr>
                <w:rFonts w:ascii="Times New Roman" w:hAnsi="Times New Roman"/>
                <w:kern w:val="0"/>
                <w:lang w:bidi="ar"/>
              </w:rPr>
              <w:t>各级降水日数</w:t>
            </w:r>
            <w:r w:rsidRPr="00B2744E">
              <w:rPr>
                <w:rFonts w:ascii="Times New Roman" w:hAnsi="Times New Roman"/>
                <w:kern w:val="0"/>
                <w:lang w:bidi="ar"/>
              </w:rPr>
              <w:t>(</w:t>
            </w:r>
            <w:r w:rsidRPr="00B2744E">
              <w:rPr>
                <w:rFonts w:ascii="Times New Roman" w:hAnsi="Times New Roman"/>
                <w:kern w:val="0"/>
                <w:lang w:bidi="ar"/>
              </w:rPr>
              <w:t>天</w:t>
            </w:r>
            <w:r w:rsidRPr="00B2744E">
              <w:rPr>
                <w:rFonts w:ascii="Times New Roman" w:hAnsi="Times New Roman"/>
                <w:kern w:val="0"/>
                <w:lang w:bidi="ar"/>
              </w:rPr>
              <w:t>)</w:t>
            </w:r>
            <w:r w:rsidRPr="00B2744E">
              <w:rPr>
                <w:rFonts w:ascii="Times New Roman" w:hAnsi="Times New Roman"/>
                <w:kern w:val="0"/>
                <w:lang w:bidi="ar"/>
              </w:rPr>
              <w:t>：</w:t>
            </w:r>
          </w:p>
          <w:p w:rsidR="008E6E07" w:rsidRPr="00B2744E" w:rsidRDefault="008E6E07">
            <w:pPr>
              <w:ind w:firstLine="480"/>
              <w:rPr>
                <w:rFonts w:ascii="Times New Roman" w:hAnsi="Times New Roman"/>
                <w:lang w:bidi="ar"/>
              </w:rPr>
            </w:pPr>
            <w:r w:rsidRPr="00B2744E">
              <w:rPr>
                <w:rFonts w:ascii="Times New Roman" w:hAnsi="Times New Roman"/>
                <w:lang w:bidi="ar"/>
              </w:rPr>
              <w:lastRenderedPageBreak/>
              <w:t>0.1≤r&lt;10.0</w:t>
            </w:r>
            <w:r w:rsidRPr="00B2744E">
              <w:rPr>
                <w:rFonts w:ascii="Times New Roman" w:hAnsi="Times New Roman"/>
                <w:lang w:bidi="ar"/>
              </w:rPr>
              <w:tab/>
              <w:t xml:space="preserve">    100.1</w:t>
            </w:r>
          </w:p>
          <w:p w:rsidR="008E6E07" w:rsidRPr="00B2744E" w:rsidRDefault="008E6E07">
            <w:pPr>
              <w:ind w:firstLine="480"/>
              <w:rPr>
                <w:rFonts w:ascii="Times New Roman" w:hAnsi="Times New Roman"/>
                <w:lang w:bidi="ar"/>
              </w:rPr>
            </w:pPr>
            <w:r w:rsidRPr="00B2744E">
              <w:rPr>
                <w:rFonts w:ascii="Times New Roman" w:hAnsi="Times New Roman"/>
                <w:lang w:bidi="ar"/>
              </w:rPr>
              <w:t xml:space="preserve">10.0≤r&lt;25.0 </w:t>
            </w:r>
            <w:r w:rsidRPr="00B2744E">
              <w:rPr>
                <w:rFonts w:ascii="Times New Roman" w:hAnsi="Times New Roman"/>
                <w:lang w:bidi="ar"/>
              </w:rPr>
              <w:tab/>
              <w:t xml:space="preserve"> 25.6</w:t>
            </w:r>
          </w:p>
          <w:p w:rsidR="008E6E07" w:rsidRPr="00B2744E" w:rsidRDefault="008E6E07">
            <w:pPr>
              <w:ind w:firstLine="480"/>
              <w:rPr>
                <w:rFonts w:ascii="Times New Roman" w:hAnsi="Times New Roman"/>
                <w:lang w:bidi="ar"/>
              </w:rPr>
            </w:pPr>
            <w:r w:rsidRPr="00B2744E">
              <w:rPr>
                <w:rFonts w:ascii="Times New Roman" w:hAnsi="Times New Roman"/>
                <w:lang w:bidi="ar"/>
              </w:rPr>
              <w:t xml:space="preserve">25.0≤r&lt;50.0  </w:t>
            </w:r>
            <w:r w:rsidRPr="00B2744E">
              <w:rPr>
                <w:rFonts w:ascii="Times New Roman" w:hAnsi="Times New Roman"/>
                <w:lang w:bidi="ar"/>
              </w:rPr>
              <w:tab/>
              <w:t xml:space="preserve"> 9.3</w:t>
            </w:r>
          </w:p>
          <w:p w:rsidR="008E6E07" w:rsidRPr="00B2744E" w:rsidRDefault="008E6E07">
            <w:pPr>
              <w:ind w:firstLine="480"/>
              <w:rPr>
                <w:rFonts w:ascii="Times New Roman" w:hAnsi="Times New Roman"/>
                <w:lang w:bidi="ar"/>
              </w:rPr>
            </w:pPr>
            <w:r w:rsidRPr="00B2744E">
              <w:rPr>
                <w:rFonts w:ascii="Times New Roman" w:hAnsi="Times New Roman"/>
                <w:lang w:bidi="ar"/>
              </w:rPr>
              <w:t>50.0≤r         2.9</w:t>
            </w:r>
          </w:p>
          <w:p w:rsidR="008E6E07" w:rsidRPr="00B2744E" w:rsidRDefault="008E6E07">
            <w:pPr>
              <w:ind w:firstLine="480"/>
              <w:rPr>
                <w:rFonts w:ascii="Times New Roman" w:hAnsi="Times New Roman"/>
              </w:rPr>
            </w:pPr>
            <w:r w:rsidRPr="00B2744E">
              <w:rPr>
                <w:rFonts w:ascii="Times New Roman" w:hAnsi="Times New Roman"/>
              </w:rPr>
              <w:t>年平均风向、风速玫瑰</w:t>
            </w:r>
            <w:proofErr w:type="gramStart"/>
            <w:r w:rsidRPr="00B2744E">
              <w:rPr>
                <w:rFonts w:ascii="Times New Roman" w:hAnsi="Times New Roman"/>
              </w:rPr>
              <w:t>图具体</w:t>
            </w:r>
            <w:proofErr w:type="gramEnd"/>
            <w:r w:rsidRPr="00B2744E">
              <w:rPr>
                <w:rFonts w:ascii="Times New Roman" w:hAnsi="Times New Roman"/>
              </w:rPr>
              <w:t>见图</w:t>
            </w:r>
            <w:r w:rsidRPr="00B2744E">
              <w:rPr>
                <w:rFonts w:ascii="Times New Roman" w:hAnsi="Times New Roman"/>
              </w:rPr>
              <w:t>2-2</w:t>
            </w:r>
            <w:r w:rsidRPr="00B2744E">
              <w:rPr>
                <w:rFonts w:ascii="Times New Roman" w:hAnsi="Times New Roman"/>
              </w:rPr>
              <w:t>和图</w:t>
            </w:r>
            <w:r w:rsidRPr="00B2744E">
              <w:rPr>
                <w:rFonts w:ascii="Times New Roman" w:hAnsi="Times New Roman"/>
              </w:rPr>
              <w:t>2-3</w:t>
            </w:r>
            <w:r w:rsidRPr="00B2744E">
              <w:rPr>
                <w:rFonts w:ascii="Times New Roman" w:hAnsi="Times New Roman"/>
              </w:rPr>
              <w:t>。</w:t>
            </w:r>
          </w:p>
          <w:p w:rsidR="008E6E07" w:rsidRPr="00B2744E" w:rsidRDefault="00DD5EDC">
            <w:pPr>
              <w:spacing w:line="440" w:lineRule="exact"/>
              <w:ind w:firstLineChars="400" w:firstLine="960"/>
              <w:rPr>
                <w:rFonts w:ascii="Times New Roman" w:hAnsi="Times New Roman"/>
                <w:b/>
                <w:bCs/>
                <w:szCs w:val="21"/>
              </w:rPr>
            </w:pPr>
            <w:r>
              <w:rPr>
                <w:rFonts w:ascii="Times New Roman" w:hAnsi="Times New Roman"/>
                <w:noProof/>
              </w:rPr>
              <w:drawing>
                <wp:anchor distT="0" distB="0" distL="114300" distR="114300" simplePos="0" relativeHeight="251596288" behindDoc="0" locked="0" layoutInCell="1" allowOverlap="1">
                  <wp:simplePos x="0" y="0"/>
                  <wp:positionH relativeFrom="column">
                    <wp:posOffset>2796540</wp:posOffset>
                  </wp:positionH>
                  <wp:positionV relativeFrom="paragraph">
                    <wp:posOffset>83820</wp:posOffset>
                  </wp:positionV>
                  <wp:extent cx="2091055" cy="2263775"/>
                  <wp:effectExtent l="0" t="0" r="0" b="0"/>
                  <wp:wrapNone/>
                  <wp:docPr id="1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1055" cy="2263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595264" behindDoc="0" locked="0" layoutInCell="1" allowOverlap="1">
                  <wp:simplePos x="0" y="0"/>
                  <wp:positionH relativeFrom="column">
                    <wp:posOffset>241935</wp:posOffset>
                  </wp:positionH>
                  <wp:positionV relativeFrom="paragraph">
                    <wp:posOffset>106045</wp:posOffset>
                  </wp:positionV>
                  <wp:extent cx="2093595" cy="2252980"/>
                  <wp:effectExtent l="0" t="0" r="0" b="0"/>
                  <wp:wrapNone/>
                  <wp:docPr id="1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359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line="440" w:lineRule="exact"/>
              <w:ind w:firstLineChars="400" w:firstLine="964"/>
              <w:rPr>
                <w:rFonts w:ascii="Times New Roman" w:hAnsi="Times New Roman"/>
                <w:b/>
                <w:bCs/>
                <w:szCs w:val="21"/>
              </w:rPr>
            </w:pPr>
          </w:p>
          <w:p w:rsidR="008E6E07" w:rsidRPr="00B2744E" w:rsidRDefault="008E6E07">
            <w:pPr>
              <w:spacing w:beforeLines="50" w:before="120" w:line="440" w:lineRule="exact"/>
              <w:ind w:firstLine="422"/>
              <w:rPr>
                <w:rFonts w:ascii="Times New Roman" w:hAnsi="Times New Roman"/>
                <w:b/>
                <w:bCs/>
                <w:sz w:val="21"/>
                <w:szCs w:val="21"/>
              </w:rPr>
            </w:pPr>
            <w:r w:rsidRPr="00B2744E">
              <w:rPr>
                <w:rFonts w:ascii="Times New Roman" w:hAnsi="Times New Roman"/>
                <w:b/>
                <w:bCs/>
                <w:sz w:val="21"/>
                <w:szCs w:val="21"/>
              </w:rPr>
              <w:t>图</w:t>
            </w:r>
            <w:r w:rsidRPr="00B2744E">
              <w:rPr>
                <w:rFonts w:ascii="Times New Roman" w:hAnsi="Times New Roman"/>
                <w:b/>
                <w:bCs/>
                <w:sz w:val="21"/>
                <w:szCs w:val="21"/>
              </w:rPr>
              <w:t xml:space="preserve">2-2 </w:t>
            </w:r>
            <w:r w:rsidRPr="00B2744E">
              <w:rPr>
                <w:rFonts w:ascii="Times New Roman" w:hAnsi="Times New Roman"/>
                <w:b/>
                <w:bCs/>
                <w:sz w:val="21"/>
                <w:szCs w:val="21"/>
              </w:rPr>
              <w:t>年平均风向玫瑰图</w:t>
            </w:r>
            <w:r w:rsidRPr="00B2744E">
              <w:rPr>
                <w:rFonts w:ascii="Times New Roman" w:hAnsi="Times New Roman"/>
                <w:b/>
                <w:bCs/>
                <w:sz w:val="21"/>
                <w:szCs w:val="21"/>
              </w:rPr>
              <w:t>(</w:t>
            </w:r>
            <w:r w:rsidRPr="00B2744E">
              <w:rPr>
                <w:rFonts w:ascii="Times New Roman" w:hAnsi="Times New Roman"/>
                <w:b/>
                <w:bCs/>
                <w:sz w:val="21"/>
                <w:szCs w:val="21"/>
              </w:rPr>
              <w:t>每圈</w:t>
            </w:r>
            <w:r w:rsidRPr="00B2744E">
              <w:rPr>
                <w:rFonts w:ascii="Times New Roman" w:hAnsi="Times New Roman"/>
                <w:b/>
                <w:bCs/>
                <w:sz w:val="21"/>
                <w:szCs w:val="21"/>
              </w:rPr>
              <w:t xml:space="preserve">=4%)      </w:t>
            </w:r>
            <w:r w:rsidRPr="00B2744E">
              <w:rPr>
                <w:rFonts w:ascii="Times New Roman" w:hAnsi="Times New Roman"/>
                <w:b/>
                <w:bCs/>
                <w:sz w:val="21"/>
                <w:szCs w:val="21"/>
              </w:rPr>
              <w:t>图</w:t>
            </w:r>
            <w:r w:rsidRPr="00B2744E">
              <w:rPr>
                <w:rFonts w:ascii="Times New Roman" w:hAnsi="Times New Roman"/>
                <w:b/>
                <w:bCs/>
                <w:sz w:val="21"/>
                <w:szCs w:val="21"/>
              </w:rPr>
              <w:t xml:space="preserve">2-3 </w:t>
            </w:r>
            <w:r w:rsidRPr="00B2744E">
              <w:rPr>
                <w:rFonts w:ascii="Times New Roman" w:hAnsi="Times New Roman"/>
                <w:b/>
                <w:bCs/>
                <w:sz w:val="21"/>
                <w:szCs w:val="21"/>
              </w:rPr>
              <w:t>年平均风速玫瑰图</w:t>
            </w:r>
            <w:r w:rsidRPr="00B2744E">
              <w:rPr>
                <w:rFonts w:ascii="Times New Roman" w:hAnsi="Times New Roman"/>
                <w:b/>
                <w:bCs/>
                <w:sz w:val="21"/>
                <w:szCs w:val="21"/>
              </w:rPr>
              <w:t>(</w:t>
            </w:r>
            <w:r w:rsidRPr="00B2744E">
              <w:rPr>
                <w:rFonts w:ascii="Times New Roman" w:hAnsi="Times New Roman"/>
                <w:b/>
                <w:bCs/>
                <w:sz w:val="21"/>
                <w:szCs w:val="21"/>
              </w:rPr>
              <w:t>每圈</w:t>
            </w:r>
            <w:r w:rsidRPr="00B2744E">
              <w:rPr>
                <w:rFonts w:ascii="Times New Roman" w:hAnsi="Times New Roman"/>
                <w:b/>
                <w:bCs/>
                <w:sz w:val="21"/>
                <w:szCs w:val="21"/>
              </w:rPr>
              <w:t>=1m/s)</w:t>
            </w:r>
          </w:p>
          <w:p w:rsidR="008E6E07" w:rsidRPr="00B2744E" w:rsidRDefault="008E6E07">
            <w:pPr>
              <w:pStyle w:val="3"/>
              <w:rPr>
                <w:kern w:val="2"/>
              </w:rPr>
            </w:pPr>
            <w:bookmarkStart w:id="90" w:name="_Toc29388545"/>
            <w:bookmarkStart w:id="91" w:name="_Toc29380594"/>
            <w:r w:rsidRPr="00B2744E">
              <w:rPr>
                <w:kern w:val="2"/>
              </w:rPr>
              <w:t>2.1.5</w:t>
            </w:r>
            <w:r w:rsidRPr="00B2744E">
              <w:rPr>
                <w:kern w:val="2"/>
              </w:rPr>
              <w:t>水文特征</w:t>
            </w:r>
            <w:bookmarkEnd w:id="90"/>
            <w:bookmarkEnd w:id="91"/>
          </w:p>
          <w:p w:rsidR="008E6E07" w:rsidRPr="00B2744E" w:rsidRDefault="008E6E07">
            <w:pPr>
              <w:ind w:firstLine="480"/>
              <w:rPr>
                <w:rFonts w:ascii="Times New Roman" w:hAnsi="Times New Roman"/>
              </w:rPr>
            </w:pPr>
            <w:r w:rsidRPr="00B2744E">
              <w:rPr>
                <w:rFonts w:ascii="Times New Roman" w:hAnsi="Times New Roman"/>
              </w:rPr>
              <w:t>桐乡市属长江流域太湖区的运河水系，境内河道纵横密布，河道总长</w:t>
            </w:r>
            <w:r w:rsidRPr="00B2744E">
              <w:rPr>
                <w:rFonts w:ascii="Times New Roman" w:hAnsi="Times New Roman"/>
              </w:rPr>
              <w:t>2398.3</w:t>
            </w:r>
            <w:r w:rsidRPr="00B2744E">
              <w:rPr>
                <w:rFonts w:ascii="Times New Roman" w:hAnsi="Times New Roman"/>
              </w:rPr>
              <w:t>千米。京杭大运河横贯全境，是该市水利、水运的大动脉，境内河长</w:t>
            </w:r>
            <w:r w:rsidRPr="00B2744E">
              <w:rPr>
                <w:rFonts w:ascii="Times New Roman" w:hAnsi="Times New Roman"/>
              </w:rPr>
              <w:t>41.77</w:t>
            </w:r>
            <w:r w:rsidRPr="00B2744E">
              <w:rPr>
                <w:rFonts w:ascii="Times New Roman" w:hAnsi="Times New Roman"/>
              </w:rPr>
              <w:t>千米，其它骨干河道有康</w:t>
            </w:r>
            <w:proofErr w:type="gramStart"/>
            <w:r w:rsidRPr="00B2744E">
              <w:rPr>
                <w:rFonts w:ascii="Times New Roman" w:hAnsi="Times New Roman"/>
              </w:rPr>
              <w:t>泾</w:t>
            </w:r>
            <w:proofErr w:type="gramEnd"/>
            <w:r w:rsidRPr="00B2744E">
              <w:rPr>
                <w:rFonts w:ascii="Times New Roman" w:hAnsi="Times New Roman"/>
              </w:rPr>
              <w:t>塘、金牛塘、白马塘、长安塘和长山河等。桐乡市水系也是杭嘉湖平原排水走廊，境外山洪主要从西部余杭、德清、</w:t>
            </w:r>
            <w:proofErr w:type="gramStart"/>
            <w:r w:rsidRPr="00B2744E">
              <w:rPr>
                <w:rFonts w:ascii="Times New Roman" w:hAnsi="Times New Roman"/>
              </w:rPr>
              <w:t>湖洲</w:t>
            </w:r>
            <w:proofErr w:type="gramEnd"/>
            <w:r w:rsidRPr="00B2744E">
              <w:rPr>
                <w:rFonts w:ascii="Times New Roman" w:hAnsi="Times New Roman"/>
              </w:rPr>
              <w:t>市郊区方向入境，海宁上塘河也有少量水溢入。洪水</w:t>
            </w:r>
            <w:proofErr w:type="gramStart"/>
            <w:r w:rsidRPr="00B2744E">
              <w:rPr>
                <w:rFonts w:ascii="Times New Roman" w:hAnsi="Times New Roman"/>
              </w:rPr>
              <w:t>向北经乌镇</w:t>
            </w:r>
            <w:proofErr w:type="gramEnd"/>
            <w:r w:rsidRPr="00B2744E">
              <w:rPr>
                <w:rFonts w:ascii="Times New Roman" w:hAnsi="Times New Roman"/>
              </w:rPr>
              <w:t>市河</w:t>
            </w:r>
            <w:proofErr w:type="gramStart"/>
            <w:r w:rsidRPr="00B2744E">
              <w:rPr>
                <w:rFonts w:ascii="Times New Roman" w:hAnsi="Times New Roman"/>
              </w:rPr>
              <w:t>澜</w:t>
            </w:r>
            <w:proofErr w:type="gramEnd"/>
            <w:r w:rsidRPr="00B2744E">
              <w:rPr>
                <w:rFonts w:ascii="Times New Roman" w:hAnsi="Times New Roman"/>
              </w:rPr>
              <w:t>溪塘排泄；向南经长山河排入杭州湾。干旱时引太湖水补充河水不足。</w:t>
            </w:r>
          </w:p>
          <w:p w:rsidR="008E6E07" w:rsidRPr="00B2744E" w:rsidRDefault="008E6E07">
            <w:pPr>
              <w:ind w:firstLine="480"/>
              <w:rPr>
                <w:rFonts w:ascii="Times New Roman" w:hAnsi="Times New Roman"/>
              </w:rPr>
            </w:pPr>
            <w:r w:rsidRPr="00B2744E">
              <w:rPr>
                <w:rFonts w:ascii="Times New Roman" w:hAnsi="Times New Roman"/>
              </w:rPr>
              <w:t>桐乡市河网的主要特点是：</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w:t>
            </w:r>
            <w:proofErr w:type="gramStart"/>
            <w:r w:rsidRPr="00B2744E">
              <w:rPr>
                <w:rFonts w:ascii="Times New Roman" w:hAnsi="Times New Roman"/>
              </w:rPr>
              <w:t>河道底坡平缓</w:t>
            </w:r>
            <w:proofErr w:type="gramEnd"/>
            <w:r w:rsidRPr="00B2744E">
              <w:rPr>
                <w:rFonts w:ascii="Times New Roman" w:hAnsi="Times New Roman"/>
              </w:rPr>
              <w:t>、流量小、流速低。</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河水流向、流量多变，受自然因素（如降雨、潮汛和风生流等）和人为因素（如闸门、泵站等）的影响，流向变化不定，一般可分为顺流、滞流和逆流三种，同一河网，不同流向组合成多种流型，水质随河流流向及流量变化而变化。</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、水环境容量小，尤其在较长时间滞流条件下，</w:t>
            </w:r>
            <w:r w:rsidRPr="00B2744E">
              <w:rPr>
                <w:rFonts w:ascii="Times New Roman" w:hAnsi="Times New Roman"/>
              </w:rPr>
              <w:t>“</w:t>
            </w:r>
            <w:r w:rsidRPr="00B2744E">
              <w:rPr>
                <w:rFonts w:ascii="Times New Roman" w:hAnsi="Times New Roman"/>
              </w:rPr>
              <w:t>污水团</w:t>
            </w:r>
            <w:r w:rsidRPr="00B2744E">
              <w:rPr>
                <w:rFonts w:ascii="Times New Roman" w:hAnsi="Times New Roman"/>
              </w:rPr>
              <w:t>”</w:t>
            </w:r>
            <w:r w:rsidRPr="00B2744E">
              <w:rPr>
                <w:rFonts w:ascii="Times New Roman" w:hAnsi="Times New Roman"/>
              </w:rPr>
              <w:t>往往在某一范围内回荡，河道自净能力越低，累积污染时间越长，污染范围也越大，故水环境污染控制难度很大。</w:t>
            </w:r>
          </w:p>
          <w:p w:rsidR="008E6E07" w:rsidRPr="00B2744E" w:rsidRDefault="008E6E07">
            <w:pPr>
              <w:pStyle w:val="3"/>
              <w:rPr>
                <w:kern w:val="2"/>
              </w:rPr>
            </w:pPr>
            <w:bookmarkStart w:id="92" w:name="_Toc29380595"/>
            <w:bookmarkStart w:id="93" w:name="_Toc29388546"/>
            <w:r w:rsidRPr="00B2744E">
              <w:rPr>
                <w:kern w:val="2"/>
              </w:rPr>
              <w:t>2.1.6</w:t>
            </w:r>
            <w:r w:rsidRPr="00B2744E">
              <w:rPr>
                <w:kern w:val="2"/>
              </w:rPr>
              <w:t>生态环境</w:t>
            </w:r>
            <w:bookmarkEnd w:id="92"/>
            <w:bookmarkEnd w:id="93"/>
          </w:p>
          <w:p w:rsidR="008E6E07" w:rsidRPr="00B2744E" w:rsidRDefault="008E6E07">
            <w:pPr>
              <w:ind w:firstLine="480"/>
              <w:rPr>
                <w:rFonts w:ascii="Times New Roman" w:hAnsi="Times New Roman"/>
              </w:rPr>
            </w:pPr>
            <w:r w:rsidRPr="00B2744E">
              <w:rPr>
                <w:rFonts w:ascii="Times New Roman" w:hAnsi="Times New Roman"/>
              </w:rPr>
              <w:lastRenderedPageBreak/>
              <w:t>桐乡市属华中、华东湖沼平原，常绿夏绿混交林区长江三角洲亚区，本区域平原或为大江冲积或为湖泊所淤积而成，山区只成为丘陵低山。桐乡地处北亚热带南缘的常绿阔叶林植被带，全市天然植被的主要类型有阔叶林和针阔混交林、针叶林、灌木草本植被和水生植被四种，人工植被有作物植被和防护林植被二种。</w:t>
            </w:r>
          </w:p>
          <w:p w:rsidR="008E6E07" w:rsidRPr="00B2744E" w:rsidRDefault="008E6E07">
            <w:pPr>
              <w:ind w:firstLine="480"/>
              <w:rPr>
                <w:rFonts w:ascii="Times New Roman" w:hAnsi="Times New Roman"/>
              </w:rPr>
            </w:pPr>
            <w:r w:rsidRPr="00B2744E">
              <w:rPr>
                <w:rFonts w:ascii="Times New Roman" w:hAnsi="Times New Roman"/>
              </w:rPr>
              <w:t>根据浙江省林业区划，桐乡</w:t>
            </w:r>
            <w:proofErr w:type="gramStart"/>
            <w:r w:rsidRPr="00B2744E">
              <w:rPr>
                <w:rFonts w:ascii="Times New Roman" w:hAnsi="Times New Roman"/>
              </w:rPr>
              <w:t>地区属浙北平</w:t>
            </w:r>
            <w:proofErr w:type="gramEnd"/>
            <w:r w:rsidRPr="00B2744E">
              <w:rPr>
                <w:rFonts w:ascii="Times New Roman" w:hAnsi="Times New Roman"/>
              </w:rPr>
              <w:t>原绿化农田防护林区。由于开发和人类活动频繁，原</w:t>
            </w:r>
            <w:proofErr w:type="gramStart"/>
            <w:r w:rsidRPr="00B2744E">
              <w:rPr>
                <w:rFonts w:ascii="Times New Roman" w:hAnsi="Times New Roman"/>
              </w:rPr>
              <w:t>生植</w:t>
            </w:r>
            <w:proofErr w:type="gramEnd"/>
            <w:r w:rsidRPr="00B2744E">
              <w:rPr>
                <w:rFonts w:ascii="Times New Roman" w:hAnsi="Times New Roman"/>
              </w:rPr>
              <w:t>被早已被人工植被和次生林所取代。区域内</w:t>
            </w:r>
            <w:proofErr w:type="gramStart"/>
            <w:r w:rsidRPr="00B2744E">
              <w:rPr>
                <w:rFonts w:ascii="Times New Roman" w:hAnsi="Times New Roman"/>
              </w:rPr>
              <w:t>平原网旁</w:t>
            </w:r>
            <w:proofErr w:type="gramEnd"/>
            <w:r w:rsidRPr="00B2744E">
              <w:rPr>
                <w:rFonts w:ascii="Times New Roman" w:hAnsi="Times New Roman"/>
              </w:rPr>
              <w:t>常见植被有桑、果、竹园，以及柳、乌桕、泡桐、杨等，还营造了不少以水杉、池杉、落羽杉为主的农田防护林。但防护林发展不平衡，树种单一，未成体系，破网断带现象普遍，防护功能不高。区域内的野生动物主要有田鼠、蝙蝠、水蛇、花蛇等，刺猬、野兔等已很少见，没发现珍稀动物。</w:t>
            </w:r>
          </w:p>
          <w:p w:rsidR="008E6E07" w:rsidRPr="00B2744E" w:rsidRDefault="008E6E07">
            <w:pPr>
              <w:pStyle w:val="20"/>
              <w:rPr>
                <w:rFonts w:ascii="Times New Roman" w:hAnsi="Times New Roman"/>
                <w:kern w:val="2"/>
              </w:rPr>
            </w:pPr>
            <w:r w:rsidRPr="00B2744E">
              <w:rPr>
                <w:rFonts w:ascii="Times New Roman" w:hAnsi="Times New Roman"/>
                <w:szCs w:val="28"/>
              </w:rPr>
              <w:t>2.2</w:t>
            </w:r>
            <w:r w:rsidRPr="00B2744E">
              <w:rPr>
                <w:rFonts w:ascii="Times New Roman" w:hAnsi="Times New Roman"/>
                <w:kern w:val="2"/>
              </w:rPr>
              <w:t>桐乡市城市总体规划</w:t>
            </w:r>
          </w:p>
          <w:p w:rsidR="008E6E07" w:rsidRPr="00B2744E" w:rsidRDefault="008E6E07">
            <w:pPr>
              <w:ind w:firstLine="480"/>
              <w:rPr>
                <w:rFonts w:ascii="Times New Roman" w:hAnsi="Times New Roman"/>
              </w:rPr>
            </w:pPr>
            <w:r w:rsidRPr="00B2744E">
              <w:rPr>
                <w:rFonts w:ascii="Times New Roman" w:hAnsi="Times New Roman"/>
              </w:rPr>
              <w:t>桐乡市城市总体规划的规划期限为</w:t>
            </w:r>
            <w:r w:rsidRPr="00B2744E">
              <w:rPr>
                <w:rFonts w:ascii="Times New Roman" w:hAnsi="Times New Roman"/>
              </w:rPr>
              <w:t>2002~2020</w:t>
            </w:r>
            <w:r w:rsidRPr="00B2744E">
              <w:rPr>
                <w:rFonts w:ascii="Times New Roman" w:hAnsi="Times New Roman"/>
              </w:rPr>
              <w:t>年。总体规划用地范围以桐乡梧桐、龙翔、凤鸣三个街道为主，北至京杭运河及嘉湖公路、盐湖线、东至桐乡至</w:t>
            </w:r>
            <w:proofErr w:type="gramStart"/>
            <w:r w:rsidRPr="00B2744E">
              <w:rPr>
                <w:rFonts w:ascii="Times New Roman" w:hAnsi="Times New Roman"/>
              </w:rPr>
              <w:t>嘉兴秀洲区</w:t>
            </w:r>
            <w:proofErr w:type="gramEnd"/>
            <w:r w:rsidRPr="00B2744E">
              <w:rPr>
                <w:rFonts w:ascii="Times New Roman" w:hAnsi="Times New Roman"/>
              </w:rPr>
              <w:t>界线，西、南至预留的基础设施走廊，包括桐乡经济开发区及扩展区，面积</w:t>
            </w:r>
            <w:r w:rsidRPr="00B2744E">
              <w:rPr>
                <w:rFonts w:ascii="Times New Roman" w:hAnsi="Times New Roman"/>
              </w:rPr>
              <w:t>90</w:t>
            </w:r>
            <w:r w:rsidRPr="00B2744E">
              <w:rPr>
                <w:rFonts w:ascii="Times New Roman" w:hAnsi="Times New Roman"/>
              </w:rPr>
              <w:t>平方千米，并与</w:t>
            </w:r>
            <w:proofErr w:type="gramStart"/>
            <w:r w:rsidRPr="00B2744E">
              <w:rPr>
                <w:rFonts w:ascii="Times New Roman" w:hAnsi="Times New Roman"/>
              </w:rPr>
              <w:t>濮</w:t>
            </w:r>
            <w:proofErr w:type="gramEnd"/>
            <w:r w:rsidRPr="00B2744E">
              <w:rPr>
                <w:rFonts w:ascii="Times New Roman" w:hAnsi="Times New Roman"/>
              </w:rPr>
              <w:t>院分区形成整体结构。</w:t>
            </w:r>
          </w:p>
          <w:p w:rsidR="008E6E07" w:rsidRPr="00B2744E" w:rsidRDefault="008E6E07">
            <w:pPr>
              <w:ind w:firstLine="480"/>
              <w:rPr>
                <w:rFonts w:ascii="Times New Roman" w:hAnsi="Times New Roman"/>
              </w:rPr>
            </w:pPr>
            <w:r w:rsidRPr="00B2744E">
              <w:rPr>
                <w:rFonts w:ascii="Times New Roman" w:hAnsi="Times New Roman"/>
              </w:rPr>
              <w:t>规划桐乡市城市性质为：沪杭城市连绵区重要工贸经济强市，以江南水乡为特色的文化旅游名城。</w:t>
            </w:r>
          </w:p>
          <w:p w:rsidR="008E6E07" w:rsidRPr="00B2744E" w:rsidRDefault="008E6E07">
            <w:pPr>
              <w:ind w:firstLine="480"/>
              <w:rPr>
                <w:rFonts w:ascii="Times New Roman" w:hAnsi="Times New Roman"/>
              </w:rPr>
            </w:pPr>
            <w:r w:rsidRPr="00B2744E">
              <w:rPr>
                <w:rFonts w:ascii="Times New Roman" w:hAnsi="Times New Roman"/>
              </w:rPr>
              <w:t>城市人口规模：</w:t>
            </w:r>
            <w:r w:rsidRPr="00B2744E">
              <w:rPr>
                <w:rFonts w:ascii="Times New Roman" w:hAnsi="Times New Roman"/>
              </w:rPr>
              <w:t>2005</w:t>
            </w:r>
            <w:r w:rsidRPr="00B2744E">
              <w:rPr>
                <w:rFonts w:ascii="Times New Roman" w:hAnsi="Times New Roman"/>
              </w:rPr>
              <w:t>年</w:t>
            </w:r>
            <w:r w:rsidRPr="00B2744E">
              <w:rPr>
                <w:rFonts w:ascii="Times New Roman" w:hAnsi="Times New Roman"/>
              </w:rPr>
              <w:t>20</w:t>
            </w:r>
            <w:r w:rsidRPr="00B2744E">
              <w:rPr>
                <w:rFonts w:ascii="Times New Roman" w:hAnsi="Times New Roman"/>
              </w:rPr>
              <w:t>万，</w:t>
            </w:r>
            <w:r w:rsidRPr="00B2744E">
              <w:rPr>
                <w:rFonts w:ascii="Times New Roman" w:hAnsi="Times New Roman"/>
              </w:rPr>
              <w:t>2010</w:t>
            </w:r>
            <w:r w:rsidRPr="00B2744E">
              <w:rPr>
                <w:rFonts w:ascii="Times New Roman" w:hAnsi="Times New Roman"/>
              </w:rPr>
              <w:t>年</w:t>
            </w:r>
            <w:r w:rsidRPr="00B2744E">
              <w:rPr>
                <w:rFonts w:ascii="Times New Roman" w:hAnsi="Times New Roman"/>
              </w:rPr>
              <w:t>30</w:t>
            </w:r>
            <w:r w:rsidRPr="00B2744E">
              <w:rPr>
                <w:rFonts w:ascii="Times New Roman" w:hAnsi="Times New Roman"/>
              </w:rPr>
              <w:t>万，</w:t>
            </w:r>
            <w:r w:rsidRPr="00B2744E">
              <w:rPr>
                <w:rFonts w:ascii="Times New Roman" w:hAnsi="Times New Roman"/>
              </w:rPr>
              <w:t>2020</w:t>
            </w:r>
            <w:r w:rsidRPr="00B2744E">
              <w:rPr>
                <w:rFonts w:ascii="Times New Roman" w:hAnsi="Times New Roman"/>
              </w:rPr>
              <w:t>年</w:t>
            </w:r>
            <w:r w:rsidRPr="00B2744E">
              <w:rPr>
                <w:rFonts w:ascii="Times New Roman" w:hAnsi="Times New Roman"/>
              </w:rPr>
              <w:t>40</w:t>
            </w:r>
            <w:r w:rsidRPr="00B2744E">
              <w:rPr>
                <w:rFonts w:ascii="Times New Roman" w:hAnsi="Times New Roman"/>
              </w:rPr>
              <w:t>万。</w:t>
            </w:r>
          </w:p>
          <w:p w:rsidR="008E6E07" w:rsidRPr="00B2744E" w:rsidRDefault="008E6E07">
            <w:pPr>
              <w:ind w:firstLine="480"/>
              <w:rPr>
                <w:rFonts w:ascii="Times New Roman" w:hAnsi="Times New Roman"/>
              </w:rPr>
            </w:pPr>
            <w:r w:rsidRPr="00B2744E">
              <w:rPr>
                <w:rFonts w:ascii="Times New Roman" w:hAnsi="Times New Roman"/>
              </w:rPr>
              <w:t>用地规模：近期</w:t>
            </w:r>
            <w:r w:rsidRPr="00B2744E">
              <w:rPr>
                <w:rFonts w:ascii="Times New Roman" w:hAnsi="Times New Roman"/>
              </w:rPr>
              <w:t>25</w:t>
            </w:r>
            <w:r w:rsidRPr="00B2744E">
              <w:rPr>
                <w:rFonts w:ascii="Times New Roman" w:hAnsi="Times New Roman"/>
              </w:rPr>
              <w:t>平方千米，远期</w:t>
            </w:r>
            <w:r w:rsidRPr="00B2744E">
              <w:rPr>
                <w:rFonts w:ascii="Times New Roman" w:hAnsi="Times New Roman"/>
              </w:rPr>
              <w:t>45</w:t>
            </w:r>
            <w:r w:rsidRPr="00B2744E">
              <w:rPr>
                <w:rFonts w:ascii="Times New Roman" w:hAnsi="Times New Roman"/>
              </w:rPr>
              <w:t>平方千米，规划控制范围</w:t>
            </w:r>
            <w:r w:rsidRPr="00B2744E">
              <w:rPr>
                <w:rFonts w:ascii="Times New Roman" w:hAnsi="Times New Roman"/>
              </w:rPr>
              <w:t>90</w:t>
            </w:r>
            <w:r w:rsidRPr="00B2744E">
              <w:rPr>
                <w:rFonts w:ascii="Times New Roman" w:hAnsi="Times New Roman"/>
              </w:rPr>
              <w:t>平方千米。</w:t>
            </w:r>
          </w:p>
          <w:p w:rsidR="008E6E07" w:rsidRPr="00B2744E" w:rsidRDefault="008E6E07">
            <w:pPr>
              <w:ind w:firstLine="480"/>
              <w:rPr>
                <w:rFonts w:ascii="Times New Roman" w:hAnsi="Times New Roman"/>
              </w:rPr>
            </w:pPr>
            <w:r w:rsidRPr="00B2744E">
              <w:rPr>
                <w:rFonts w:ascii="Times New Roman" w:hAnsi="Times New Roman"/>
              </w:rPr>
              <w:t>城市总体布局：桐乡主城城市结构形成：</w:t>
            </w:r>
            <w:r w:rsidRPr="00B2744E">
              <w:rPr>
                <w:rFonts w:ascii="Times New Roman" w:hAnsi="Times New Roman"/>
              </w:rPr>
              <w:t>“</w:t>
            </w:r>
            <w:r w:rsidRPr="00B2744E">
              <w:rPr>
                <w:rFonts w:ascii="Times New Roman" w:hAnsi="Times New Roman"/>
              </w:rPr>
              <w:t>二轴、六廊、九大功能片区</w:t>
            </w:r>
            <w:r w:rsidRPr="00B2744E">
              <w:rPr>
                <w:rFonts w:ascii="Times New Roman" w:hAnsi="Times New Roman"/>
              </w:rPr>
              <w:t>”</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二轴</w:t>
            </w:r>
            <w:r w:rsidRPr="00B2744E">
              <w:rPr>
                <w:rFonts w:ascii="Times New Roman" w:hAnsi="Times New Roman"/>
              </w:rPr>
              <w:t>”</w:t>
            </w:r>
            <w:r w:rsidRPr="00B2744E">
              <w:rPr>
                <w:rFonts w:ascii="Times New Roman" w:hAnsi="Times New Roman"/>
              </w:rPr>
              <w:t>即振兴路行政、文化、商贸轴，庆丰路生活、商业、绿化带。</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六大生态绿化廊带</w:t>
            </w:r>
            <w:r w:rsidRPr="00B2744E">
              <w:rPr>
                <w:rFonts w:ascii="Times New Roman" w:hAnsi="Times New Roman"/>
              </w:rPr>
              <w:t>”</w:t>
            </w:r>
            <w:r w:rsidRPr="00B2744E">
              <w:rPr>
                <w:rFonts w:ascii="Times New Roman" w:hAnsi="Times New Roman"/>
              </w:rPr>
              <w:t>即运河风情带、北港</w:t>
            </w:r>
            <w:proofErr w:type="gramStart"/>
            <w:r w:rsidRPr="00B2744E">
              <w:rPr>
                <w:rFonts w:ascii="Times New Roman" w:hAnsi="Times New Roman"/>
              </w:rPr>
              <w:t>河生活</w:t>
            </w:r>
            <w:proofErr w:type="gramEnd"/>
            <w:r w:rsidRPr="00B2744E">
              <w:rPr>
                <w:rFonts w:ascii="Times New Roman" w:hAnsi="Times New Roman"/>
              </w:rPr>
              <w:t>休闲绿带、康</w:t>
            </w:r>
            <w:proofErr w:type="gramStart"/>
            <w:r w:rsidRPr="00B2744E">
              <w:rPr>
                <w:rFonts w:ascii="Times New Roman" w:hAnsi="Times New Roman"/>
              </w:rPr>
              <w:t>泾塘文化</w:t>
            </w:r>
            <w:proofErr w:type="gramEnd"/>
            <w:r w:rsidRPr="00B2744E">
              <w:rPr>
                <w:rFonts w:ascii="Times New Roman" w:hAnsi="Times New Roman"/>
              </w:rPr>
              <w:t>游憩绿带、丁家桥港水乡风情绿带、新</w:t>
            </w:r>
            <w:proofErr w:type="gramStart"/>
            <w:r w:rsidRPr="00B2744E">
              <w:rPr>
                <w:rFonts w:ascii="Times New Roman" w:hAnsi="Times New Roman"/>
              </w:rPr>
              <w:t>板桥港生态</w:t>
            </w:r>
            <w:proofErr w:type="gramEnd"/>
            <w:r w:rsidRPr="00B2744E">
              <w:rPr>
                <w:rFonts w:ascii="Times New Roman" w:hAnsi="Times New Roman"/>
              </w:rPr>
              <w:t>绿带、环城生态绿带（灵安港、南康</w:t>
            </w:r>
            <w:proofErr w:type="gramStart"/>
            <w:r w:rsidRPr="00B2744E">
              <w:rPr>
                <w:rFonts w:ascii="Times New Roman" w:hAnsi="Times New Roman"/>
              </w:rPr>
              <w:t>泾</w:t>
            </w:r>
            <w:proofErr w:type="gramEnd"/>
            <w:r w:rsidRPr="00B2744E">
              <w:rPr>
                <w:rFonts w:ascii="Times New Roman" w:hAnsi="Times New Roman"/>
              </w:rPr>
              <w:t>塘、永兴港）。</w:t>
            </w:r>
          </w:p>
          <w:p w:rsidR="008E6E07" w:rsidRPr="00B2744E" w:rsidRDefault="008E6E07">
            <w:pPr>
              <w:ind w:firstLine="480"/>
              <w:rPr>
                <w:rFonts w:ascii="Times New Roman" w:hAnsi="Times New Roman"/>
                <w:bCs/>
                <w:szCs w:val="24"/>
              </w:rPr>
            </w:pPr>
            <w:r w:rsidRPr="00B2744E">
              <w:rPr>
                <w:rFonts w:ascii="Times New Roman" w:hAnsi="Times New Roman"/>
                <w:bCs/>
                <w:szCs w:val="24"/>
              </w:rPr>
              <w:t>“</w:t>
            </w:r>
            <w:r w:rsidRPr="00B2744E">
              <w:rPr>
                <w:rFonts w:ascii="Times New Roman" w:hAnsi="Times New Roman"/>
                <w:bCs/>
                <w:szCs w:val="24"/>
              </w:rPr>
              <w:t>九大功能片区</w:t>
            </w:r>
            <w:r w:rsidRPr="00B2744E">
              <w:rPr>
                <w:rFonts w:ascii="Times New Roman" w:hAnsi="Times New Roman"/>
                <w:bCs/>
                <w:szCs w:val="24"/>
              </w:rPr>
              <w:t>”</w:t>
            </w:r>
            <w:r w:rsidRPr="00B2744E">
              <w:rPr>
                <w:rFonts w:ascii="Times New Roman" w:hAnsi="Times New Roman"/>
                <w:bCs/>
                <w:szCs w:val="24"/>
              </w:rPr>
              <w:t>形成中心区片区、振东新区、运河风情旅游区、庆北生活居住区、站前工业物流商贸区、桐乡经济开发区、凤</w:t>
            </w:r>
            <w:proofErr w:type="gramStart"/>
            <w:r w:rsidRPr="00B2744E">
              <w:rPr>
                <w:rFonts w:ascii="Times New Roman" w:hAnsi="Times New Roman"/>
                <w:bCs/>
                <w:szCs w:val="24"/>
              </w:rPr>
              <w:t>鸣工业</w:t>
            </w:r>
            <w:proofErr w:type="gramEnd"/>
            <w:r w:rsidRPr="00B2744E">
              <w:rPr>
                <w:rFonts w:ascii="Times New Roman" w:hAnsi="Times New Roman"/>
                <w:bCs/>
                <w:szCs w:val="24"/>
              </w:rPr>
              <w:t>综合区、振西文教区和龙翔居住旅游区。</w:t>
            </w:r>
          </w:p>
          <w:p w:rsidR="008E6E07" w:rsidRPr="00B2744E" w:rsidRDefault="008E6E07">
            <w:pPr>
              <w:ind w:firstLine="480"/>
              <w:rPr>
                <w:rFonts w:ascii="Times New Roman" w:hAnsi="Times New Roman"/>
                <w:bCs/>
                <w:szCs w:val="24"/>
              </w:rPr>
            </w:pPr>
            <w:r w:rsidRPr="00B2744E">
              <w:rPr>
                <w:rFonts w:ascii="Times New Roman" w:hAnsi="Times New Roman"/>
                <w:bCs/>
                <w:szCs w:val="24"/>
              </w:rPr>
              <w:t>“</w:t>
            </w:r>
            <w:r w:rsidRPr="00B2744E">
              <w:rPr>
                <w:rFonts w:ascii="Times New Roman" w:hAnsi="Times New Roman"/>
                <w:bCs/>
                <w:szCs w:val="24"/>
              </w:rPr>
              <w:t>三纵三横二环</w:t>
            </w:r>
            <w:r w:rsidRPr="00B2744E">
              <w:rPr>
                <w:rFonts w:ascii="Times New Roman" w:hAnsi="Times New Roman"/>
                <w:bCs/>
                <w:szCs w:val="24"/>
              </w:rPr>
              <w:t>”</w:t>
            </w:r>
            <w:r w:rsidRPr="00B2744E">
              <w:rPr>
                <w:rFonts w:ascii="Times New Roman" w:hAnsi="Times New Roman"/>
                <w:bCs/>
                <w:szCs w:val="24"/>
              </w:rPr>
              <w:t>，</w:t>
            </w:r>
            <w:r w:rsidRPr="00B2744E">
              <w:rPr>
                <w:rFonts w:ascii="Times New Roman" w:hAnsi="Times New Roman"/>
                <w:bCs/>
                <w:szCs w:val="24"/>
              </w:rPr>
              <w:t>“</w:t>
            </w:r>
            <w:r w:rsidRPr="00B2744E">
              <w:rPr>
                <w:rFonts w:ascii="Times New Roman" w:hAnsi="Times New Roman"/>
                <w:bCs/>
                <w:szCs w:val="24"/>
              </w:rPr>
              <w:t>三纵</w:t>
            </w:r>
            <w:r w:rsidRPr="00B2744E">
              <w:rPr>
                <w:rFonts w:ascii="Times New Roman" w:hAnsi="Times New Roman"/>
                <w:bCs/>
                <w:szCs w:val="24"/>
              </w:rPr>
              <w:t>”</w:t>
            </w:r>
            <w:r w:rsidRPr="00B2744E">
              <w:rPr>
                <w:rFonts w:ascii="Times New Roman" w:hAnsi="Times New Roman"/>
                <w:bCs/>
                <w:szCs w:val="24"/>
              </w:rPr>
              <w:t>为现环城西路、庆丰路、世纪大道。</w:t>
            </w:r>
            <w:r w:rsidRPr="00B2744E">
              <w:rPr>
                <w:rFonts w:ascii="Times New Roman" w:hAnsi="Times New Roman"/>
                <w:bCs/>
                <w:szCs w:val="24"/>
              </w:rPr>
              <w:t>“</w:t>
            </w:r>
            <w:r w:rsidRPr="00B2744E">
              <w:rPr>
                <w:rFonts w:ascii="Times New Roman" w:hAnsi="Times New Roman"/>
                <w:bCs/>
                <w:szCs w:val="24"/>
              </w:rPr>
              <w:t>三横</w:t>
            </w:r>
            <w:r w:rsidRPr="00B2744E">
              <w:rPr>
                <w:rFonts w:ascii="Times New Roman" w:hAnsi="Times New Roman"/>
                <w:bCs/>
                <w:szCs w:val="24"/>
              </w:rPr>
              <w:t>”</w:t>
            </w:r>
            <w:r w:rsidRPr="00B2744E">
              <w:rPr>
                <w:rFonts w:ascii="Times New Roman" w:hAnsi="Times New Roman"/>
                <w:bCs/>
                <w:szCs w:val="24"/>
              </w:rPr>
              <w:t>，中山路、振兴路、教场路，其中</w:t>
            </w:r>
            <w:proofErr w:type="gramStart"/>
            <w:r w:rsidRPr="00B2744E">
              <w:rPr>
                <w:rFonts w:ascii="Times New Roman" w:hAnsi="Times New Roman"/>
                <w:bCs/>
                <w:szCs w:val="24"/>
              </w:rPr>
              <w:t>中</w:t>
            </w:r>
            <w:proofErr w:type="gramEnd"/>
            <w:r w:rsidRPr="00B2744E">
              <w:rPr>
                <w:rFonts w:ascii="Times New Roman" w:hAnsi="Times New Roman"/>
                <w:bCs/>
                <w:szCs w:val="24"/>
              </w:rPr>
              <w:t>山路东延至</w:t>
            </w:r>
            <w:proofErr w:type="gramStart"/>
            <w:r w:rsidRPr="00B2744E">
              <w:rPr>
                <w:rFonts w:ascii="Times New Roman" w:hAnsi="Times New Roman"/>
                <w:bCs/>
                <w:szCs w:val="24"/>
              </w:rPr>
              <w:t>濮</w:t>
            </w:r>
            <w:proofErr w:type="gramEnd"/>
            <w:r w:rsidRPr="00B2744E">
              <w:rPr>
                <w:rFonts w:ascii="Times New Roman" w:hAnsi="Times New Roman"/>
                <w:bCs/>
                <w:szCs w:val="24"/>
              </w:rPr>
              <w:t>院毛衫城。</w:t>
            </w:r>
            <w:r w:rsidRPr="00B2744E">
              <w:rPr>
                <w:rFonts w:ascii="Times New Roman" w:hAnsi="Times New Roman"/>
                <w:bCs/>
                <w:szCs w:val="24"/>
              </w:rPr>
              <w:t>“</w:t>
            </w:r>
            <w:r w:rsidRPr="00B2744E">
              <w:rPr>
                <w:rFonts w:ascii="Times New Roman" w:hAnsi="Times New Roman"/>
                <w:bCs/>
                <w:szCs w:val="24"/>
              </w:rPr>
              <w:t>二环</w:t>
            </w:r>
            <w:r w:rsidRPr="00B2744E">
              <w:rPr>
                <w:rFonts w:ascii="Times New Roman" w:hAnsi="Times New Roman"/>
                <w:bCs/>
                <w:szCs w:val="24"/>
              </w:rPr>
              <w:t>”</w:t>
            </w:r>
            <w:r w:rsidRPr="00B2744E">
              <w:rPr>
                <w:rFonts w:ascii="Times New Roman" w:hAnsi="Times New Roman"/>
                <w:bCs/>
                <w:szCs w:val="24"/>
              </w:rPr>
              <w:t>，</w:t>
            </w:r>
            <w:proofErr w:type="gramStart"/>
            <w:r w:rsidRPr="00B2744E">
              <w:rPr>
                <w:rFonts w:ascii="Times New Roman" w:hAnsi="Times New Roman"/>
                <w:bCs/>
                <w:szCs w:val="24"/>
              </w:rPr>
              <w:t>外环由桐高线</w:t>
            </w:r>
            <w:proofErr w:type="gramEnd"/>
            <w:r w:rsidRPr="00B2744E">
              <w:rPr>
                <w:rFonts w:ascii="Times New Roman" w:hAnsi="Times New Roman"/>
                <w:bCs/>
                <w:szCs w:val="24"/>
              </w:rPr>
              <w:t>、绕城南</w:t>
            </w:r>
            <w:r w:rsidRPr="00B2744E">
              <w:rPr>
                <w:rFonts w:ascii="Times New Roman" w:hAnsi="Times New Roman"/>
                <w:bCs/>
                <w:szCs w:val="24"/>
              </w:rPr>
              <w:lastRenderedPageBreak/>
              <w:t>线、绕城东线、绕</w:t>
            </w:r>
            <w:proofErr w:type="gramStart"/>
            <w:r w:rsidRPr="00B2744E">
              <w:rPr>
                <w:rFonts w:ascii="Times New Roman" w:hAnsi="Times New Roman"/>
                <w:bCs/>
                <w:szCs w:val="24"/>
              </w:rPr>
              <w:t>城北线</w:t>
            </w:r>
            <w:proofErr w:type="gramEnd"/>
            <w:r w:rsidRPr="00B2744E">
              <w:rPr>
                <w:rFonts w:ascii="Times New Roman" w:hAnsi="Times New Roman"/>
                <w:bCs/>
                <w:szCs w:val="24"/>
              </w:rPr>
              <w:t>构成绕城公路环。内环由环城北路、环城东路、环城南路和规划环城西路构成。</w:t>
            </w:r>
          </w:p>
          <w:p w:rsidR="008E6E07" w:rsidRPr="00B2744E" w:rsidRDefault="008E6E07">
            <w:pPr>
              <w:ind w:firstLine="480"/>
              <w:rPr>
                <w:rFonts w:ascii="Times New Roman" w:hAnsi="Times New Roman"/>
              </w:rPr>
            </w:pPr>
            <w:r w:rsidRPr="00B2744E">
              <w:rPr>
                <w:rFonts w:ascii="Times New Roman" w:hAnsi="Times New Roman"/>
              </w:rPr>
              <w:t>城市远景总体框架：城市远景框架规划形式为</w:t>
            </w:r>
            <w:r w:rsidRPr="00B2744E">
              <w:rPr>
                <w:rFonts w:ascii="Times New Roman" w:hAnsi="Times New Roman"/>
              </w:rPr>
              <w:t>“</w:t>
            </w:r>
            <w:proofErr w:type="gramStart"/>
            <w:r w:rsidRPr="00B2744E">
              <w:rPr>
                <w:rFonts w:ascii="Times New Roman" w:hAnsi="Times New Roman"/>
              </w:rPr>
              <w:t>一</w:t>
            </w:r>
            <w:proofErr w:type="gramEnd"/>
            <w:r w:rsidRPr="00B2744E">
              <w:rPr>
                <w:rFonts w:ascii="Times New Roman" w:hAnsi="Times New Roman"/>
              </w:rPr>
              <w:t>城、两分区、二片</w:t>
            </w:r>
            <w:r w:rsidRPr="00B2744E">
              <w:rPr>
                <w:rFonts w:ascii="Times New Roman" w:hAnsi="Times New Roman"/>
              </w:rPr>
              <w:t>”</w:t>
            </w:r>
            <w:r w:rsidRPr="00B2744E">
              <w:rPr>
                <w:rFonts w:ascii="Times New Roman" w:hAnsi="Times New Roman"/>
              </w:rPr>
              <w:t>，依托区域交通与基础设施走廊形成橄榄状形态。</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一城</w:t>
            </w:r>
            <w:r w:rsidRPr="00B2744E">
              <w:rPr>
                <w:rFonts w:ascii="Times New Roman" w:hAnsi="Times New Roman"/>
              </w:rPr>
              <w:t>”</w:t>
            </w:r>
            <w:r w:rsidRPr="00B2744E">
              <w:rPr>
                <w:rFonts w:ascii="Times New Roman" w:hAnsi="Times New Roman"/>
              </w:rPr>
              <w:t>即桐乡城市主城区（梧桐中心城区），强化城市中心区功能，以居住、商贸公共服务等多项综合功能的现代化城区。人口</w:t>
            </w:r>
            <w:r w:rsidRPr="00B2744E">
              <w:rPr>
                <w:rFonts w:ascii="Times New Roman" w:hAnsi="Times New Roman"/>
              </w:rPr>
              <w:t>40</w:t>
            </w:r>
            <w:r w:rsidRPr="00B2744E">
              <w:rPr>
                <w:rFonts w:ascii="Times New Roman" w:hAnsi="Times New Roman"/>
              </w:rPr>
              <w:t>万，用地控制</w:t>
            </w:r>
            <w:r w:rsidRPr="00B2744E">
              <w:rPr>
                <w:rFonts w:ascii="Times New Roman" w:hAnsi="Times New Roman"/>
              </w:rPr>
              <w:t>45</w:t>
            </w:r>
            <w:r w:rsidRPr="00B2744E">
              <w:rPr>
                <w:rFonts w:ascii="Times New Roman" w:hAnsi="Times New Roman"/>
              </w:rPr>
              <w:t>平方千米。</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两分区</w:t>
            </w:r>
            <w:r w:rsidRPr="00B2744E">
              <w:rPr>
                <w:rFonts w:ascii="Times New Roman" w:hAnsi="Times New Roman"/>
              </w:rPr>
              <w:t>”</w:t>
            </w:r>
            <w:r w:rsidRPr="00B2744E">
              <w:rPr>
                <w:rFonts w:ascii="Times New Roman" w:hAnsi="Times New Roman"/>
              </w:rPr>
              <w:t>即</w:t>
            </w:r>
            <w:proofErr w:type="gramStart"/>
            <w:r w:rsidRPr="00B2744E">
              <w:rPr>
                <w:rFonts w:ascii="Times New Roman" w:hAnsi="Times New Roman"/>
              </w:rPr>
              <w:t>濮</w:t>
            </w:r>
            <w:proofErr w:type="gramEnd"/>
            <w:r w:rsidRPr="00B2744E">
              <w:rPr>
                <w:rFonts w:ascii="Times New Roman" w:hAnsi="Times New Roman"/>
              </w:rPr>
              <w:t>院分区、桐乡经济开发区与凤鸣分区。</w:t>
            </w:r>
            <w:proofErr w:type="gramStart"/>
            <w:r w:rsidRPr="00B2744E">
              <w:rPr>
                <w:rFonts w:ascii="Times New Roman" w:hAnsi="Times New Roman"/>
              </w:rPr>
              <w:t>濮</w:t>
            </w:r>
            <w:proofErr w:type="gramEnd"/>
            <w:r w:rsidRPr="00B2744E">
              <w:rPr>
                <w:rFonts w:ascii="Times New Roman" w:hAnsi="Times New Roman"/>
              </w:rPr>
              <w:t>院分区以工业、商贸及配套居住为主，人口</w:t>
            </w:r>
            <w:r w:rsidRPr="00B2744E">
              <w:rPr>
                <w:rFonts w:ascii="Times New Roman" w:hAnsi="Times New Roman"/>
              </w:rPr>
              <w:t>15</w:t>
            </w:r>
            <w:r w:rsidRPr="00B2744E">
              <w:rPr>
                <w:rFonts w:ascii="Times New Roman" w:hAnsi="Times New Roman"/>
              </w:rPr>
              <w:t>万，用地控制</w:t>
            </w:r>
            <w:r w:rsidRPr="00B2744E">
              <w:rPr>
                <w:rFonts w:ascii="Times New Roman" w:hAnsi="Times New Roman"/>
              </w:rPr>
              <w:t>25</w:t>
            </w:r>
            <w:r w:rsidRPr="00B2744E">
              <w:rPr>
                <w:rFonts w:ascii="Times New Roman" w:hAnsi="Times New Roman"/>
              </w:rPr>
              <w:t>平方千米。桐乡经济开发区与凤鸣分区形成以工业开发为主导功能的产业区，人口</w:t>
            </w:r>
            <w:r w:rsidRPr="00B2744E">
              <w:rPr>
                <w:rFonts w:ascii="Times New Roman" w:hAnsi="Times New Roman"/>
              </w:rPr>
              <w:t>14</w:t>
            </w:r>
            <w:r w:rsidRPr="00B2744E">
              <w:rPr>
                <w:rFonts w:ascii="Times New Roman" w:hAnsi="Times New Roman"/>
              </w:rPr>
              <w:t>万，用地控制</w:t>
            </w:r>
            <w:r w:rsidRPr="00B2744E">
              <w:rPr>
                <w:rFonts w:ascii="Times New Roman" w:hAnsi="Times New Roman"/>
              </w:rPr>
              <w:t>60</w:t>
            </w:r>
            <w:r w:rsidRPr="00B2744E">
              <w:rPr>
                <w:rFonts w:ascii="Times New Roman" w:hAnsi="Times New Roman"/>
              </w:rPr>
              <w:t>平方千米。</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二片</w:t>
            </w:r>
            <w:r w:rsidRPr="00B2744E">
              <w:rPr>
                <w:rFonts w:ascii="Times New Roman" w:hAnsi="Times New Roman"/>
              </w:rPr>
              <w:t>”</w:t>
            </w:r>
            <w:r w:rsidRPr="00B2744E">
              <w:rPr>
                <w:rFonts w:ascii="Times New Roman" w:hAnsi="Times New Roman"/>
              </w:rPr>
              <w:t>中的</w:t>
            </w:r>
            <w:r w:rsidRPr="00B2744E">
              <w:rPr>
                <w:rFonts w:ascii="Times New Roman" w:hAnsi="Times New Roman"/>
              </w:rPr>
              <w:t>“</w:t>
            </w:r>
            <w:r w:rsidRPr="00B2744E">
              <w:rPr>
                <w:rFonts w:ascii="Times New Roman" w:hAnsi="Times New Roman"/>
              </w:rPr>
              <w:t>一片</w:t>
            </w:r>
            <w:r w:rsidRPr="00B2744E">
              <w:rPr>
                <w:rFonts w:ascii="Times New Roman" w:hAnsi="Times New Roman"/>
              </w:rPr>
              <w:t>”</w:t>
            </w:r>
            <w:r w:rsidRPr="00B2744E">
              <w:rPr>
                <w:rFonts w:ascii="Times New Roman" w:hAnsi="Times New Roman"/>
              </w:rPr>
              <w:t>为龙翔街道，以居住功能为主的居住点。适当控制龙翔东面用地，人口</w:t>
            </w:r>
            <w:r w:rsidRPr="00B2744E">
              <w:rPr>
                <w:rFonts w:ascii="Times New Roman" w:hAnsi="Times New Roman"/>
              </w:rPr>
              <w:t xml:space="preserve"> 3.0 </w:t>
            </w:r>
            <w:r w:rsidRPr="00B2744E">
              <w:rPr>
                <w:rFonts w:ascii="Times New Roman" w:hAnsi="Times New Roman"/>
              </w:rPr>
              <w:t>万，用地控制</w:t>
            </w:r>
            <w:r w:rsidRPr="00B2744E">
              <w:rPr>
                <w:rFonts w:ascii="Times New Roman" w:hAnsi="Times New Roman"/>
              </w:rPr>
              <w:t xml:space="preserve"> 8.0 </w:t>
            </w:r>
            <w:r w:rsidRPr="00B2744E">
              <w:rPr>
                <w:rFonts w:ascii="Times New Roman" w:hAnsi="Times New Roman"/>
              </w:rPr>
              <w:t>平方千米。另</w:t>
            </w:r>
            <w:r w:rsidRPr="00B2744E">
              <w:rPr>
                <w:rFonts w:ascii="Times New Roman" w:hAnsi="Times New Roman"/>
              </w:rPr>
              <w:t>“</w:t>
            </w:r>
            <w:r w:rsidRPr="00B2744E">
              <w:rPr>
                <w:rFonts w:ascii="Times New Roman" w:hAnsi="Times New Roman"/>
              </w:rPr>
              <w:t>一片</w:t>
            </w:r>
            <w:r w:rsidRPr="00B2744E">
              <w:rPr>
                <w:rFonts w:ascii="Times New Roman" w:hAnsi="Times New Roman"/>
              </w:rPr>
              <w:t>”</w:t>
            </w:r>
            <w:r w:rsidRPr="00B2744E">
              <w:rPr>
                <w:rFonts w:ascii="Times New Roman" w:hAnsi="Times New Roman"/>
              </w:rPr>
              <w:t>为</w:t>
            </w:r>
            <w:proofErr w:type="gramStart"/>
            <w:r w:rsidRPr="00B2744E">
              <w:rPr>
                <w:rFonts w:ascii="Times New Roman" w:hAnsi="Times New Roman"/>
              </w:rPr>
              <w:t>屠甸</w:t>
            </w:r>
            <w:proofErr w:type="gramEnd"/>
            <w:r w:rsidRPr="00B2744E">
              <w:rPr>
                <w:rFonts w:ascii="Times New Roman" w:hAnsi="Times New Roman"/>
              </w:rPr>
              <w:t>，作为桐乡经济开发区的配套园区，发展新兴产业带。人口</w:t>
            </w:r>
            <w:r w:rsidRPr="00B2744E">
              <w:rPr>
                <w:rFonts w:ascii="Times New Roman" w:hAnsi="Times New Roman"/>
              </w:rPr>
              <w:t xml:space="preserve"> 3.0 </w:t>
            </w:r>
            <w:r w:rsidRPr="00B2744E">
              <w:rPr>
                <w:rFonts w:ascii="Times New Roman" w:hAnsi="Times New Roman"/>
              </w:rPr>
              <w:t>万，用地控制</w:t>
            </w:r>
            <w:r w:rsidRPr="00B2744E">
              <w:rPr>
                <w:rFonts w:ascii="Times New Roman" w:hAnsi="Times New Roman"/>
              </w:rPr>
              <w:t xml:space="preserve"> 12.0 </w:t>
            </w:r>
            <w:r w:rsidRPr="00B2744E">
              <w:rPr>
                <w:rFonts w:ascii="Times New Roman" w:hAnsi="Times New Roman"/>
              </w:rPr>
              <w:t>平方千米。</w:t>
            </w:r>
          </w:p>
          <w:p w:rsidR="008E6E07" w:rsidRPr="00B2744E" w:rsidRDefault="008E6E07">
            <w:pPr>
              <w:ind w:firstLine="480"/>
              <w:rPr>
                <w:rFonts w:ascii="Times New Roman" w:hAnsi="Times New Roman"/>
              </w:rPr>
            </w:pPr>
            <w:r w:rsidRPr="00B2744E">
              <w:rPr>
                <w:rFonts w:ascii="Times New Roman" w:hAnsi="Times New Roman"/>
              </w:rPr>
              <w:t>合计安排人口</w:t>
            </w:r>
            <w:r w:rsidRPr="00B2744E">
              <w:rPr>
                <w:rFonts w:ascii="Times New Roman" w:hAnsi="Times New Roman"/>
              </w:rPr>
              <w:t xml:space="preserve"> 75 </w:t>
            </w:r>
            <w:r w:rsidRPr="00B2744E">
              <w:rPr>
                <w:rFonts w:ascii="Times New Roman" w:hAnsi="Times New Roman"/>
              </w:rPr>
              <w:t>万，控制用地</w:t>
            </w:r>
            <w:r w:rsidRPr="00B2744E">
              <w:rPr>
                <w:rFonts w:ascii="Times New Roman" w:hAnsi="Times New Roman"/>
              </w:rPr>
              <w:t xml:space="preserve"> 150 </w:t>
            </w:r>
            <w:r w:rsidRPr="00B2744E">
              <w:rPr>
                <w:rFonts w:ascii="Times New Roman" w:hAnsi="Times New Roman"/>
              </w:rPr>
              <w:t>平方千米。</w:t>
            </w:r>
          </w:p>
          <w:p w:rsidR="008E6E07" w:rsidRPr="00B2744E" w:rsidRDefault="008E6E07">
            <w:pPr>
              <w:ind w:firstLine="480"/>
              <w:rPr>
                <w:rFonts w:ascii="Times New Roman" w:hAnsi="Times New Roman"/>
              </w:rPr>
            </w:pPr>
            <w:r w:rsidRPr="00B2744E">
              <w:rPr>
                <w:rFonts w:ascii="Times New Roman" w:hAnsi="Times New Roman"/>
              </w:rPr>
              <w:t>本项目位于桐乡经济开发区广运北路</w:t>
            </w:r>
            <w:r w:rsidRPr="00B2744E">
              <w:rPr>
                <w:rFonts w:ascii="Times New Roman" w:hAnsi="Times New Roman"/>
              </w:rPr>
              <w:t>72</w:t>
            </w:r>
            <w:r w:rsidRPr="00B2744E">
              <w:rPr>
                <w:rFonts w:ascii="Times New Roman" w:hAnsi="Times New Roman"/>
              </w:rPr>
              <w:t>号</w:t>
            </w:r>
            <w:r w:rsidRPr="00B2744E">
              <w:rPr>
                <w:rFonts w:ascii="Times New Roman" w:hAnsi="Times New Roman"/>
              </w:rPr>
              <w:t>1</w:t>
            </w:r>
            <w:r w:rsidRPr="00B2744E">
              <w:rPr>
                <w:rFonts w:ascii="Times New Roman" w:hAnsi="Times New Roman"/>
              </w:rPr>
              <w:t>幢，属于</w:t>
            </w:r>
            <w:r w:rsidRPr="00B2744E">
              <w:rPr>
                <w:rFonts w:ascii="Times New Roman" w:hAnsi="Times New Roman"/>
              </w:rPr>
              <w:t>“</w:t>
            </w:r>
            <w:proofErr w:type="gramStart"/>
            <w:r w:rsidRPr="00B2744E">
              <w:rPr>
                <w:rFonts w:ascii="Times New Roman" w:hAnsi="Times New Roman"/>
              </w:rPr>
              <w:t>一</w:t>
            </w:r>
            <w:proofErr w:type="gramEnd"/>
            <w:r w:rsidRPr="00B2744E">
              <w:rPr>
                <w:rFonts w:ascii="Times New Roman" w:hAnsi="Times New Roman"/>
              </w:rPr>
              <w:t>城、两分区、二片</w:t>
            </w:r>
            <w:r w:rsidRPr="00B2744E">
              <w:rPr>
                <w:rFonts w:ascii="Times New Roman" w:hAnsi="Times New Roman"/>
              </w:rPr>
              <w:t>”</w:t>
            </w:r>
            <w:r w:rsidRPr="00B2744E">
              <w:rPr>
                <w:rFonts w:ascii="Times New Roman" w:hAnsi="Times New Roman"/>
              </w:rPr>
              <w:t>中</w:t>
            </w:r>
            <w:r w:rsidRPr="00B2744E">
              <w:rPr>
                <w:rFonts w:ascii="Times New Roman" w:hAnsi="Times New Roman"/>
              </w:rPr>
              <w:t>“</w:t>
            </w:r>
            <w:r w:rsidRPr="00B2744E">
              <w:rPr>
                <w:rFonts w:ascii="Times New Roman" w:hAnsi="Times New Roman"/>
              </w:rPr>
              <w:t>两分区</w:t>
            </w:r>
            <w:r w:rsidRPr="00B2744E">
              <w:rPr>
                <w:rFonts w:ascii="Times New Roman" w:hAnsi="Times New Roman"/>
              </w:rPr>
              <w:t>”</w:t>
            </w:r>
            <w:r w:rsidRPr="00B2744E">
              <w:rPr>
                <w:rFonts w:ascii="Times New Roman" w:hAnsi="Times New Roman"/>
              </w:rPr>
              <w:t>的桐乡经济开发区与凤鸣分区，规划以工业开发为主导功能的产业区。本项目主要从事高端出口休闲用品、高端出口玩具及配件的生产和销售，属于二类工业项目，周边均为工业企业、道路、河道，</w:t>
            </w:r>
            <w:r w:rsidRPr="00B2744E">
              <w:rPr>
                <w:rFonts w:ascii="Times New Roman" w:hAnsi="Times New Roman"/>
              </w:rPr>
              <w:t>100</w:t>
            </w:r>
            <w:r w:rsidRPr="00B2744E">
              <w:rPr>
                <w:rFonts w:ascii="Times New Roman" w:hAnsi="Times New Roman"/>
              </w:rPr>
              <w:t>米范围内无居民住宅等环境敏感点，因此符合桐乡市城市总体规划要求。</w:t>
            </w:r>
          </w:p>
          <w:p w:rsidR="008E6E07" w:rsidRPr="00B2744E" w:rsidRDefault="008E6E07">
            <w:pPr>
              <w:pStyle w:val="20"/>
              <w:rPr>
                <w:rFonts w:ascii="Times New Roman" w:hAnsi="Times New Roman"/>
              </w:rPr>
            </w:pPr>
            <w:r w:rsidRPr="00B2744E">
              <w:rPr>
                <w:rFonts w:ascii="Times New Roman" w:hAnsi="Times New Roman"/>
              </w:rPr>
              <w:t>2.3</w:t>
            </w:r>
            <w:r w:rsidRPr="00B2744E">
              <w:rPr>
                <w:rFonts w:ascii="Times New Roman" w:hAnsi="Times New Roman"/>
              </w:rPr>
              <w:t>浙江省桐乡经济开发区（整合提升区一期）总体规划及规划环评概况</w:t>
            </w:r>
          </w:p>
          <w:p w:rsidR="008E6E07" w:rsidRPr="00B2744E" w:rsidRDefault="008E6E07">
            <w:pPr>
              <w:pStyle w:val="3"/>
            </w:pPr>
            <w:r w:rsidRPr="00B2744E">
              <w:t>2.3.1</w:t>
            </w:r>
            <w:r w:rsidRPr="00B2744E">
              <w:t>浙江省桐乡经济开发区（整合提升区一期）总体规划（</w:t>
            </w:r>
            <w:r w:rsidRPr="00B2744E">
              <w:t>2018-2035</w:t>
            </w:r>
            <w:r w:rsidRPr="00B2744E">
              <w:t>）</w:t>
            </w:r>
          </w:p>
          <w:p w:rsidR="008E6E07" w:rsidRPr="00B2744E" w:rsidRDefault="008E6E07">
            <w:pPr>
              <w:ind w:firstLine="480"/>
              <w:rPr>
                <w:rFonts w:ascii="Times New Roman" w:hAnsi="Times New Roman"/>
              </w:rPr>
            </w:pPr>
            <w:r w:rsidRPr="00B2744E">
              <w:rPr>
                <w:rFonts w:ascii="Times New Roman" w:hAnsi="Times New Roman"/>
              </w:rPr>
              <w:t>桐乡经济开发区创建于</w:t>
            </w:r>
            <w:r w:rsidRPr="00B2744E">
              <w:rPr>
                <w:rFonts w:ascii="Times New Roman" w:hAnsi="Times New Roman"/>
              </w:rPr>
              <w:t>1992</w:t>
            </w:r>
            <w:r w:rsidRPr="00B2744E">
              <w:rPr>
                <w:rFonts w:ascii="Times New Roman" w:hAnsi="Times New Roman"/>
              </w:rPr>
              <w:t>年</w:t>
            </w:r>
            <w:r w:rsidRPr="00B2744E">
              <w:rPr>
                <w:rFonts w:ascii="Times New Roman" w:hAnsi="Times New Roman"/>
              </w:rPr>
              <w:t>7</w:t>
            </w:r>
            <w:r w:rsidRPr="00B2744E">
              <w:rPr>
                <w:rFonts w:ascii="Times New Roman" w:hAnsi="Times New Roman"/>
              </w:rPr>
              <w:t>月，</w:t>
            </w:r>
            <w:r w:rsidRPr="00B2744E">
              <w:rPr>
                <w:rFonts w:ascii="Times New Roman" w:hAnsi="Times New Roman"/>
              </w:rPr>
              <w:t>1993</w:t>
            </w:r>
            <w:r w:rsidRPr="00B2744E">
              <w:rPr>
                <w:rFonts w:ascii="Times New Roman" w:hAnsi="Times New Roman"/>
              </w:rPr>
              <w:t>年</w:t>
            </w:r>
            <w:r w:rsidRPr="00B2744E">
              <w:rPr>
                <w:rFonts w:ascii="Times New Roman" w:hAnsi="Times New Roman"/>
              </w:rPr>
              <w:t>11</w:t>
            </w:r>
            <w:r w:rsidRPr="00B2744E">
              <w:rPr>
                <w:rFonts w:ascii="Times New Roman" w:hAnsi="Times New Roman"/>
              </w:rPr>
              <w:t>月经浙江省人民政府批准为省级重点经济开发区，</w:t>
            </w:r>
            <w:r w:rsidRPr="00B2744E">
              <w:rPr>
                <w:rFonts w:ascii="Times New Roman" w:hAnsi="Times New Roman"/>
              </w:rPr>
              <w:t>2005</w:t>
            </w:r>
            <w:r w:rsidRPr="00B2744E">
              <w:rPr>
                <w:rFonts w:ascii="Times New Roman" w:hAnsi="Times New Roman"/>
              </w:rPr>
              <w:t>年</w:t>
            </w:r>
            <w:r w:rsidRPr="00B2744E">
              <w:rPr>
                <w:rFonts w:ascii="Times New Roman" w:hAnsi="Times New Roman"/>
              </w:rPr>
              <w:t>12</w:t>
            </w:r>
            <w:r w:rsidRPr="00B2744E">
              <w:rPr>
                <w:rFonts w:ascii="Times New Roman" w:hAnsi="Times New Roman"/>
              </w:rPr>
              <w:t>月通过了</w:t>
            </w:r>
            <w:proofErr w:type="gramStart"/>
            <w:r w:rsidRPr="00B2744E">
              <w:rPr>
                <w:rFonts w:ascii="Times New Roman" w:hAnsi="Times New Roman"/>
              </w:rPr>
              <w:t>国家发改委</w:t>
            </w:r>
            <w:proofErr w:type="gramEnd"/>
            <w:r w:rsidRPr="00B2744E">
              <w:rPr>
                <w:rFonts w:ascii="Times New Roman" w:hAnsi="Times New Roman"/>
              </w:rPr>
              <w:t>省级开发区的设立审核，</w:t>
            </w:r>
            <w:r w:rsidRPr="00B2744E">
              <w:rPr>
                <w:rFonts w:ascii="Times New Roman" w:hAnsi="Times New Roman"/>
              </w:rPr>
              <w:t>2014</w:t>
            </w:r>
            <w:r w:rsidRPr="00B2744E">
              <w:rPr>
                <w:rFonts w:ascii="Times New Roman" w:hAnsi="Times New Roman"/>
              </w:rPr>
              <w:t>年</w:t>
            </w:r>
            <w:r w:rsidRPr="00B2744E">
              <w:rPr>
                <w:rFonts w:ascii="Times New Roman" w:hAnsi="Times New Roman"/>
              </w:rPr>
              <w:t>10</w:t>
            </w:r>
            <w:r w:rsidRPr="00B2744E">
              <w:rPr>
                <w:rFonts w:ascii="Times New Roman" w:hAnsi="Times New Roman"/>
              </w:rPr>
              <w:t>月浙江省人民政府批准同意了开发区上报的深化整合提升方案（浙政办函</w:t>
            </w:r>
            <w:r w:rsidRPr="00B2744E">
              <w:rPr>
                <w:rFonts w:ascii="Times New Roman" w:hAnsi="Times New Roman"/>
              </w:rPr>
              <w:t>[2014]88</w:t>
            </w:r>
            <w:r w:rsidRPr="00B2744E">
              <w:rPr>
                <w:rFonts w:ascii="Times New Roman" w:hAnsi="Times New Roman"/>
              </w:rPr>
              <w:t>号），整合后的开发区核心区面积</w:t>
            </w:r>
            <w:r w:rsidRPr="00B2744E">
              <w:rPr>
                <w:rFonts w:ascii="Times New Roman" w:hAnsi="Times New Roman"/>
              </w:rPr>
              <w:t>46.33</w:t>
            </w:r>
            <w:r w:rsidRPr="00B2744E">
              <w:rPr>
                <w:rFonts w:ascii="Times New Roman" w:hAnsi="Times New Roman"/>
              </w:rPr>
              <w:t>平方公里，辐射带动区面积</w:t>
            </w:r>
            <w:r w:rsidRPr="00B2744E">
              <w:rPr>
                <w:rFonts w:ascii="Times New Roman" w:hAnsi="Times New Roman"/>
              </w:rPr>
              <w:t>106.01</w:t>
            </w:r>
            <w:r w:rsidRPr="00B2744E">
              <w:rPr>
                <w:rFonts w:ascii="Times New Roman" w:hAnsi="Times New Roman"/>
              </w:rPr>
              <w:t>平方公里。</w:t>
            </w:r>
            <w:r w:rsidRPr="00B2744E">
              <w:rPr>
                <w:rFonts w:ascii="Times New Roman" w:hAnsi="Times New Roman"/>
              </w:rPr>
              <w:t>2017</w:t>
            </w:r>
            <w:r w:rsidRPr="00B2744E">
              <w:rPr>
                <w:rFonts w:ascii="Times New Roman" w:hAnsi="Times New Roman"/>
              </w:rPr>
              <w:t>年，根据桐乡市委市政府决策部署，浙江省桐乡经济开发区和高桥街道实施</w:t>
            </w:r>
            <w:r w:rsidRPr="00B2744E">
              <w:rPr>
                <w:rFonts w:ascii="Times New Roman" w:hAnsi="Times New Roman"/>
              </w:rPr>
              <w:t>“</w:t>
            </w:r>
            <w:r w:rsidRPr="00B2744E">
              <w:rPr>
                <w:rFonts w:ascii="Times New Roman" w:hAnsi="Times New Roman"/>
              </w:rPr>
              <w:t>区街合一</w:t>
            </w:r>
            <w:r w:rsidRPr="00B2744E">
              <w:rPr>
                <w:rFonts w:ascii="Times New Roman" w:hAnsi="Times New Roman"/>
              </w:rPr>
              <w:t>”</w:t>
            </w:r>
            <w:r w:rsidRPr="00B2744E">
              <w:rPr>
                <w:rFonts w:ascii="Times New Roman" w:hAnsi="Times New Roman"/>
              </w:rPr>
              <w:t>，确立了以区为主的管理体制。调整后的开发区（高桥街道）下辖</w:t>
            </w:r>
            <w:r w:rsidRPr="00B2744E">
              <w:rPr>
                <w:rFonts w:ascii="Times New Roman" w:hAnsi="Times New Roman"/>
              </w:rPr>
              <w:t>1</w:t>
            </w:r>
            <w:r w:rsidRPr="00B2744E">
              <w:rPr>
                <w:rFonts w:ascii="Times New Roman" w:hAnsi="Times New Roman"/>
              </w:rPr>
              <w:t>个社区，</w:t>
            </w:r>
            <w:r w:rsidRPr="00B2744E">
              <w:rPr>
                <w:rFonts w:ascii="Times New Roman" w:hAnsi="Times New Roman"/>
              </w:rPr>
              <w:t>15</w:t>
            </w:r>
            <w:r w:rsidRPr="00B2744E">
              <w:rPr>
                <w:rFonts w:ascii="Times New Roman" w:hAnsi="Times New Roman"/>
              </w:rPr>
              <w:t>个行政村，托管梧桐街道众善村、安乐村，凤鸣街道长新村、史桥村（</w:t>
            </w:r>
            <w:proofErr w:type="gramStart"/>
            <w:r w:rsidRPr="00B2744E">
              <w:rPr>
                <w:rFonts w:ascii="Times New Roman" w:hAnsi="Times New Roman"/>
              </w:rPr>
              <w:t>史桥集镇</w:t>
            </w:r>
            <w:proofErr w:type="gramEnd"/>
            <w:r w:rsidRPr="00B2744E">
              <w:rPr>
                <w:rFonts w:ascii="Times New Roman" w:hAnsi="Times New Roman"/>
              </w:rPr>
              <w:t>）等</w:t>
            </w:r>
            <w:r w:rsidRPr="00B2744E">
              <w:rPr>
                <w:rFonts w:ascii="Times New Roman" w:hAnsi="Times New Roman"/>
              </w:rPr>
              <w:t>7</w:t>
            </w:r>
            <w:r w:rsidRPr="00B2744E">
              <w:rPr>
                <w:rFonts w:ascii="Times New Roman" w:hAnsi="Times New Roman"/>
              </w:rPr>
              <w:t>个行政村，行政管辖面积达到</w:t>
            </w:r>
            <w:r w:rsidRPr="00B2744E">
              <w:rPr>
                <w:rFonts w:ascii="Times New Roman" w:hAnsi="Times New Roman"/>
              </w:rPr>
              <w:t>93.31</w:t>
            </w:r>
            <w:r w:rsidRPr="00B2744E">
              <w:rPr>
                <w:rFonts w:ascii="Times New Roman" w:hAnsi="Times New Roman"/>
              </w:rPr>
              <w:t>平方公里。为了更有效利用战略资源，更好的规划产业布局，浙江省桐乡经济开发区管委会委托浙江省城乡</w:t>
            </w:r>
            <w:r w:rsidRPr="00B2744E">
              <w:rPr>
                <w:rFonts w:ascii="Times New Roman" w:hAnsi="Times New Roman"/>
              </w:rPr>
              <w:lastRenderedPageBreak/>
              <w:t>规划设计院编制了《浙江省桐乡经济开发区（整合提升区一期）总体规划（</w:t>
            </w:r>
            <w:r w:rsidRPr="00B2744E">
              <w:rPr>
                <w:rFonts w:ascii="Times New Roman" w:hAnsi="Times New Roman"/>
              </w:rPr>
              <w:t>2018-2035</w:t>
            </w:r>
            <w:r w:rsidRPr="00B2744E">
              <w:rPr>
                <w:rFonts w:ascii="Times New Roman" w:hAnsi="Times New Roman"/>
              </w:rPr>
              <w:t>）》，主要内容摘录见下：</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、规划范围</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浙江省桐乡经济开发区位于桐乡市区南部，总体规划用地面积</w:t>
            </w:r>
            <w:r w:rsidRPr="00B2744E">
              <w:rPr>
                <w:rFonts w:ascii="Times New Roman" w:hAnsi="Times New Roman"/>
              </w:rPr>
              <w:t>47.87</w:t>
            </w:r>
            <w:r w:rsidRPr="00B2744E">
              <w:rPr>
                <w:rFonts w:ascii="Times New Roman" w:hAnsi="Times New Roman"/>
              </w:rPr>
              <w:t>平方公里，其中建设用地</w:t>
            </w:r>
            <w:r w:rsidRPr="00B2744E">
              <w:rPr>
                <w:rFonts w:ascii="Times New Roman" w:hAnsi="Times New Roman"/>
              </w:rPr>
              <w:t>40.41</w:t>
            </w:r>
            <w:r w:rsidRPr="00B2744E">
              <w:rPr>
                <w:rFonts w:ascii="Times New Roman" w:hAnsi="Times New Roman"/>
              </w:rPr>
              <w:t>平方公里；规划范围为北至</w:t>
            </w:r>
            <w:proofErr w:type="gramStart"/>
            <w:r w:rsidRPr="00B2744E">
              <w:rPr>
                <w:rFonts w:ascii="Times New Roman" w:hAnsi="Times New Roman"/>
              </w:rPr>
              <w:t>桐德线</w:t>
            </w:r>
            <w:proofErr w:type="gramEnd"/>
            <w:r w:rsidRPr="00B2744E">
              <w:rPr>
                <w:rFonts w:ascii="Times New Roman" w:hAnsi="Times New Roman"/>
              </w:rPr>
              <w:t>、校场路，东至乌镇大道、人民路及开发区管辖东界，西至中路过桥港、现状河道、规划道路及文华路，南至沪杭高速及规划用地边界。</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、规划目标</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以创建国家级经济开发区为目标，强化开发区</w:t>
            </w:r>
            <w:r w:rsidRPr="00B2744E">
              <w:rPr>
                <w:rFonts w:ascii="Times New Roman" w:hAnsi="Times New Roman"/>
              </w:rPr>
              <w:t>“</w:t>
            </w:r>
            <w:r w:rsidRPr="00B2744E">
              <w:rPr>
                <w:rFonts w:ascii="Times New Roman" w:hAnsi="Times New Roman"/>
              </w:rPr>
              <w:t>一号平台</w:t>
            </w:r>
            <w:r w:rsidRPr="00B2744E">
              <w:rPr>
                <w:rFonts w:ascii="Times New Roman" w:hAnsi="Times New Roman"/>
              </w:rPr>
              <w:t>”</w:t>
            </w:r>
            <w:r w:rsidRPr="00B2744E">
              <w:rPr>
                <w:rFonts w:ascii="Times New Roman" w:hAnsi="Times New Roman"/>
              </w:rPr>
              <w:t>地位，打造全球性复合新材料产业基地、区域性的特色机械装备基地、新能源产业基地和互联网产业园。</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、发展定位</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强化开发区</w:t>
            </w:r>
            <w:r w:rsidRPr="00B2744E">
              <w:rPr>
                <w:rFonts w:ascii="Times New Roman" w:hAnsi="Times New Roman"/>
              </w:rPr>
              <w:t>“</w:t>
            </w:r>
            <w:r w:rsidRPr="00B2744E">
              <w:rPr>
                <w:rFonts w:ascii="Times New Roman" w:hAnsi="Times New Roman"/>
              </w:rPr>
              <w:t>一号平台</w:t>
            </w:r>
            <w:r w:rsidRPr="00B2744E">
              <w:rPr>
                <w:rFonts w:ascii="Times New Roman" w:hAnsi="Times New Roman"/>
              </w:rPr>
              <w:t>”</w:t>
            </w:r>
            <w:r w:rsidRPr="00B2744E">
              <w:rPr>
                <w:rFonts w:ascii="Times New Roman" w:hAnsi="Times New Roman"/>
              </w:rPr>
              <w:t>地位，统筹全行业链体系架构，将浙江省桐乡经济开发区产业发展为：智能制造集聚区、</w:t>
            </w:r>
            <w:proofErr w:type="gramStart"/>
            <w:r w:rsidRPr="00B2744E">
              <w:rPr>
                <w:rFonts w:ascii="Times New Roman" w:hAnsi="Times New Roman"/>
              </w:rPr>
              <w:t>产城融合</w:t>
            </w:r>
            <w:proofErr w:type="gramEnd"/>
            <w:r w:rsidRPr="00B2744E">
              <w:rPr>
                <w:rFonts w:ascii="Times New Roman" w:hAnsi="Times New Roman"/>
              </w:rPr>
              <w:t>新城区、</w:t>
            </w:r>
            <w:proofErr w:type="gramStart"/>
            <w:r w:rsidRPr="00B2744E">
              <w:rPr>
                <w:rFonts w:ascii="Times New Roman" w:hAnsi="Times New Roman"/>
              </w:rPr>
              <w:t>科创服务</w:t>
            </w:r>
            <w:proofErr w:type="gramEnd"/>
            <w:r w:rsidRPr="00B2744E">
              <w:rPr>
                <w:rFonts w:ascii="Times New Roman" w:hAnsi="Times New Roman"/>
              </w:rPr>
              <w:t>示范区及交通枢纽门户区。</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）智能制造集聚区：聚焦高端装备制造、新材料新能源，构建智能技术、智能平台、智能网络、智能装备与产品、智能系统解决方案</w:t>
            </w:r>
            <w:r w:rsidRPr="00B2744E">
              <w:rPr>
                <w:rFonts w:ascii="Times New Roman" w:hAnsi="Times New Roman"/>
              </w:rPr>
              <w:t>“</w:t>
            </w:r>
            <w:r w:rsidRPr="00B2744E">
              <w:rPr>
                <w:rFonts w:ascii="Times New Roman" w:hAnsi="Times New Roman"/>
              </w:rPr>
              <w:t>五大支撑体系</w:t>
            </w:r>
            <w:r w:rsidRPr="00B2744E">
              <w:rPr>
                <w:rFonts w:ascii="Times New Roman" w:hAnsi="Times New Roman"/>
              </w:rPr>
              <w:t>”</w:t>
            </w:r>
            <w:r w:rsidRPr="00B2744E">
              <w:rPr>
                <w:rFonts w:ascii="Times New Roman" w:hAnsi="Times New Roman"/>
              </w:rPr>
              <w:t>。</w:t>
            </w:r>
          </w:p>
          <w:p w:rsidR="008E6E07" w:rsidRPr="00B2744E" w:rsidRDefault="008E6E07">
            <w:pPr>
              <w:ind w:firstLine="480"/>
              <w:rPr>
                <w:rFonts w:ascii="Times New Roman" w:hAnsi="Times New Roman"/>
                <w:bCs/>
                <w:szCs w:val="24"/>
              </w:rPr>
            </w:pPr>
            <w:r w:rsidRPr="00B2744E">
              <w:rPr>
                <w:rFonts w:ascii="Times New Roman" w:hAnsi="Times New Roman"/>
                <w:bCs/>
                <w:szCs w:val="24"/>
              </w:rPr>
              <w:t>（</w:t>
            </w:r>
            <w:r w:rsidRPr="00B2744E">
              <w:rPr>
                <w:rFonts w:ascii="Times New Roman" w:hAnsi="Times New Roman"/>
                <w:bCs/>
                <w:szCs w:val="24"/>
              </w:rPr>
              <w:t>2</w:t>
            </w:r>
            <w:r w:rsidRPr="00B2744E">
              <w:rPr>
                <w:rFonts w:ascii="Times New Roman" w:hAnsi="Times New Roman"/>
                <w:bCs/>
                <w:szCs w:val="24"/>
              </w:rPr>
              <w:t>）</w:t>
            </w:r>
            <w:proofErr w:type="gramStart"/>
            <w:r w:rsidRPr="00B2744E">
              <w:rPr>
                <w:rFonts w:ascii="Times New Roman" w:hAnsi="Times New Roman"/>
                <w:bCs/>
                <w:szCs w:val="24"/>
              </w:rPr>
              <w:t>产城融合</w:t>
            </w:r>
            <w:proofErr w:type="gramEnd"/>
            <w:r w:rsidRPr="00B2744E">
              <w:rPr>
                <w:rFonts w:ascii="Times New Roman" w:hAnsi="Times New Roman"/>
                <w:bCs/>
                <w:szCs w:val="24"/>
              </w:rPr>
              <w:t>新城区：开发区整合凤鸣街道等区域，促进产业转型升级和</w:t>
            </w:r>
            <w:proofErr w:type="gramStart"/>
            <w:r w:rsidRPr="00B2744E">
              <w:rPr>
                <w:rFonts w:ascii="Times New Roman" w:hAnsi="Times New Roman"/>
                <w:bCs/>
                <w:szCs w:val="24"/>
              </w:rPr>
              <w:t>产城融合</w:t>
            </w:r>
            <w:proofErr w:type="gramEnd"/>
            <w:r w:rsidRPr="00B2744E">
              <w:rPr>
                <w:rFonts w:ascii="Times New Roman" w:hAnsi="Times New Roman"/>
                <w:bCs/>
                <w:szCs w:val="24"/>
              </w:rPr>
              <w:t>，打造</w:t>
            </w:r>
            <w:proofErr w:type="gramStart"/>
            <w:r w:rsidRPr="00B2744E">
              <w:rPr>
                <w:rFonts w:ascii="Times New Roman" w:hAnsi="Times New Roman"/>
                <w:bCs/>
                <w:szCs w:val="24"/>
              </w:rPr>
              <w:t>宜业宜</w:t>
            </w:r>
            <w:proofErr w:type="gramEnd"/>
            <w:r w:rsidRPr="00B2744E">
              <w:rPr>
                <w:rFonts w:ascii="Times New Roman" w:hAnsi="Times New Roman"/>
                <w:bCs/>
                <w:szCs w:val="24"/>
              </w:rPr>
              <w:t>居新城区。</w:t>
            </w:r>
          </w:p>
          <w:p w:rsidR="008E6E07" w:rsidRPr="00B2744E" w:rsidRDefault="008E6E07">
            <w:pPr>
              <w:ind w:firstLine="480"/>
              <w:rPr>
                <w:rFonts w:ascii="Times New Roman" w:hAnsi="Times New Roman"/>
                <w:bCs/>
                <w:szCs w:val="24"/>
              </w:rPr>
            </w:pPr>
            <w:r w:rsidRPr="00B2744E">
              <w:rPr>
                <w:rFonts w:ascii="Times New Roman" w:hAnsi="Times New Roman"/>
                <w:bCs/>
                <w:szCs w:val="24"/>
              </w:rPr>
              <w:t>（</w:t>
            </w:r>
            <w:r w:rsidRPr="00B2744E">
              <w:rPr>
                <w:rFonts w:ascii="Times New Roman" w:hAnsi="Times New Roman"/>
                <w:bCs/>
                <w:szCs w:val="24"/>
              </w:rPr>
              <w:t>3</w:t>
            </w:r>
            <w:r w:rsidRPr="00B2744E">
              <w:rPr>
                <w:rFonts w:ascii="Times New Roman" w:hAnsi="Times New Roman"/>
                <w:bCs/>
                <w:szCs w:val="24"/>
              </w:rPr>
              <w:t>）</w:t>
            </w:r>
            <w:proofErr w:type="gramStart"/>
            <w:r w:rsidRPr="00B2744E">
              <w:rPr>
                <w:rFonts w:ascii="Times New Roman" w:hAnsi="Times New Roman"/>
                <w:bCs/>
                <w:szCs w:val="24"/>
              </w:rPr>
              <w:t>科创服务</w:t>
            </w:r>
            <w:proofErr w:type="gramEnd"/>
            <w:r w:rsidRPr="00B2744E">
              <w:rPr>
                <w:rFonts w:ascii="Times New Roman" w:hAnsi="Times New Roman"/>
                <w:bCs/>
                <w:szCs w:val="24"/>
              </w:rPr>
              <w:t>示范区：建设互联网创新</w:t>
            </w:r>
            <w:proofErr w:type="gramStart"/>
            <w:r w:rsidRPr="00B2744E">
              <w:rPr>
                <w:rFonts w:ascii="Times New Roman" w:hAnsi="Times New Roman"/>
                <w:bCs/>
                <w:szCs w:val="24"/>
              </w:rPr>
              <w:t>収</w:t>
            </w:r>
            <w:proofErr w:type="gramEnd"/>
            <w:r w:rsidRPr="00B2744E">
              <w:rPr>
                <w:rFonts w:ascii="Times New Roman" w:hAnsi="Times New Roman"/>
                <w:bCs/>
                <w:szCs w:val="24"/>
              </w:rPr>
              <w:t>展试验区，打造国内一流的互联网生态链；引进国际一流大学，以总部经济、养生养老为抓手，打造高端服务业集聚区。</w:t>
            </w:r>
          </w:p>
          <w:p w:rsidR="008E6E07" w:rsidRPr="00B2744E" w:rsidRDefault="008E6E07">
            <w:pPr>
              <w:ind w:firstLine="480"/>
              <w:rPr>
                <w:rFonts w:ascii="Times New Roman" w:hAnsi="Times New Roman"/>
                <w:bCs/>
                <w:szCs w:val="24"/>
              </w:rPr>
            </w:pPr>
            <w:r w:rsidRPr="00B2744E">
              <w:rPr>
                <w:rFonts w:ascii="Times New Roman" w:hAnsi="Times New Roman"/>
                <w:bCs/>
                <w:szCs w:val="24"/>
              </w:rPr>
              <w:t>（</w:t>
            </w:r>
            <w:r w:rsidRPr="00B2744E">
              <w:rPr>
                <w:rFonts w:ascii="Times New Roman" w:hAnsi="Times New Roman"/>
                <w:bCs/>
                <w:szCs w:val="24"/>
              </w:rPr>
              <w:t>4</w:t>
            </w:r>
            <w:r w:rsidRPr="00B2744E">
              <w:rPr>
                <w:rFonts w:ascii="Times New Roman" w:hAnsi="Times New Roman"/>
                <w:bCs/>
                <w:szCs w:val="24"/>
              </w:rPr>
              <w:t>）交通枢纽门户区：以桐乡高铁站为枢纽，高标准打造</w:t>
            </w:r>
            <w:r w:rsidRPr="00B2744E">
              <w:rPr>
                <w:rFonts w:ascii="Times New Roman" w:hAnsi="Times New Roman"/>
                <w:bCs/>
                <w:szCs w:val="24"/>
              </w:rPr>
              <w:t>TOD</w:t>
            </w:r>
            <w:r w:rsidRPr="00B2744E">
              <w:rPr>
                <w:rFonts w:ascii="Times New Roman" w:hAnsi="Times New Roman"/>
                <w:bCs/>
                <w:szCs w:val="24"/>
              </w:rPr>
              <w:t>导向的城市门户中心，打造轨道桐乡、枢纽桐乡、通勤桐乡。</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、产业发展方向</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强化开发区</w:t>
            </w:r>
            <w:r w:rsidRPr="00B2744E">
              <w:rPr>
                <w:rFonts w:ascii="Times New Roman" w:hAnsi="Times New Roman"/>
              </w:rPr>
              <w:t>“</w:t>
            </w:r>
            <w:r w:rsidRPr="00B2744E">
              <w:rPr>
                <w:rFonts w:ascii="Times New Roman" w:hAnsi="Times New Roman"/>
              </w:rPr>
              <w:t>一号平台</w:t>
            </w:r>
            <w:r w:rsidRPr="00B2744E">
              <w:rPr>
                <w:rFonts w:ascii="Times New Roman" w:hAnsi="Times New Roman"/>
              </w:rPr>
              <w:t>”</w:t>
            </w:r>
            <w:r w:rsidRPr="00B2744E">
              <w:rPr>
                <w:rFonts w:ascii="Times New Roman" w:hAnsi="Times New Roman"/>
              </w:rPr>
              <w:t>地位，统筹全行业链体系架构，将浙江省桐乡经济开发区产业发展定位为：国家级经济技术开发区和大数据产业基地、先进装备智造基地、新材料新能源产业基地、</w:t>
            </w:r>
            <w:proofErr w:type="gramStart"/>
            <w:r w:rsidRPr="00B2744E">
              <w:rPr>
                <w:rFonts w:ascii="Times New Roman" w:hAnsi="Times New Roman"/>
              </w:rPr>
              <w:t>产城融合</w:t>
            </w:r>
            <w:proofErr w:type="gramEnd"/>
            <w:r w:rsidRPr="00B2744E">
              <w:rPr>
                <w:rFonts w:ascii="Times New Roman" w:hAnsi="Times New Roman"/>
              </w:rPr>
              <w:t>的高端服务业集聚区。</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在现状产业发展的基础上，结合桐乡产业发展态势和杭州都市区产业外溢趋势，提出开发区</w:t>
            </w:r>
            <w:r w:rsidRPr="00B2744E">
              <w:rPr>
                <w:rFonts w:ascii="Times New Roman" w:hAnsi="Times New Roman"/>
              </w:rPr>
              <w:t>“3+1+3”</w:t>
            </w:r>
            <w:r w:rsidRPr="00B2744E">
              <w:rPr>
                <w:rFonts w:ascii="Times New Roman" w:hAnsi="Times New Roman"/>
              </w:rPr>
              <w:t>产业体系，</w:t>
            </w:r>
            <w:proofErr w:type="gramStart"/>
            <w:r w:rsidRPr="00B2744E">
              <w:rPr>
                <w:rFonts w:ascii="Times New Roman" w:hAnsi="Times New Roman"/>
              </w:rPr>
              <w:t>突出二、三</w:t>
            </w:r>
            <w:proofErr w:type="gramEnd"/>
            <w:r w:rsidRPr="00B2744E">
              <w:rPr>
                <w:rFonts w:ascii="Times New Roman" w:hAnsi="Times New Roman"/>
              </w:rPr>
              <w:t>产业融合发展：</w:t>
            </w:r>
            <w:r w:rsidRPr="00B2744E">
              <w:rPr>
                <w:rFonts w:ascii="Times New Roman" w:hAnsi="Times New Roman"/>
              </w:rPr>
              <w:t>“3”</w:t>
            </w:r>
            <w:r w:rsidRPr="00B2744E">
              <w:rPr>
                <w:rFonts w:ascii="Times New Roman" w:hAnsi="Times New Roman"/>
              </w:rPr>
              <w:t>为</w:t>
            </w:r>
            <w:r w:rsidRPr="00B2744E">
              <w:rPr>
                <w:rFonts w:ascii="Times New Roman" w:hAnsi="Times New Roman"/>
              </w:rPr>
              <w:t>3</w:t>
            </w:r>
            <w:r w:rsidRPr="00B2744E">
              <w:rPr>
                <w:rFonts w:ascii="Times New Roman" w:hAnsi="Times New Roman"/>
              </w:rPr>
              <w:t>大战略引领产业，分别为新材料新能源、装备制造、时尚产业；</w:t>
            </w:r>
            <w:r w:rsidRPr="00B2744E">
              <w:rPr>
                <w:rFonts w:ascii="Times New Roman" w:hAnsi="Times New Roman"/>
              </w:rPr>
              <w:t>“1”</w:t>
            </w:r>
            <w:r w:rsidRPr="00B2744E">
              <w:rPr>
                <w:rFonts w:ascii="Times New Roman" w:hAnsi="Times New Roman"/>
              </w:rPr>
              <w:t>为互联网</w:t>
            </w:r>
            <w:r w:rsidRPr="00B2744E">
              <w:rPr>
                <w:rFonts w:ascii="Times New Roman" w:hAnsi="Times New Roman"/>
              </w:rPr>
              <w:t>+</w:t>
            </w:r>
            <w:r w:rsidRPr="00B2744E">
              <w:rPr>
                <w:rFonts w:ascii="Times New Roman" w:hAnsi="Times New Roman"/>
              </w:rPr>
              <w:t>产业模式，发挥互联网对资源配置优化集成作用以及放大和乘数效应，推动制造业、服务业与互联网的深</w:t>
            </w:r>
            <w:r w:rsidRPr="00B2744E">
              <w:rPr>
                <w:rFonts w:ascii="Times New Roman" w:hAnsi="Times New Roman"/>
              </w:rPr>
              <w:lastRenderedPageBreak/>
              <w:t>度融合；</w:t>
            </w:r>
            <w:r w:rsidRPr="00B2744E">
              <w:rPr>
                <w:rFonts w:ascii="Times New Roman" w:hAnsi="Times New Roman"/>
              </w:rPr>
              <w:t>“3”</w:t>
            </w:r>
            <w:r w:rsidRPr="00B2744E">
              <w:rPr>
                <w:rFonts w:ascii="Times New Roman" w:hAnsi="Times New Roman"/>
              </w:rPr>
              <w:t>为</w:t>
            </w:r>
            <w:r w:rsidRPr="00B2744E">
              <w:rPr>
                <w:rFonts w:ascii="Times New Roman" w:hAnsi="Times New Roman"/>
              </w:rPr>
              <w:t>3</w:t>
            </w:r>
            <w:r w:rsidRPr="00B2744E">
              <w:rPr>
                <w:rFonts w:ascii="Times New Roman" w:hAnsi="Times New Roman"/>
              </w:rPr>
              <w:t>大高端服务业，分别为站前商贸物流、总部经济、健康产业。</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、空间结构</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规划空间结构可以概括为</w:t>
            </w:r>
            <w:r w:rsidRPr="00B2744E">
              <w:rPr>
                <w:rFonts w:ascii="Times New Roman" w:hAnsi="Times New Roman"/>
              </w:rPr>
              <w:t>“</w:t>
            </w:r>
            <w:r w:rsidRPr="00B2744E">
              <w:rPr>
                <w:rFonts w:ascii="Times New Roman" w:hAnsi="Times New Roman"/>
              </w:rPr>
              <w:t>一主两次、一带两轴、六组团</w:t>
            </w:r>
            <w:r w:rsidRPr="00B2744E">
              <w:rPr>
                <w:rFonts w:ascii="Times New Roman" w:hAnsi="Times New Roman"/>
              </w:rPr>
              <w:t>”</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一主两次</w:t>
            </w:r>
            <w:r w:rsidRPr="00B2744E">
              <w:rPr>
                <w:rFonts w:ascii="Times New Roman" w:hAnsi="Times New Roman"/>
              </w:rPr>
              <w:t>”</w:t>
            </w:r>
            <w:r w:rsidRPr="00B2744E">
              <w:rPr>
                <w:rFonts w:ascii="Times New Roman" w:hAnsi="Times New Roman"/>
              </w:rPr>
              <w:t>：包括站前服务核心、北部服务次中心和综合服务次中心。</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一带两轴</w:t>
            </w:r>
            <w:r w:rsidRPr="00B2744E">
              <w:rPr>
                <w:rFonts w:ascii="Times New Roman" w:hAnsi="Times New Roman"/>
              </w:rPr>
              <w:t>”</w:t>
            </w:r>
            <w:r w:rsidRPr="00B2744E">
              <w:rPr>
                <w:rFonts w:ascii="Times New Roman" w:hAnsi="Times New Roman"/>
              </w:rPr>
              <w:t>：包括长山河生态绿带、庆丰路城市功能轴和乌镇大道城市发展轴。</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六组团</w:t>
            </w:r>
            <w:r w:rsidRPr="00B2744E">
              <w:rPr>
                <w:rFonts w:ascii="Times New Roman" w:hAnsi="Times New Roman"/>
              </w:rPr>
              <w:t>”</w:t>
            </w:r>
            <w:r w:rsidRPr="00B2744E">
              <w:rPr>
                <w:rFonts w:ascii="Times New Roman" w:hAnsi="Times New Roman"/>
              </w:rPr>
              <w:t>：包括老城有机更新组团、北部产业升级组团、互联网产业邻里组团、南部智能制造组团、站前商贸商务组团、生活配套组团。</w:t>
            </w:r>
          </w:p>
          <w:p w:rsidR="008E6E07" w:rsidRPr="00B2744E" w:rsidRDefault="008E6E07">
            <w:pPr>
              <w:ind w:firstLine="480"/>
              <w:rPr>
                <w:rFonts w:ascii="Times New Roman" w:hAnsi="Times New Roman"/>
              </w:rPr>
            </w:pPr>
            <w:r w:rsidRPr="00B2744E">
              <w:rPr>
                <w:rFonts w:ascii="Times New Roman" w:hAnsi="Times New Roman"/>
              </w:rPr>
              <w:t>6</w:t>
            </w:r>
            <w:r w:rsidRPr="00B2744E">
              <w:rPr>
                <w:rFonts w:ascii="Times New Roman" w:hAnsi="Times New Roman"/>
              </w:rPr>
              <w:t>、产业空间</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根据现状产业特征及规划空间结构，规划形成</w:t>
            </w:r>
            <w:r w:rsidRPr="00B2744E">
              <w:rPr>
                <w:rFonts w:ascii="Times New Roman" w:hAnsi="Times New Roman"/>
              </w:rPr>
              <w:t>“</w:t>
            </w:r>
            <w:r w:rsidRPr="00B2744E">
              <w:rPr>
                <w:rFonts w:ascii="Times New Roman" w:hAnsi="Times New Roman"/>
              </w:rPr>
              <w:t>三心九片</w:t>
            </w:r>
            <w:r w:rsidRPr="00B2744E">
              <w:rPr>
                <w:rFonts w:ascii="Times New Roman" w:hAnsi="Times New Roman"/>
              </w:rPr>
              <w:t>”</w:t>
            </w:r>
            <w:r w:rsidRPr="00B2744E">
              <w:rPr>
                <w:rFonts w:ascii="Times New Roman" w:hAnsi="Times New Roman"/>
              </w:rPr>
              <w:t>的产业空间布局。</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三心</w:t>
            </w:r>
            <w:r w:rsidRPr="00B2744E">
              <w:rPr>
                <w:rFonts w:ascii="Times New Roman" w:hAnsi="Times New Roman"/>
              </w:rPr>
              <w:t>”</w:t>
            </w:r>
            <w:r w:rsidRPr="00B2744E">
              <w:rPr>
                <w:rFonts w:ascii="Times New Roman" w:hAnsi="Times New Roman"/>
              </w:rPr>
              <w:t>：即三个产业服务中心，包括站前服务核心、互联网综合服务次中心、北部服务次中心，结合居住和公共服务功能，为周边产业园区提供邻里服务。</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九片</w:t>
            </w:r>
            <w:r w:rsidRPr="00B2744E">
              <w:rPr>
                <w:rFonts w:ascii="Times New Roman" w:hAnsi="Times New Roman"/>
              </w:rPr>
              <w:t>”</w:t>
            </w:r>
            <w:r w:rsidRPr="00B2744E">
              <w:rPr>
                <w:rFonts w:ascii="Times New Roman" w:hAnsi="Times New Roman"/>
              </w:rPr>
              <w:t>：以庆丰路为轴，西侧为</w:t>
            </w:r>
            <w:r w:rsidRPr="00B2744E">
              <w:rPr>
                <w:rFonts w:ascii="Times New Roman" w:hAnsi="Times New Roman"/>
              </w:rPr>
              <w:t>3</w:t>
            </w:r>
            <w:r w:rsidRPr="00B2744E">
              <w:rPr>
                <w:rFonts w:ascii="Times New Roman" w:hAnsi="Times New Roman"/>
              </w:rPr>
              <w:t>大核心制造业产业片区，东侧为时尚产业与服务业集聚片区：</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）汽车汽配产业片：以合众新能源汽车等企业为核心，重点发展新能源汽车和汽车零配件；</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2</w:t>
            </w:r>
            <w:r w:rsidRPr="00B2744E">
              <w:rPr>
                <w:rFonts w:ascii="Times New Roman" w:hAnsi="Times New Roman"/>
              </w:rPr>
              <w:t>）新材料新能源产业片：以桐昆、巨石等龙头企业为核心，带动新材料新能源产业集群发展；</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3</w:t>
            </w:r>
            <w:r w:rsidRPr="00B2744E">
              <w:rPr>
                <w:rFonts w:ascii="Times New Roman" w:hAnsi="Times New Roman"/>
              </w:rPr>
              <w:t>）装备智</w:t>
            </w:r>
            <w:proofErr w:type="gramStart"/>
            <w:r w:rsidRPr="00B2744E">
              <w:rPr>
                <w:rFonts w:ascii="Times New Roman" w:hAnsi="Times New Roman"/>
              </w:rPr>
              <w:t>造产业片</w:t>
            </w:r>
            <w:proofErr w:type="gramEnd"/>
            <w:r w:rsidRPr="00B2744E">
              <w:rPr>
                <w:rFonts w:ascii="Times New Roman" w:hAnsi="Times New Roman"/>
              </w:rPr>
              <w:t>：位于长山河以南、庆丰路以西区域，重点发展电气机械、机器人产业及智能制造、大型专用设备制造等产业；</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4</w:t>
            </w:r>
            <w:r w:rsidRPr="00B2744E">
              <w:rPr>
                <w:rFonts w:ascii="Times New Roman" w:hAnsi="Times New Roman"/>
              </w:rPr>
              <w:t>）时尚产业片：提升传统纺织服装业，植入时尚创意元素；</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5</w:t>
            </w:r>
            <w:r w:rsidRPr="00B2744E">
              <w:rPr>
                <w:rFonts w:ascii="Times New Roman" w:hAnsi="Times New Roman"/>
              </w:rPr>
              <w:t>）互联网大数据产业片：依托乌镇互联网产业园，重点发展电子信息制造业和软件信息技术业；</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6</w:t>
            </w:r>
            <w:r w:rsidRPr="00B2744E">
              <w:rPr>
                <w:rFonts w:ascii="Times New Roman" w:hAnsi="Times New Roman"/>
              </w:rPr>
              <w:t>）站前总部办公片：利用高铁站前效应，大力发展总部经济；</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7</w:t>
            </w:r>
            <w:r w:rsidRPr="00B2744E">
              <w:rPr>
                <w:rFonts w:ascii="Times New Roman" w:hAnsi="Times New Roman"/>
              </w:rPr>
              <w:t>）站前商贸与康养片：以高铁站及平安养生养老综合服务社区为抓手，发展商贸服务与养生养老产业。</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8</w:t>
            </w:r>
            <w:r w:rsidRPr="00B2744E">
              <w:rPr>
                <w:rFonts w:ascii="Times New Roman" w:hAnsi="Times New Roman"/>
              </w:rPr>
              <w:t>）生活服务配套片（南北共两片）：结合居住小区，发展服务于社区居民的生活服务业。</w:t>
            </w:r>
          </w:p>
          <w:p w:rsidR="008E6E07" w:rsidRPr="00B2744E" w:rsidRDefault="008E6E07">
            <w:pPr>
              <w:ind w:firstLine="480"/>
              <w:rPr>
                <w:rFonts w:ascii="Times New Roman" w:hAnsi="Times New Roman"/>
              </w:rPr>
            </w:pPr>
            <w:r w:rsidRPr="00B2744E">
              <w:rPr>
                <w:rFonts w:ascii="Times New Roman" w:hAnsi="Times New Roman"/>
              </w:rPr>
              <w:t>7</w:t>
            </w:r>
            <w:r w:rsidRPr="00B2744E">
              <w:rPr>
                <w:rFonts w:ascii="Times New Roman" w:hAnsi="Times New Roman"/>
              </w:rPr>
              <w:t>、规划符合性</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本项目位于桐乡经济开发区广运北路</w:t>
            </w:r>
            <w:r w:rsidRPr="00B2744E">
              <w:rPr>
                <w:rFonts w:ascii="Times New Roman" w:hAnsi="Times New Roman"/>
              </w:rPr>
              <w:t>72</w:t>
            </w:r>
            <w:r w:rsidRPr="00B2744E">
              <w:rPr>
                <w:rFonts w:ascii="Times New Roman" w:hAnsi="Times New Roman"/>
              </w:rPr>
              <w:t>号</w:t>
            </w:r>
            <w:r w:rsidRPr="00B2744E">
              <w:rPr>
                <w:rFonts w:ascii="Times New Roman" w:hAnsi="Times New Roman"/>
              </w:rPr>
              <w:t>1</w:t>
            </w:r>
            <w:r w:rsidRPr="00B2744E">
              <w:rPr>
                <w:rFonts w:ascii="Times New Roman" w:hAnsi="Times New Roman"/>
              </w:rPr>
              <w:t>幢，属于桐乡经济开发区（整合提升区一期）总体规划中的汽车</w:t>
            </w:r>
            <w:r w:rsidRPr="00B2744E">
              <w:rPr>
                <w:rFonts w:ascii="Times New Roman" w:hAnsi="Times New Roman"/>
                <w:szCs w:val="22"/>
              </w:rPr>
              <w:t>汽配制造业产区片区，用地性质为工业用途。本项目</w:t>
            </w:r>
            <w:r w:rsidRPr="00B2744E">
              <w:rPr>
                <w:rFonts w:ascii="Times New Roman" w:hAnsi="Times New Roman"/>
                <w:szCs w:val="22"/>
              </w:rPr>
              <w:lastRenderedPageBreak/>
              <w:t>主要从事高端出口休闲用品、高端出口玩具及配件的生产和销售</w:t>
            </w:r>
            <w:r w:rsidRPr="00B2744E">
              <w:rPr>
                <w:rFonts w:ascii="Times New Roman" w:hAnsi="Times New Roman"/>
              </w:rPr>
              <w:t>，属于二类工业项目，符合《浙江省桐乡经济开发区（整合提升区一期）总体规划（</w:t>
            </w:r>
            <w:r w:rsidRPr="00B2744E">
              <w:rPr>
                <w:rFonts w:ascii="Times New Roman" w:hAnsi="Times New Roman"/>
              </w:rPr>
              <w:t>2018-2035</w:t>
            </w:r>
            <w:r w:rsidRPr="00B2744E">
              <w:rPr>
                <w:rFonts w:ascii="Times New Roman" w:hAnsi="Times New Roman"/>
              </w:rPr>
              <w:t>）》的发展要求。</w:t>
            </w:r>
          </w:p>
          <w:p w:rsidR="008E6E07" w:rsidRPr="00B2744E" w:rsidRDefault="008E6E07">
            <w:pPr>
              <w:pStyle w:val="3"/>
            </w:pPr>
            <w:r w:rsidRPr="00B2744E">
              <w:rPr>
                <w:rStyle w:val="3Char"/>
              </w:rPr>
              <w:t>2.3.2</w:t>
            </w:r>
            <w:r w:rsidRPr="00B2744E">
              <w:rPr>
                <w:rStyle w:val="3Char"/>
              </w:rPr>
              <w:t>规划环评概况</w:t>
            </w:r>
            <w:r w:rsidRPr="00B2744E">
              <w:rPr>
                <w:szCs w:val="24"/>
                <w:lang w:bidi="ar"/>
              </w:rPr>
              <w:t xml:space="preserve"> </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《浙江省桐乡经济开发区（整合提升区一期）总体规划（</w:t>
            </w:r>
            <w:r w:rsidRPr="00B2744E">
              <w:rPr>
                <w:rFonts w:ascii="Times New Roman" w:hAnsi="Times New Roman"/>
                <w:kern w:val="0"/>
                <w:szCs w:val="24"/>
                <w:lang w:bidi="ar"/>
              </w:rPr>
              <w:t>2018-2035</w:t>
            </w:r>
            <w:r w:rsidRPr="00B2744E">
              <w:rPr>
                <w:rFonts w:ascii="Times New Roman" w:hAnsi="Times New Roman"/>
                <w:kern w:val="0"/>
                <w:szCs w:val="24"/>
                <w:lang w:bidi="ar"/>
              </w:rPr>
              <w:t>）环境影响报告书》已由浙江省环境科技有限公司编制完成，并于</w:t>
            </w:r>
            <w:r w:rsidRPr="00B2744E">
              <w:rPr>
                <w:rFonts w:ascii="Times New Roman" w:hAnsi="Times New Roman"/>
                <w:kern w:val="0"/>
                <w:szCs w:val="24"/>
                <w:lang w:bidi="ar"/>
              </w:rPr>
              <w:t>2019</w:t>
            </w:r>
            <w:r w:rsidRPr="00B2744E">
              <w:rPr>
                <w:rFonts w:ascii="Times New Roman" w:hAnsi="Times New Roman"/>
                <w:kern w:val="0"/>
                <w:szCs w:val="24"/>
                <w:lang w:bidi="ar"/>
              </w:rPr>
              <w:t>年</w:t>
            </w:r>
            <w:r w:rsidRPr="00B2744E">
              <w:rPr>
                <w:rFonts w:ascii="Times New Roman" w:hAnsi="Times New Roman"/>
                <w:kern w:val="0"/>
                <w:szCs w:val="24"/>
                <w:lang w:bidi="ar"/>
              </w:rPr>
              <w:t>9</w:t>
            </w:r>
            <w:r w:rsidRPr="00B2744E">
              <w:rPr>
                <w:rFonts w:ascii="Times New Roman" w:hAnsi="Times New Roman"/>
                <w:kern w:val="0"/>
                <w:szCs w:val="24"/>
                <w:lang w:bidi="ar"/>
              </w:rPr>
              <w:t>月</w:t>
            </w:r>
            <w:r w:rsidRPr="00B2744E">
              <w:rPr>
                <w:rFonts w:ascii="Times New Roman" w:hAnsi="Times New Roman"/>
                <w:kern w:val="0"/>
                <w:szCs w:val="24"/>
                <w:lang w:bidi="ar"/>
              </w:rPr>
              <w:t>5</w:t>
            </w:r>
            <w:r w:rsidRPr="00B2744E">
              <w:rPr>
                <w:rFonts w:ascii="Times New Roman" w:hAnsi="Times New Roman"/>
                <w:kern w:val="0"/>
                <w:szCs w:val="24"/>
                <w:lang w:bidi="ar"/>
              </w:rPr>
              <w:t>日取得了浙江省生态环境厅出具的《浙江省生态环境厅关于浙江省桐乡经济开发区（整合提升区一期）总体规划（</w:t>
            </w:r>
            <w:r w:rsidRPr="00B2744E">
              <w:rPr>
                <w:rFonts w:ascii="Times New Roman" w:hAnsi="Times New Roman"/>
                <w:kern w:val="0"/>
                <w:szCs w:val="24"/>
                <w:lang w:bidi="ar"/>
              </w:rPr>
              <w:t>2018-2035</w:t>
            </w:r>
            <w:r w:rsidRPr="00B2744E">
              <w:rPr>
                <w:rFonts w:ascii="Times New Roman" w:hAnsi="Times New Roman"/>
                <w:kern w:val="0"/>
                <w:szCs w:val="24"/>
                <w:lang w:bidi="ar"/>
              </w:rPr>
              <w:t>）环保意见的函》（</w:t>
            </w:r>
            <w:proofErr w:type="gramStart"/>
            <w:r w:rsidRPr="00B2744E">
              <w:rPr>
                <w:rFonts w:ascii="Times New Roman" w:hAnsi="Times New Roman"/>
                <w:kern w:val="0"/>
                <w:szCs w:val="24"/>
                <w:lang w:bidi="ar"/>
              </w:rPr>
              <w:t>浙环函</w:t>
            </w:r>
            <w:proofErr w:type="gramEnd"/>
            <w:r w:rsidRPr="00B2744E">
              <w:rPr>
                <w:rFonts w:ascii="Times New Roman" w:hAnsi="Times New Roman"/>
                <w:kern w:val="0"/>
                <w:szCs w:val="24"/>
                <w:lang w:bidi="ar"/>
              </w:rPr>
              <w:t>[2019]284</w:t>
            </w:r>
            <w:r w:rsidRPr="00B2744E">
              <w:rPr>
                <w:rFonts w:ascii="Times New Roman" w:hAnsi="Times New Roman"/>
                <w:kern w:val="0"/>
                <w:szCs w:val="24"/>
                <w:lang w:bidi="ar"/>
              </w:rPr>
              <w:t>号）。根据《浙江省桐乡经济开发区（整合提升区一期）总体规划（</w:t>
            </w:r>
            <w:r w:rsidRPr="00B2744E">
              <w:rPr>
                <w:rFonts w:ascii="Times New Roman" w:hAnsi="Times New Roman"/>
                <w:kern w:val="0"/>
                <w:szCs w:val="24"/>
                <w:lang w:bidi="ar"/>
              </w:rPr>
              <w:t>2018-2035</w:t>
            </w:r>
            <w:r w:rsidRPr="00B2744E">
              <w:rPr>
                <w:rFonts w:ascii="Times New Roman" w:hAnsi="Times New Roman"/>
                <w:kern w:val="0"/>
                <w:szCs w:val="24"/>
                <w:lang w:bidi="ar"/>
              </w:rPr>
              <w:t>）环境影响报告书》要求，园区内引进项目应根据《产业结构调整指导目录（</w:t>
            </w:r>
            <w:r w:rsidRPr="00B2744E">
              <w:rPr>
                <w:rFonts w:ascii="Times New Roman" w:hAnsi="Times New Roman"/>
                <w:kern w:val="0"/>
                <w:szCs w:val="24"/>
                <w:lang w:bidi="ar"/>
              </w:rPr>
              <w:t>2011</w:t>
            </w:r>
            <w:r w:rsidRPr="00B2744E">
              <w:rPr>
                <w:rFonts w:ascii="Times New Roman" w:hAnsi="Times New Roman"/>
                <w:kern w:val="0"/>
                <w:szCs w:val="24"/>
                <w:lang w:bidi="ar"/>
              </w:rPr>
              <w:t>本）》</w:t>
            </w:r>
            <w:r w:rsidRPr="00B2744E">
              <w:rPr>
                <w:rFonts w:ascii="Times New Roman" w:hAnsi="Times New Roman"/>
                <w:kern w:val="0"/>
                <w:szCs w:val="24"/>
                <w:lang w:bidi="ar"/>
              </w:rPr>
              <w:t>(2013</w:t>
            </w:r>
            <w:r w:rsidRPr="00B2744E">
              <w:rPr>
                <w:rFonts w:ascii="Times New Roman" w:hAnsi="Times New Roman"/>
                <w:kern w:val="0"/>
                <w:szCs w:val="24"/>
                <w:lang w:bidi="ar"/>
              </w:rPr>
              <w:t>年修改</w:t>
            </w:r>
            <w:r w:rsidRPr="00B2744E">
              <w:rPr>
                <w:rFonts w:ascii="Times New Roman" w:hAnsi="Times New Roman"/>
                <w:kern w:val="0"/>
                <w:szCs w:val="24"/>
                <w:lang w:bidi="ar"/>
              </w:rPr>
              <w:t>)</w:t>
            </w:r>
            <w:r w:rsidRPr="00B2744E">
              <w:rPr>
                <w:rFonts w:ascii="Times New Roman" w:hAnsi="Times New Roman"/>
                <w:kern w:val="0"/>
                <w:szCs w:val="24"/>
                <w:lang w:bidi="ar"/>
              </w:rPr>
              <w:t>、《外商投资产业指导目录》、《浙江省制造业产业发展导向目录（</w:t>
            </w:r>
            <w:r w:rsidRPr="00B2744E">
              <w:rPr>
                <w:rFonts w:ascii="Times New Roman" w:hAnsi="Times New Roman"/>
                <w:kern w:val="0"/>
                <w:szCs w:val="24"/>
                <w:lang w:bidi="ar"/>
              </w:rPr>
              <w:t>2012</w:t>
            </w:r>
            <w:r w:rsidRPr="00B2744E">
              <w:rPr>
                <w:rFonts w:ascii="Times New Roman" w:hAnsi="Times New Roman"/>
                <w:kern w:val="0"/>
                <w:szCs w:val="24"/>
                <w:lang w:bidi="ar"/>
              </w:rPr>
              <w:t>年本）》等相关文件、政策中产业发展的原则要求进行项目招商引资。优先引进资源能源消耗小、污染轻、产品附加值高，且可形成生态工业链的项目。</w:t>
            </w:r>
            <w:r w:rsidRPr="00B2744E">
              <w:rPr>
                <w:rFonts w:ascii="Times New Roman" w:hAnsi="Times New Roman"/>
                <w:kern w:val="0"/>
                <w:szCs w:val="24"/>
                <w:lang w:bidi="ar"/>
              </w:rPr>
              <w:t xml:space="preserve"> </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根据《浙江省桐乡经济开发区（整合提升区一期）总体规划（</w:t>
            </w:r>
            <w:r w:rsidRPr="00B2744E">
              <w:rPr>
                <w:rFonts w:ascii="Times New Roman" w:hAnsi="Times New Roman"/>
                <w:kern w:val="0"/>
                <w:szCs w:val="24"/>
                <w:lang w:bidi="ar"/>
              </w:rPr>
              <w:t>2018-2035</w:t>
            </w:r>
            <w:r w:rsidRPr="00B2744E">
              <w:rPr>
                <w:rFonts w:ascii="Times New Roman" w:hAnsi="Times New Roman"/>
                <w:kern w:val="0"/>
                <w:szCs w:val="24"/>
                <w:lang w:bidi="ar"/>
              </w:rPr>
              <w:t>）环境影响报告书》，</w:t>
            </w:r>
            <w:proofErr w:type="gramStart"/>
            <w:r w:rsidRPr="00B2744E">
              <w:rPr>
                <w:rFonts w:ascii="Times New Roman" w:hAnsi="Times New Roman"/>
                <w:kern w:val="0"/>
                <w:szCs w:val="24"/>
                <w:lang w:bidi="ar"/>
              </w:rPr>
              <w:t>本评价</w:t>
            </w:r>
            <w:proofErr w:type="gramEnd"/>
            <w:r w:rsidRPr="00B2744E">
              <w:rPr>
                <w:rFonts w:ascii="Times New Roman" w:hAnsi="Times New Roman"/>
                <w:kern w:val="0"/>
                <w:szCs w:val="24"/>
                <w:lang w:bidi="ar"/>
              </w:rPr>
              <w:t>节选了该规划环评中本项目所在区块环境准入条件清单，具体见表</w:t>
            </w:r>
            <w:r w:rsidRPr="00B2744E">
              <w:rPr>
                <w:rFonts w:ascii="Times New Roman" w:hAnsi="Times New Roman"/>
                <w:kern w:val="0"/>
                <w:szCs w:val="24"/>
                <w:lang w:bidi="ar"/>
              </w:rPr>
              <w:t>2-1</w:t>
            </w:r>
            <w:r w:rsidRPr="00B2744E">
              <w:rPr>
                <w:rFonts w:ascii="Times New Roman" w:hAnsi="Times New Roman"/>
                <w:kern w:val="0"/>
                <w:szCs w:val="24"/>
                <w:lang w:bidi="ar"/>
              </w:rPr>
              <w:t>。</w:t>
            </w: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Chars="0" w:left="0" w:firstLineChars="0" w:firstLine="0"/>
              <w:rPr>
                <w:rFonts w:ascii="Times New Roman" w:hAnsi="Times New Roman"/>
              </w:rPr>
            </w:pPr>
          </w:p>
          <w:p w:rsidR="00B2744E" w:rsidRPr="00B2744E" w:rsidRDefault="00B2744E">
            <w:pPr>
              <w:pStyle w:val="2"/>
              <w:ind w:leftChars="0" w:left="0" w:firstLineChars="0" w:firstLine="0"/>
              <w:rPr>
                <w:rFonts w:ascii="Times New Roman" w:hAnsi="Times New Roman"/>
              </w:rPr>
            </w:pPr>
          </w:p>
          <w:p w:rsidR="00B2744E" w:rsidRPr="00B2744E" w:rsidRDefault="00B2744E">
            <w:pPr>
              <w:pStyle w:val="2"/>
              <w:ind w:leftChars="0" w:left="0" w:firstLineChars="0" w:firstLine="0"/>
              <w:rPr>
                <w:rFonts w:ascii="Times New Roman" w:hAnsi="Times New Roman"/>
              </w:rPr>
            </w:pPr>
          </w:p>
          <w:p w:rsidR="00B2744E" w:rsidRPr="00B2744E" w:rsidRDefault="00B2744E">
            <w:pPr>
              <w:pStyle w:val="2"/>
              <w:ind w:leftChars="0" w:left="0" w:firstLineChars="0" w:firstLine="0"/>
              <w:rPr>
                <w:rFonts w:ascii="Times New Roman" w:hAnsi="Times New Roman"/>
              </w:rPr>
            </w:pPr>
          </w:p>
          <w:p w:rsidR="00B2744E" w:rsidRPr="00B2744E" w:rsidRDefault="00B2744E">
            <w:pPr>
              <w:pStyle w:val="2"/>
              <w:ind w:leftChars="0" w:left="0" w:firstLineChars="0" w:firstLine="0"/>
              <w:rPr>
                <w:rFonts w:ascii="Times New Roman" w:hAnsi="Times New Roman"/>
              </w:rPr>
            </w:pPr>
          </w:p>
          <w:p w:rsidR="00B2744E" w:rsidRPr="00B2744E" w:rsidRDefault="00B2744E">
            <w:pPr>
              <w:pStyle w:val="2"/>
              <w:ind w:leftChars="0" w:left="0" w:firstLineChars="0" w:firstLine="0"/>
              <w:rPr>
                <w:rFonts w:ascii="Times New Roman" w:hAnsi="Times New Roman"/>
              </w:rPr>
            </w:pPr>
          </w:p>
          <w:p w:rsidR="008E6E07" w:rsidRPr="00B2744E" w:rsidRDefault="008E6E07">
            <w:pPr>
              <w:pStyle w:val="2"/>
              <w:spacing w:after="0" w:line="240" w:lineRule="auto"/>
              <w:ind w:left="480" w:firstLine="400"/>
              <w:rPr>
                <w:rFonts w:ascii="Times New Roman" w:hAnsi="Times New Roman"/>
              </w:rPr>
            </w:pPr>
            <w:r w:rsidRPr="00B2744E">
              <w:rPr>
                <w:rFonts w:ascii="Times New Roman" w:hAnsi="Times New Roman"/>
              </w:rPr>
              <w:t xml:space="preserve"> </w:t>
            </w:r>
          </w:p>
        </w:tc>
      </w:tr>
    </w:tbl>
    <w:p w:rsidR="008E6E07" w:rsidRPr="00B2744E" w:rsidRDefault="008E6E07">
      <w:pPr>
        <w:ind w:firstLine="422"/>
        <w:rPr>
          <w:rFonts w:ascii="Times New Roman" w:hAnsi="Times New Roman"/>
          <w:b/>
          <w:sz w:val="21"/>
          <w:szCs w:val="21"/>
        </w:rPr>
        <w:sectPr w:rsidR="008E6E07" w:rsidRPr="00B2744E">
          <w:pgSz w:w="11906" w:h="16838"/>
          <w:pgMar w:top="1474" w:right="1588" w:bottom="1418" w:left="1588" w:header="851" w:footer="907" w:gutter="0"/>
          <w:cols w:space="720"/>
          <w:docGrid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2"/>
      </w:tblGrid>
      <w:tr w:rsidR="00B2744E" w:rsidRPr="00B2744E">
        <w:trPr>
          <w:jc w:val="center"/>
        </w:trPr>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pStyle w:val="afd"/>
              <w:spacing w:beforeLines="50" w:before="120"/>
              <w:ind w:firstLine="482"/>
            </w:pPr>
            <w:bookmarkStart w:id="94" w:name="_Toc29388551"/>
            <w:bookmarkStart w:id="95" w:name="_Toc29380600"/>
            <w:bookmarkStart w:id="96" w:name="_Toc29388561"/>
            <w:bookmarkStart w:id="97" w:name="_Toc29380610"/>
            <w:r w:rsidRPr="00B2744E">
              <w:lastRenderedPageBreak/>
              <w:t>表</w:t>
            </w:r>
            <w:r w:rsidRPr="00B2744E">
              <w:t xml:space="preserve">2-1  </w:t>
            </w:r>
            <w:r w:rsidRPr="00B2744E">
              <w:t>桐乡经济开发区（整合提升区一期）环境准入条件清单（节选本项目所在区块）</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396"/>
              <w:gridCol w:w="1806"/>
              <w:gridCol w:w="594"/>
              <w:gridCol w:w="1764"/>
              <w:gridCol w:w="2760"/>
              <w:gridCol w:w="2751"/>
              <w:gridCol w:w="1743"/>
              <w:gridCol w:w="1681"/>
            </w:tblGrid>
            <w:tr w:rsidR="00B2744E" w:rsidRPr="00B2744E">
              <w:trPr>
                <w:trHeight w:val="340"/>
                <w:jc w:val="center"/>
              </w:trPr>
              <w:tc>
                <w:tcPr>
                  <w:tcW w:w="171" w:type="pct"/>
                  <w:vAlign w:val="center"/>
                </w:tcPr>
                <w:p w:rsidR="008E6E07" w:rsidRPr="00B2744E" w:rsidRDefault="008E6E07">
                  <w:pPr>
                    <w:pStyle w:val="a6"/>
                    <w:rPr>
                      <w:b/>
                      <w:bCs/>
                      <w:sz w:val="18"/>
                      <w:szCs w:val="18"/>
                    </w:rPr>
                  </w:pPr>
                  <w:r w:rsidRPr="00B2744E">
                    <w:rPr>
                      <w:b/>
                      <w:bCs/>
                      <w:sz w:val="18"/>
                      <w:szCs w:val="18"/>
                    </w:rPr>
                    <w:t>序号</w:t>
                  </w:r>
                </w:p>
              </w:tc>
              <w:tc>
                <w:tcPr>
                  <w:tcW w:w="690" w:type="pct"/>
                  <w:gridSpan w:val="2"/>
                  <w:vAlign w:val="center"/>
                </w:tcPr>
                <w:p w:rsidR="008E6E07" w:rsidRPr="00B2744E" w:rsidRDefault="008E6E07">
                  <w:pPr>
                    <w:pStyle w:val="a6"/>
                    <w:rPr>
                      <w:b/>
                      <w:bCs/>
                      <w:sz w:val="18"/>
                      <w:szCs w:val="18"/>
                    </w:rPr>
                  </w:pPr>
                  <w:r w:rsidRPr="00B2744E">
                    <w:rPr>
                      <w:b/>
                      <w:bCs/>
                      <w:sz w:val="18"/>
                      <w:szCs w:val="18"/>
                    </w:rPr>
                    <w:t>规划区块</w:t>
                  </w:r>
                </w:p>
              </w:tc>
              <w:tc>
                <w:tcPr>
                  <w:tcW w:w="878" w:type="pct"/>
                  <w:gridSpan w:val="2"/>
                  <w:vAlign w:val="center"/>
                </w:tcPr>
                <w:p w:rsidR="008E6E07" w:rsidRPr="00B2744E" w:rsidRDefault="008E6E07">
                  <w:pPr>
                    <w:pStyle w:val="a6"/>
                    <w:rPr>
                      <w:b/>
                      <w:bCs/>
                      <w:sz w:val="18"/>
                      <w:szCs w:val="18"/>
                    </w:rPr>
                  </w:pPr>
                  <w:r w:rsidRPr="00B2744E">
                    <w:rPr>
                      <w:b/>
                      <w:bCs/>
                      <w:sz w:val="18"/>
                      <w:szCs w:val="18"/>
                    </w:rPr>
                    <w:t>分类</w:t>
                  </w:r>
                </w:p>
              </w:tc>
              <w:tc>
                <w:tcPr>
                  <w:tcW w:w="1004" w:type="pct"/>
                  <w:vAlign w:val="center"/>
                </w:tcPr>
                <w:p w:rsidR="008E6E07" w:rsidRPr="00B2744E" w:rsidRDefault="008E6E07">
                  <w:pPr>
                    <w:pStyle w:val="a6"/>
                    <w:rPr>
                      <w:b/>
                      <w:bCs/>
                      <w:sz w:val="18"/>
                      <w:szCs w:val="18"/>
                    </w:rPr>
                  </w:pPr>
                  <w:r w:rsidRPr="00B2744E">
                    <w:rPr>
                      <w:b/>
                      <w:bCs/>
                      <w:sz w:val="18"/>
                      <w:szCs w:val="18"/>
                    </w:rPr>
                    <w:t>行业清单</w:t>
                  </w:r>
                </w:p>
              </w:tc>
              <w:tc>
                <w:tcPr>
                  <w:tcW w:w="1001" w:type="pct"/>
                  <w:vAlign w:val="center"/>
                </w:tcPr>
                <w:p w:rsidR="008E6E07" w:rsidRPr="00B2744E" w:rsidRDefault="008E6E07">
                  <w:pPr>
                    <w:pStyle w:val="a6"/>
                    <w:rPr>
                      <w:b/>
                      <w:bCs/>
                      <w:sz w:val="18"/>
                      <w:szCs w:val="18"/>
                    </w:rPr>
                  </w:pPr>
                  <w:r w:rsidRPr="00B2744E">
                    <w:rPr>
                      <w:b/>
                      <w:bCs/>
                      <w:sz w:val="18"/>
                      <w:szCs w:val="18"/>
                    </w:rPr>
                    <w:t>工艺清单</w:t>
                  </w:r>
                </w:p>
              </w:tc>
              <w:tc>
                <w:tcPr>
                  <w:tcW w:w="639" w:type="pct"/>
                  <w:vAlign w:val="center"/>
                </w:tcPr>
                <w:p w:rsidR="008E6E07" w:rsidRPr="00B2744E" w:rsidRDefault="008E6E07">
                  <w:pPr>
                    <w:pStyle w:val="a6"/>
                    <w:rPr>
                      <w:b/>
                      <w:bCs/>
                      <w:sz w:val="18"/>
                      <w:szCs w:val="18"/>
                    </w:rPr>
                  </w:pPr>
                  <w:r w:rsidRPr="00B2744E">
                    <w:rPr>
                      <w:b/>
                      <w:bCs/>
                      <w:sz w:val="18"/>
                      <w:szCs w:val="18"/>
                    </w:rPr>
                    <w:t>产品清单</w:t>
                  </w:r>
                </w:p>
              </w:tc>
              <w:tc>
                <w:tcPr>
                  <w:tcW w:w="614" w:type="pct"/>
                  <w:vAlign w:val="center"/>
                </w:tcPr>
                <w:p w:rsidR="008E6E07" w:rsidRPr="00B2744E" w:rsidRDefault="008E6E07">
                  <w:pPr>
                    <w:pStyle w:val="a6"/>
                    <w:rPr>
                      <w:b/>
                      <w:bCs/>
                      <w:sz w:val="18"/>
                      <w:szCs w:val="18"/>
                    </w:rPr>
                  </w:pPr>
                  <w:r w:rsidRPr="00B2744E">
                    <w:rPr>
                      <w:b/>
                      <w:bCs/>
                      <w:sz w:val="18"/>
                      <w:szCs w:val="18"/>
                    </w:rPr>
                    <w:t>依据</w:t>
                  </w:r>
                </w:p>
              </w:tc>
            </w:tr>
            <w:tr w:rsidR="00B2744E" w:rsidRPr="00B2744E">
              <w:trPr>
                <w:trHeight w:val="340"/>
                <w:jc w:val="center"/>
              </w:trPr>
              <w:tc>
                <w:tcPr>
                  <w:tcW w:w="171" w:type="pct"/>
                  <w:vMerge w:val="restart"/>
                  <w:vAlign w:val="center"/>
                </w:tcPr>
                <w:p w:rsidR="008E6E07" w:rsidRPr="00B2744E" w:rsidRDefault="008E6E07">
                  <w:pPr>
                    <w:pStyle w:val="a6"/>
                    <w:rPr>
                      <w:sz w:val="18"/>
                      <w:szCs w:val="18"/>
                    </w:rPr>
                  </w:pPr>
                  <w:r w:rsidRPr="00B2744E">
                    <w:rPr>
                      <w:sz w:val="18"/>
                      <w:szCs w:val="18"/>
                    </w:rPr>
                    <w:t>2</w:t>
                  </w:r>
                </w:p>
              </w:tc>
              <w:tc>
                <w:tcPr>
                  <w:tcW w:w="152" w:type="pct"/>
                  <w:vMerge w:val="restart"/>
                  <w:vAlign w:val="center"/>
                </w:tcPr>
                <w:p w:rsidR="008E6E07" w:rsidRPr="00B2744E" w:rsidRDefault="008E6E07">
                  <w:pPr>
                    <w:pStyle w:val="a6"/>
                    <w:rPr>
                      <w:sz w:val="18"/>
                      <w:szCs w:val="18"/>
                    </w:rPr>
                  </w:pPr>
                  <w:r w:rsidRPr="00B2744E">
                    <w:rPr>
                      <w:sz w:val="18"/>
                      <w:szCs w:val="18"/>
                    </w:rPr>
                    <w:t>汽车汽配产业片</w:t>
                  </w:r>
                </w:p>
              </w:tc>
              <w:tc>
                <w:tcPr>
                  <w:tcW w:w="537" w:type="pct"/>
                  <w:vMerge w:val="restart"/>
                  <w:vAlign w:val="center"/>
                </w:tcPr>
                <w:p w:rsidR="008E6E07" w:rsidRPr="00B2744E" w:rsidRDefault="008E6E07">
                  <w:pPr>
                    <w:pStyle w:val="a6"/>
                    <w:rPr>
                      <w:sz w:val="18"/>
                      <w:szCs w:val="18"/>
                    </w:rPr>
                  </w:pPr>
                  <w:r w:rsidRPr="00B2744E">
                    <w:rPr>
                      <w:sz w:val="18"/>
                      <w:szCs w:val="18"/>
                    </w:rPr>
                    <w:t>桐乡经济开发区环境重点准入区</w:t>
                  </w:r>
                </w:p>
                <w:p w:rsidR="008E6E07" w:rsidRPr="00B2744E" w:rsidRDefault="008E6E07">
                  <w:pPr>
                    <w:pStyle w:val="a6"/>
                    <w:rPr>
                      <w:sz w:val="18"/>
                      <w:szCs w:val="18"/>
                    </w:rPr>
                  </w:pPr>
                  <w:r w:rsidRPr="00B2744E">
                    <w:rPr>
                      <w:sz w:val="18"/>
                      <w:szCs w:val="18"/>
                    </w:rPr>
                    <w:t>（</w:t>
                  </w:r>
                  <w:r w:rsidRPr="00B2744E">
                    <w:rPr>
                      <w:sz w:val="18"/>
                      <w:szCs w:val="18"/>
                    </w:rPr>
                    <w:t>0483-Ⅵ-0-1</w:t>
                  </w:r>
                  <w:r w:rsidRPr="00B2744E">
                    <w:rPr>
                      <w:sz w:val="18"/>
                      <w:szCs w:val="18"/>
                    </w:rPr>
                    <w:t>）</w:t>
                  </w:r>
                </w:p>
                <w:p w:rsidR="008E6E07" w:rsidRPr="00B2744E" w:rsidRDefault="008E6E07">
                  <w:pPr>
                    <w:pStyle w:val="a6"/>
                    <w:rPr>
                      <w:sz w:val="18"/>
                      <w:szCs w:val="18"/>
                    </w:rPr>
                  </w:pPr>
                  <w:r w:rsidRPr="00B2744E">
                    <w:rPr>
                      <w:sz w:val="18"/>
                      <w:szCs w:val="18"/>
                    </w:rPr>
                    <w:t>桐乡经济开发区产业集聚重点管控单元（</w:t>
                  </w:r>
                  <w:r w:rsidRPr="00B2744E">
                    <w:rPr>
                      <w:sz w:val="18"/>
                      <w:szCs w:val="18"/>
                    </w:rPr>
                    <w:t>ZH33048320005</w:t>
                  </w:r>
                  <w:r w:rsidRPr="00B2744E">
                    <w:rPr>
                      <w:sz w:val="18"/>
                      <w:szCs w:val="18"/>
                    </w:rPr>
                    <w:t>）</w:t>
                  </w:r>
                </w:p>
              </w:tc>
              <w:tc>
                <w:tcPr>
                  <w:tcW w:w="231" w:type="pct"/>
                  <w:vMerge w:val="restart"/>
                  <w:vAlign w:val="center"/>
                </w:tcPr>
                <w:p w:rsidR="008E6E07" w:rsidRPr="00B2744E" w:rsidRDefault="008E6E07">
                  <w:pPr>
                    <w:pStyle w:val="a6"/>
                    <w:rPr>
                      <w:sz w:val="18"/>
                      <w:szCs w:val="18"/>
                    </w:rPr>
                  </w:pPr>
                  <w:r w:rsidRPr="00B2744E">
                    <w:rPr>
                      <w:sz w:val="18"/>
                      <w:szCs w:val="18"/>
                    </w:rPr>
                    <w:t>禁止准入行业</w:t>
                  </w:r>
                </w:p>
              </w:tc>
              <w:tc>
                <w:tcPr>
                  <w:tcW w:w="646" w:type="pct"/>
                  <w:vAlign w:val="center"/>
                </w:tcPr>
                <w:p w:rsidR="008E6E07" w:rsidRPr="00B2744E" w:rsidRDefault="008E6E07">
                  <w:pPr>
                    <w:pStyle w:val="a6"/>
                    <w:rPr>
                      <w:sz w:val="18"/>
                      <w:szCs w:val="18"/>
                    </w:rPr>
                  </w:pPr>
                  <w:r w:rsidRPr="00B2744E">
                    <w:rPr>
                      <w:sz w:val="18"/>
                      <w:szCs w:val="18"/>
                    </w:rPr>
                    <w:t>造纸和纸制品业</w:t>
                  </w:r>
                </w:p>
              </w:tc>
              <w:tc>
                <w:tcPr>
                  <w:tcW w:w="1004" w:type="pct"/>
                  <w:vAlign w:val="center"/>
                </w:tcPr>
                <w:p w:rsidR="008E6E07" w:rsidRPr="00B2744E" w:rsidRDefault="008E6E07">
                  <w:pPr>
                    <w:pStyle w:val="a6"/>
                    <w:rPr>
                      <w:sz w:val="18"/>
                      <w:szCs w:val="18"/>
                    </w:rPr>
                  </w:pPr>
                  <w:r w:rsidRPr="00B2744E">
                    <w:rPr>
                      <w:sz w:val="18"/>
                      <w:szCs w:val="18"/>
                    </w:rPr>
                    <w:t>纸浆、溶解浆、纤维浆等制造，造纸（含废纸造纸）</w:t>
                  </w:r>
                </w:p>
              </w:tc>
              <w:tc>
                <w:tcPr>
                  <w:tcW w:w="1001" w:type="pct"/>
                  <w:vAlign w:val="center"/>
                </w:tcPr>
                <w:p w:rsidR="008E6E07" w:rsidRPr="00B2744E" w:rsidRDefault="008E6E07">
                  <w:pPr>
                    <w:pStyle w:val="a6"/>
                    <w:rPr>
                      <w:sz w:val="18"/>
                      <w:szCs w:val="18"/>
                    </w:rPr>
                  </w:pPr>
                  <w:r w:rsidRPr="00B2744E">
                    <w:rPr>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环境功能区划与规划定位</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皮革、毛皮羽毛及其制品和制鞋业</w:t>
                  </w:r>
                </w:p>
              </w:tc>
              <w:tc>
                <w:tcPr>
                  <w:tcW w:w="1004" w:type="pct"/>
                  <w:vAlign w:val="center"/>
                </w:tcPr>
                <w:p w:rsidR="008E6E07" w:rsidRPr="00B2744E" w:rsidRDefault="008E6E07">
                  <w:pPr>
                    <w:pStyle w:val="a6"/>
                    <w:rPr>
                      <w:sz w:val="18"/>
                      <w:szCs w:val="18"/>
                    </w:rPr>
                  </w:pPr>
                  <w:r w:rsidRPr="00B2744E">
                    <w:rPr>
                      <w:sz w:val="18"/>
                      <w:szCs w:val="18"/>
                    </w:rPr>
                    <w:t>皮革、毛皮、羽毛（绒）制品（制革、毛皮鞣制）等</w:t>
                  </w:r>
                </w:p>
              </w:tc>
              <w:tc>
                <w:tcPr>
                  <w:tcW w:w="1001" w:type="pct"/>
                  <w:vAlign w:val="center"/>
                </w:tcPr>
                <w:p w:rsidR="008E6E07" w:rsidRPr="00B2744E" w:rsidRDefault="008E6E07">
                  <w:pPr>
                    <w:pStyle w:val="a6"/>
                    <w:rPr>
                      <w:sz w:val="18"/>
                      <w:szCs w:val="18"/>
                    </w:rPr>
                  </w:pPr>
                  <w:r w:rsidRPr="00B2744E">
                    <w:rPr>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环境功能区划与规划定位</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非金属矿物制品业</w:t>
                  </w:r>
                </w:p>
              </w:tc>
              <w:tc>
                <w:tcPr>
                  <w:tcW w:w="1004" w:type="pct"/>
                  <w:vAlign w:val="center"/>
                </w:tcPr>
                <w:p w:rsidR="008E6E07" w:rsidRPr="00B2744E" w:rsidRDefault="008E6E07">
                  <w:pPr>
                    <w:pStyle w:val="a6"/>
                    <w:rPr>
                      <w:sz w:val="18"/>
                      <w:szCs w:val="18"/>
                    </w:rPr>
                  </w:pPr>
                  <w:r w:rsidRPr="00B2744E">
                    <w:rPr>
                      <w:sz w:val="18"/>
                      <w:szCs w:val="18"/>
                    </w:rPr>
                    <w:t>新引进玻纤生产企业（现有企业的生产线改造除外）</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8E6E07">
                  <w:pPr>
                    <w:pStyle w:val="a6"/>
                    <w:rPr>
                      <w:sz w:val="18"/>
                      <w:szCs w:val="18"/>
                    </w:rPr>
                  </w:pPr>
                  <w:r w:rsidRPr="00B2744E">
                    <w:rPr>
                      <w:sz w:val="18"/>
                      <w:szCs w:val="18"/>
                    </w:rPr>
                    <w:t>水泥制造</w:t>
                  </w:r>
                </w:p>
              </w:tc>
              <w:tc>
                <w:tcPr>
                  <w:tcW w:w="614" w:type="pct"/>
                  <w:vAlign w:val="center"/>
                </w:tcPr>
                <w:p w:rsidR="008E6E07" w:rsidRPr="00B2744E" w:rsidRDefault="008E6E07">
                  <w:pPr>
                    <w:pStyle w:val="a6"/>
                    <w:rPr>
                      <w:sz w:val="18"/>
                      <w:szCs w:val="18"/>
                    </w:rPr>
                  </w:pPr>
                  <w:r w:rsidRPr="00B2744E">
                    <w:rPr>
                      <w:sz w:val="18"/>
                      <w:szCs w:val="18"/>
                    </w:rPr>
                    <w:t>环境功能区划、高耗能、高耗水</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化学纤维制造业</w:t>
                  </w:r>
                </w:p>
              </w:tc>
              <w:tc>
                <w:tcPr>
                  <w:tcW w:w="1004" w:type="pct"/>
                  <w:vAlign w:val="center"/>
                </w:tcPr>
                <w:p w:rsidR="008E6E07" w:rsidRPr="00B2744E" w:rsidRDefault="008E6E07">
                  <w:pPr>
                    <w:pStyle w:val="a6"/>
                    <w:rPr>
                      <w:sz w:val="18"/>
                      <w:szCs w:val="18"/>
                    </w:rPr>
                  </w:pPr>
                  <w:r w:rsidRPr="00B2744E">
                    <w:rPr>
                      <w:sz w:val="18"/>
                      <w:szCs w:val="18"/>
                    </w:rPr>
                    <w:t>新建聚酯化纤（单纯纺丝除外）（现有企业</w:t>
                  </w:r>
                  <w:r w:rsidRPr="00B2744E">
                    <w:rPr>
                      <w:sz w:val="18"/>
                      <w:szCs w:val="18"/>
                    </w:rPr>
                    <w:cr/>
                  </w:r>
                  <w:r w:rsidRPr="00B2744E">
                    <w:rPr>
                      <w:sz w:val="18"/>
                      <w:szCs w:val="18"/>
                    </w:rPr>
                    <w:t>生产线改造除外</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高耗能、高耗水</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黑色金属冶炼和压延加工业</w:t>
                  </w:r>
                </w:p>
              </w:tc>
              <w:tc>
                <w:tcPr>
                  <w:tcW w:w="1004" w:type="pct"/>
                  <w:vAlign w:val="center"/>
                </w:tcPr>
                <w:p w:rsidR="008E6E07" w:rsidRPr="00B2744E" w:rsidRDefault="008E6E07">
                  <w:pPr>
                    <w:pStyle w:val="a6"/>
                    <w:rPr>
                      <w:sz w:val="18"/>
                      <w:szCs w:val="18"/>
                    </w:rPr>
                  </w:pPr>
                  <w:r w:rsidRPr="00B2744E">
                    <w:rPr>
                      <w:sz w:val="18"/>
                      <w:szCs w:val="18"/>
                    </w:rPr>
                    <w:t>黑色金属压延加工</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环境功能区划</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其他</w:t>
                  </w:r>
                </w:p>
              </w:tc>
              <w:tc>
                <w:tcPr>
                  <w:tcW w:w="2644" w:type="pct"/>
                  <w:gridSpan w:val="3"/>
                  <w:vAlign w:val="center"/>
                </w:tcPr>
                <w:p w:rsidR="008E6E07" w:rsidRPr="00B2744E" w:rsidRDefault="008E6E07">
                  <w:pPr>
                    <w:pStyle w:val="a6"/>
                    <w:rPr>
                      <w:sz w:val="18"/>
                      <w:szCs w:val="18"/>
                    </w:rPr>
                  </w:pPr>
                  <w:r w:rsidRPr="00B2744E">
                    <w:rPr>
                      <w:sz w:val="18"/>
                      <w:szCs w:val="18"/>
                    </w:rPr>
                    <w:t>其他与《桐乡市环境功能区划》管控措施要求及《桐乡市企业投资项目正向（负面）清单制度》不符合的行业</w:t>
                  </w:r>
                  <w:r w:rsidRPr="00B2744E">
                    <w:rPr>
                      <w:sz w:val="18"/>
                      <w:szCs w:val="18"/>
                    </w:rPr>
                    <w:t xml:space="preserve"> </w:t>
                  </w:r>
                </w:p>
              </w:tc>
              <w:tc>
                <w:tcPr>
                  <w:tcW w:w="614" w:type="pct"/>
                  <w:vAlign w:val="center"/>
                </w:tcPr>
                <w:p w:rsidR="008E6E07" w:rsidRPr="00B2744E" w:rsidRDefault="008E6E07">
                  <w:pPr>
                    <w:pStyle w:val="a6"/>
                    <w:rPr>
                      <w:sz w:val="18"/>
                      <w:szCs w:val="18"/>
                    </w:rPr>
                  </w:pPr>
                  <w:r w:rsidRPr="00B2744E">
                    <w:rPr>
                      <w:sz w:val="18"/>
                      <w:szCs w:val="18"/>
                    </w:rPr>
                    <w:t>环境功能区划</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restart"/>
                  <w:vAlign w:val="center"/>
                </w:tcPr>
                <w:p w:rsidR="008E6E07" w:rsidRPr="00B2744E" w:rsidRDefault="008E6E07">
                  <w:pPr>
                    <w:pStyle w:val="a6"/>
                    <w:rPr>
                      <w:sz w:val="18"/>
                      <w:szCs w:val="18"/>
                    </w:rPr>
                  </w:pPr>
                  <w:r w:rsidRPr="00B2744E">
                    <w:rPr>
                      <w:sz w:val="18"/>
                      <w:szCs w:val="18"/>
                    </w:rPr>
                    <w:t>限制准入行业</w:t>
                  </w:r>
                </w:p>
              </w:tc>
              <w:tc>
                <w:tcPr>
                  <w:tcW w:w="646" w:type="pct"/>
                  <w:vAlign w:val="center"/>
                </w:tcPr>
                <w:p w:rsidR="008E6E07" w:rsidRPr="00B2744E" w:rsidRDefault="008E6E07">
                  <w:pPr>
                    <w:pStyle w:val="a6"/>
                    <w:rPr>
                      <w:sz w:val="18"/>
                      <w:szCs w:val="18"/>
                    </w:rPr>
                  </w:pPr>
                  <w:r w:rsidRPr="00B2744E">
                    <w:rPr>
                      <w:sz w:val="18"/>
                      <w:szCs w:val="18"/>
                    </w:rPr>
                    <w:t>电气机械和器材制造业</w:t>
                  </w:r>
                </w:p>
              </w:tc>
              <w:tc>
                <w:tcPr>
                  <w:tcW w:w="1004" w:type="pct"/>
                  <w:vAlign w:val="center"/>
                </w:tcPr>
                <w:p w:rsidR="008E6E07" w:rsidRPr="00B2744E" w:rsidRDefault="00A31BCB">
                  <w:pPr>
                    <w:pStyle w:val="a6"/>
                    <w:rPr>
                      <w:sz w:val="18"/>
                      <w:szCs w:val="18"/>
                    </w:rPr>
                  </w:pPr>
                  <w:r>
                    <w:rPr>
                      <w:rFonts w:hint="eastAsia"/>
                      <w:sz w:val="18"/>
                      <w:szCs w:val="18"/>
                    </w:rPr>
                    <w:t>/</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8E6E07">
                  <w:pPr>
                    <w:pStyle w:val="a6"/>
                    <w:rPr>
                      <w:sz w:val="18"/>
                      <w:szCs w:val="18"/>
                    </w:rPr>
                  </w:pPr>
                  <w:r w:rsidRPr="00B2744E">
                    <w:rPr>
                      <w:sz w:val="18"/>
                      <w:szCs w:val="18"/>
                    </w:rPr>
                    <w:t>铅酸蓄电池</w:t>
                  </w:r>
                </w:p>
              </w:tc>
              <w:tc>
                <w:tcPr>
                  <w:tcW w:w="614" w:type="pct"/>
                  <w:vAlign w:val="center"/>
                </w:tcPr>
                <w:p w:rsidR="008E6E07" w:rsidRPr="00B2744E" w:rsidRDefault="008E6E07">
                  <w:pPr>
                    <w:pStyle w:val="a6"/>
                    <w:rPr>
                      <w:sz w:val="18"/>
                      <w:szCs w:val="18"/>
                    </w:rPr>
                  </w:pPr>
                  <w:r w:rsidRPr="00B2744E">
                    <w:rPr>
                      <w:sz w:val="18"/>
                      <w:szCs w:val="18"/>
                    </w:rPr>
                    <w:t>重金属污染</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金属制品业</w:t>
                  </w:r>
                </w:p>
              </w:tc>
              <w:tc>
                <w:tcPr>
                  <w:tcW w:w="1004" w:type="pct"/>
                  <w:vAlign w:val="center"/>
                </w:tcPr>
                <w:p w:rsidR="008E6E07" w:rsidRPr="00B2744E" w:rsidRDefault="00A31BCB">
                  <w:pPr>
                    <w:pStyle w:val="a6"/>
                    <w:rPr>
                      <w:sz w:val="18"/>
                      <w:szCs w:val="18"/>
                    </w:rPr>
                  </w:pPr>
                  <w:r>
                    <w:rPr>
                      <w:rFonts w:hint="eastAsia"/>
                      <w:sz w:val="18"/>
                      <w:szCs w:val="18"/>
                    </w:rPr>
                    <w:t>/</w:t>
                  </w:r>
                </w:p>
              </w:tc>
              <w:tc>
                <w:tcPr>
                  <w:tcW w:w="1001" w:type="pct"/>
                  <w:vAlign w:val="center"/>
                </w:tcPr>
                <w:p w:rsidR="008E6E07" w:rsidRPr="00B2744E" w:rsidRDefault="008E6E07">
                  <w:pPr>
                    <w:pStyle w:val="a6"/>
                    <w:rPr>
                      <w:sz w:val="18"/>
                      <w:szCs w:val="18"/>
                    </w:rPr>
                  </w:pPr>
                  <w:r w:rsidRPr="00B2744E">
                    <w:rPr>
                      <w:sz w:val="18"/>
                      <w:szCs w:val="18"/>
                    </w:rPr>
                    <w:t>新建有电镀工艺的；有钝化工艺的热镀锌；（区域配套除外）</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重金属污染</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纺织业</w:t>
                  </w:r>
                </w:p>
              </w:tc>
              <w:tc>
                <w:tcPr>
                  <w:tcW w:w="1004" w:type="pct"/>
                  <w:vAlign w:val="center"/>
                </w:tcPr>
                <w:p w:rsidR="008E6E07" w:rsidRPr="00B2744E" w:rsidRDefault="008E6E07">
                  <w:pPr>
                    <w:pStyle w:val="a6"/>
                    <w:rPr>
                      <w:sz w:val="18"/>
                      <w:szCs w:val="18"/>
                    </w:rPr>
                  </w:pPr>
                  <w:r w:rsidRPr="00B2744E">
                    <w:rPr>
                      <w:sz w:val="18"/>
                      <w:szCs w:val="18"/>
                    </w:rPr>
                    <w:t>涉及手工印花工艺的</w:t>
                  </w:r>
                </w:p>
              </w:tc>
              <w:tc>
                <w:tcPr>
                  <w:tcW w:w="1001" w:type="pct"/>
                  <w:vAlign w:val="center"/>
                </w:tcPr>
                <w:p w:rsidR="008E6E07" w:rsidRPr="00B2744E" w:rsidRDefault="008E6E07">
                  <w:pPr>
                    <w:pStyle w:val="a6"/>
                    <w:rPr>
                      <w:sz w:val="18"/>
                      <w:szCs w:val="18"/>
                    </w:rPr>
                  </w:pPr>
                  <w:r w:rsidRPr="00B2744E">
                    <w:rPr>
                      <w:sz w:val="18"/>
                      <w:szCs w:val="18"/>
                    </w:rPr>
                    <w:t>新建有染整工艺、水洗工艺的项目（原有企业水洗工艺配</w:t>
                  </w:r>
                  <w:r w:rsidRPr="00B2744E">
                    <w:rPr>
                      <w:sz w:val="18"/>
                      <w:szCs w:val="18"/>
                    </w:rPr>
                    <w:cr/>
                  </w:r>
                  <w:r w:rsidRPr="00B2744E">
                    <w:rPr>
                      <w:sz w:val="18"/>
                      <w:szCs w:val="18"/>
                    </w:rPr>
                    <w:t>除外）</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高耗水行业、</w:t>
                  </w:r>
                  <w:r w:rsidRPr="00B2744E">
                    <w:rPr>
                      <w:sz w:val="18"/>
                      <w:szCs w:val="18"/>
                    </w:rPr>
                    <w:t>VOC</w:t>
                  </w:r>
                  <w:r w:rsidRPr="00B2744E">
                    <w:rPr>
                      <w:sz w:val="18"/>
                      <w:szCs w:val="18"/>
                    </w:rPr>
                    <w:t>排放量大</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纺织服装、服饰业</w:t>
                  </w:r>
                </w:p>
              </w:tc>
              <w:tc>
                <w:tcPr>
                  <w:tcW w:w="1004" w:type="pct"/>
                  <w:vAlign w:val="center"/>
                </w:tcPr>
                <w:p w:rsidR="008E6E07" w:rsidRPr="00B2744E" w:rsidRDefault="00A31BCB">
                  <w:pPr>
                    <w:pStyle w:val="a6"/>
                    <w:rPr>
                      <w:sz w:val="18"/>
                      <w:szCs w:val="18"/>
                    </w:rPr>
                  </w:pPr>
                  <w:r>
                    <w:rPr>
                      <w:rFonts w:hint="eastAsia"/>
                      <w:sz w:val="18"/>
                      <w:szCs w:val="18"/>
                    </w:rPr>
                    <w:t>/</w:t>
                  </w:r>
                </w:p>
              </w:tc>
              <w:tc>
                <w:tcPr>
                  <w:tcW w:w="1001" w:type="pct"/>
                  <w:vAlign w:val="center"/>
                </w:tcPr>
                <w:p w:rsidR="008E6E07" w:rsidRPr="00B2744E" w:rsidRDefault="008E6E07">
                  <w:pPr>
                    <w:pStyle w:val="a6"/>
                    <w:rPr>
                      <w:sz w:val="18"/>
                      <w:szCs w:val="18"/>
                    </w:rPr>
                  </w:pPr>
                  <w:r w:rsidRPr="00B2744E">
                    <w:rPr>
                      <w:sz w:val="18"/>
                      <w:szCs w:val="18"/>
                    </w:rPr>
                    <w:t>新建有染整工艺、水洗工艺的项目</w:t>
                  </w:r>
                  <w:r w:rsidRPr="00B2744E">
                    <w:rPr>
                      <w:sz w:val="18"/>
                      <w:szCs w:val="18"/>
                    </w:rPr>
                    <w:t>(</w:t>
                  </w:r>
                  <w:r w:rsidRPr="00B2744E">
                    <w:rPr>
                      <w:sz w:val="18"/>
                      <w:szCs w:val="18"/>
                    </w:rPr>
                    <w:t>原有企业水洗工艺配套除外</w:t>
                  </w:r>
                  <w:r w:rsidRPr="00B2744E">
                    <w:rPr>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高耗水行业</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家具制造业</w:t>
                  </w:r>
                </w:p>
              </w:tc>
              <w:tc>
                <w:tcPr>
                  <w:tcW w:w="1004" w:type="pct"/>
                  <w:vAlign w:val="center"/>
                </w:tcPr>
                <w:p w:rsidR="008E6E07" w:rsidRPr="00B2744E" w:rsidRDefault="00A31BCB">
                  <w:pPr>
                    <w:pStyle w:val="a6"/>
                    <w:rPr>
                      <w:sz w:val="18"/>
                      <w:szCs w:val="18"/>
                    </w:rPr>
                  </w:pPr>
                  <w:r>
                    <w:rPr>
                      <w:rFonts w:hint="eastAsia"/>
                      <w:sz w:val="18"/>
                      <w:szCs w:val="18"/>
                    </w:rPr>
                    <w:t>/</w:t>
                  </w:r>
                </w:p>
              </w:tc>
              <w:tc>
                <w:tcPr>
                  <w:tcW w:w="1001" w:type="pct"/>
                  <w:vAlign w:val="center"/>
                </w:tcPr>
                <w:p w:rsidR="008E6E07" w:rsidRPr="00B2744E" w:rsidRDefault="008E6E07">
                  <w:pPr>
                    <w:pStyle w:val="a6"/>
                    <w:rPr>
                      <w:sz w:val="18"/>
                      <w:szCs w:val="18"/>
                    </w:rPr>
                  </w:pPr>
                  <w:r w:rsidRPr="00B2744E">
                    <w:rPr>
                      <w:sz w:val="18"/>
                      <w:szCs w:val="18"/>
                    </w:rPr>
                    <w:t>新建涉及电镀工艺的</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产业低端</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橡胶和塑料制品业</w:t>
                  </w:r>
                </w:p>
              </w:tc>
              <w:tc>
                <w:tcPr>
                  <w:tcW w:w="1004" w:type="pct"/>
                  <w:vAlign w:val="center"/>
                </w:tcPr>
                <w:p w:rsidR="008E6E07" w:rsidRPr="00B2744E" w:rsidRDefault="00A31BCB">
                  <w:pPr>
                    <w:pStyle w:val="a6"/>
                    <w:rPr>
                      <w:sz w:val="18"/>
                      <w:szCs w:val="18"/>
                    </w:rPr>
                  </w:pPr>
                  <w:r>
                    <w:rPr>
                      <w:rFonts w:hint="eastAsia"/>
                      <w:sz w:val="18"/>
                      <w:szCs w:val="18"/>
                    </w:rPr>
                    <w:t>/</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8E6E07">
                  <w:pPr>
                    <w:pStyle w:val="a6"/>
                    <w:rPr>
                      <w:sz w:val="18"/>
                      <w:szCs w:val="18"/>
                    </w:rPr>
                  </w:pPr>
                  <w:r w:rsidRPr="00B2744E">
                    <w:rPr>
                      <w:sz w:val="18"/>
                      <w:szCs w:val="18"/>
                    </w:rPr>
                    <w:t>人造革、含浸胶工艺的通</w:t>
                  </w:r>
                  <w:proofErr w:type="gramStart"/>
                  <w:r w:rsidRPr="00B2744E">
                    <w:rPr>
                      <w:sz w:val="18"/>
                      <w:szCs w:val="18"/>
                    </w:rPr>
                    <w:t>橡</w:t>
                  </w:r>
                  <w:proofErr w:type="gramEnd"/>
                  <w:r w:rsidRPr="00B2744E">
                    <w:rPr>
                      <w:sz w:val="18"/>
                      <w:szCs w:val="18"/>
                    </w:rPr>
                    <w:t>制品</w:t>
                  </w:r>
                </w:p>
              </w:tc>
              <w:tc>
                <w:tcPr>
                  <w:tcW w:w="614" w:type="pct"/>
                  <w:vAlign w:val="center"/>
                </w:tcPr>
                <w:p w:rsidR="008E6E07" w:rsidRPr="00B2744E" w:rsidRDefault="008E6E07">
                  <w:pPr>
                    <w:pStyle w:val="a6"/>
                    <w:rPr>
                      <w:sz w:val="18"/>
                      <w:szCs w:val="18"/>
                    </w:rPr>
                  </w:pPr>
                  <w:r w:rsidRPr="00B2744E">
                    <w:rPr>
                      <w:sz w:val="18"/>
                      <w:szCs w:val="18"/>
                    </w:rPr>
                    <w:t>VOC</w:t>
                  </w:r>
                  <w:r w:rsidRPr="00B2744E">
                    <w:rPr>
                      <w:sz w:val="18"/>
                      <w:szCs w:val="18"/>
                    </w:rPr>
                    <w:t>排放量大，恶臭污染</w:t>
                  </w:r>
                </w:p>
              </w:tc>
            </w:tr>
            <w:tr w:rsidR="00B2744E" w:rsidRPr="00B2744E">
              <w:trPr>
                <w:trHeight w:val="340"/>
                <w:jc w:val="center"/>
              </w:trPr>
              <w:tc>
                <w:tcPr>
                  <w:tcW w:w="171" w:type="pct"/>
                  <w:vMerge/>
                  <w:vAlign w:val="center"/>
                </w:tcPr>
                <w:p w:rsidR="008E6E07" w:rsidRPr="00B2744E" w:rsidRDefault="008E6E07">
                  <w:pPr>
                    <w:pStyle w:val="a6"/>
                    <w:rPr>
                      <w:sz w:val="18"/>
                      <w:szCs w:val="18"/>
                    </w:rPr>
                  </w:pPr>
                </w:p>
              </w:tc>
              <w:tc>
                <w:tcPr>
                  <w:tcW w:w="152" w:type="pct"/>
                  <w:vMerge/>
                  <w:vAlign w:val="center"/>
                </w:tcPr>
                <w:p w:rsidR="008E6E07" w:rsidRPr="00B2744E" w:rsidRDefault="008E6E07">
                  <w:pPr>
                    <w:pStyle w:val="a6"/>
                    <w:rPr>
                      <w:sz w:val="18"/>
                      <w:szCs w:val="18"/>
                    </w:rPr>
                  </w:pPr>
                </w:p>
              </w:tc>
              <w:tc>
                <w:tcPr>
                  <w:tcW w:w="537" w:type="pct"/>
                  <w:vMerge/>
                  <w:vAlign w:val="center"/>
                </w:tcPr>
                <w:p w:rsidR="008E6E07" w:rsidRPr="00B2744E" w:rsidRDefault="008E6E07">
                  <w:pPr>
                    <w:pStyle w:val="a6"/>
                    <w:rPr>
                      <w:sz w:val="18"/>
                      <w:szCs w:val="18"/>
                    </w:rPr>
                  </w:pPr>
                </w:p>
              </w:tc>
              <w:tc>
                <w:tcPr>
                  <w:tcW w:w="231" w:type="pct"/>
                  <w:vMerge/>
                  <w:vAlign w:val="center"/>
                </w:tcPr>
                <w:p w:rsidR="008E6E07" w:rsidRPr="00B2744E" w:rsidRDefault="008E6E07">
                  <w:pPr>
                    <w:pStyle w:val="a6"/>
                    <w:rPr>
                      <w:sz w:val="18"/>
                      <w:szCs w:val="18"/>
                    </w:rPr>
                  </w:pPr>
                </w:p>
              </w:tc>
              <w:tc>
                <w:tcPr>
                  <w:tcW w:w="646" w:type="pct"/>
                  <w:vAlign w:val="center"/>
                </w:tcPr>
                <w:p w:rsidR="008E6E07" w:rsidRPr="00B2744E" w:rsidRDefault="008E6E07">
                  <w:pPr>
                    <w:pStyle w:val="a6"/>
                    <w:rPr>
                      <w:sz w:val="18"/>
                      <w:szCs w:val="18"/>
                    </w:rPr>
                  </w:pPr>
                  <w:r w:rsidRPr="00B2744E">
                    <w:rPr>
                      <w:sz w:val="18"/>
                      <w:szCs w:val="18"/>
                    </w:rPr>
                    <w:t>皮革、毛皮羽毛及其制品和制鞋业</w:t>
                  </w:r>
                </w:p>
              </w:tc>
              <w:tc>
                <w:tcPr>
                  <w:tcW w:w="1004" w:type="pct"/>
                  <w:vAlign w:val="center"/>
                </w:tcPr>
                <w:p w:rsidR="008E6E07" w:rsidRPr="00B2744E" w:rsidRDefault="008E6E07">
                  <w:pPr>
                    <w:pStyle w:val="a6"/>
                    <w:rPr>
                      <w:sz w:val="18"/>
                      <w:szCs w:val="18"/>
                    </w:rPr>
                  </w:pPr>
                  <w:r w:rsidRPr="00B2744E">
                    <w:rPr>
                      <w:sz w:val="18"/>
                      <w:szCs w:val="18"/>
                    </w:rPr>
                    <w:t>制鞋业（含有机溶剂的）</w:t>
                  </w:r>
                </w:p>
              </w:tc>
              <w:tc>
                <w:tcPr>
                  <w:tcW w:w="1001" w:type="pct"/>
                  <w:vAlign w:val="center"/>
                </w:tcPr>
                <w:p w:rsidR="008E6E07" w:rsidRPr="00B2744E" w:rsidRDefault="00A31BCB">
                  <w:pPr>
                    <w:pStyle w:val="a6"/>
                    <w:rPr>
                      <w:sz w:val="18"/>
                      <w:szCs w:val="18"/>
                    </w:rPr>
                  </w:pPr>
                  <w:r>
                    <w:rPr>
                      <w:rFonts w:hint="eastAsia"/>
                      <w:sz w:val="18"/>
                      <w:szCs w:val="18"/>
                    </w:rPr>
                    <w:t>/</w:t>
                  </w:r>
                </w:p>
              </w:tc>
              <w:tc>
                <w:tcPr>
                  <w:tcW w:w="639" w:type="pct"/>
                  <w:vAlign w:val="center"/>
                </w:tcPr>
                <w:p w:rsidR="008E6E07" w:rsidRPr="00B2744E" w:rsidRDefault="00A31BCB">
                  <w:pPr>
                    <w:pStyle w:val="a6"/>
                    <w:rPr>
                      <w:sz w:val="18"/>
                      <w:szCs w:val="18"/>
                    </w:rPr>
                  </w:pPr>
                  <w:r>
                    <w:rPr>
                      <w:rFonts w:hint="eastAsia"/>
                      <w:sz w:val="18"/>
                      <w:szCs w:val="18"/>
                    </w:rPr>
                    <w:t>/</w:t>
                  </w:r>
                </w:p>
              </w:tc>
              <w:tc>
                <w:tcPr>
                  <w:tcW w:w="614" w:type="pct"/>
                  <w:vAlign w:val="center"/>
                </w:tcPr>
                <w:p w:rsidR="008E6E07" w:rsidRPr="00B2744E" w:rsidRDefault="008E6E07">
                  <w:pPr>
                    <w:pStyle w:val="a6"/>
                    <w:rPr>
                      <w:sz w:val="18"/>
                      <w:szCs w:val="18"/>
                    </w:rPr>
                  </w:pPr>
                  <w:r w:rsidRPr="00B2744E">
                    <w:rPr>
                      <w:sz w:val="18"/>
                      <w:szCs w:val="18"/>
                    </w:rPr>
                    <w:t>VOC</w:t>
                  </w:r>
                  <w:r w:rsidRPr="00B2744E">
                    <w:rPr>
                      <w:sz w:val="18"/>
                      <w:szCs w:val="18"/>
                    </w:rPr>
                    <w:t>排放量大，与规划定位不符合</w:t>
                  </w:r>
                </w:p>
              </w:tc>
            </w:tr>
            <w:tr w:rsidR="00B2744E" w:rsidRPr="00B2744E">
              <w:trPr>
                <w:trHeight w:val="340"/>
                <w:jc w:val="center"/>
              </w:trPr>
              <w:tc>
                <w:tcPr>
                  <w:tcW w:w="5000" w:type="pct"/>
                  <w:gridSpan w:val="9"/>
                  <w:vAlign w:val="center"/>
                </w:tcPr>
                <w:p w:rsidR="008E6E07" w:rsidRPr="00B2744E" w:rsidRDefault="008E6E07">
                  <w:pPr>
                    <w:pStyle w:val="a6"/>
                    <w:jc w:val="left"/>
                    <w:rPr>
                      <w:sz w:val="18"/>
                      <w:szCs w:val="18"/>
                    </w:rPr>
                  </w:pPr>
                  <w:r w:rsidRPr="00B2744E">
                    <w:rPr>
                      <w:sz w:val="18"/>
                      <w:szCs w:val="18"/>
                    </w:rPr>
                    <w:t>注：</w:t>
                  </w:r>
                  <w:r w:rsidRPr="00B2744E">
                    <w:rPr>
                      <w:sz w:val="18"/>
                      <w:szCs w:val="18"/>
                    </w:rPr>
                    <w:t>1</w:t>
                  </w:r>
                  <w:r w:rsidRPr="00B2744E">
                    <w:rPr>
                      <w:sz w:val="18"/>
                      <w:szCs w:val="18"/>
                    </w:rPr>
                    <w:t>、</w:t>
                  </w:r>
                  <w:r w:rsidRPr="00B2744E">
                    <w:rPr>
                      <w:sz w:val="18"/>
                      <w:szCs w:val="18"/>
                    </w:rPr>
                    <w:t>*</w:t>
                  </w:r>
                  <w:r w:rsidRPr="00B2744E">
                    <w:rPr>
                      <w:sz w:val="18"/>
                      <w:szCs w:val="18"/>
                    </w:rPr>
                    <w:t>当《环境功能区划》等文件发生更新时，相应条款按照最新要求执行。</w:t>
                  </w:r>
                </w:p>
                <w:p w:rsidR="008E6E07" w:rsidRPr="00B2744E" w:rsidRDefault="008E6E07">
                  <w:pPr>
                    <w:pStyle w:val="a6"/>
                    <w:ind w:firstLineChars="200" w:firstLine="360"/>
                    <w:jc w:val="left"/>
                    <w:rPr>
                      <w:sz w:val="18"/>
                      <w:szCs w:val="18"/>
                    </w:rPr>
                  </w:pPr>
                  <w:r w:rsidRPr="00B2744E">
                    <w:rPr>
                      <w:sz w:val="18"/>
                      <w:szCs w:val="18"/>
                    </w:rPr>
                    <w:t>2</w:t>
                  </w:r>
                  <w:r w:rsidRPr="00B2744E">
                    <w:rPr>
                      <w:sz w:val="18"/>
                      <w:szCs w:val="18"/>
                    </w:rPr>
                    <w:t>、限制准入类项目符合下列</w:t>
                  </w:r>
                  <w:r w:rsidRPr="00B2744E">
                    <w:rPr>
                      <w:sz w:val="18"/>
                      <w:szCs w:val="18"/>
                    </w:rPr>
                    <w:cr/>
                  </w:r>
                  <w:proofErr w:type="gramStart"/>
                  <w:r w:rsidRPr="00B2744E">
                    <w:rPr>
                      <w:sz w:val="18"/>
                      <w:szCs w:val="18"/>
                    </w:rPr>
                    <w:t>件方可入区</w:t>
                  </w:r>
                  <w:proofErr w:type="gramEnd"/>
                  <w:r w:rsidRPr="00B2744E">
                    <w:rPr>
                      <w:sz w:val="18"/>
                      <w:szCs w:val="18"/>
                    </w:rPr>
                    <w:t>：</w:t>
                  </w:r>
                  <w:r w:rsidRPr="00B2744E">
                    <w:rPr>
                      <w:sz w:val="18"/>
                      <w:szCs w:val="18"/>
                    </w:rPr>
                    <w:t>①</w:t>
                  </w:r>
                  <w:r w:rsidRPr="00B2744E">
                    <w:rPr>
                      <w:sz w:val="18"/>
                      <w:szCs w:val="18"/>
                    </w:rPr>
                    <w:t>限制准入类项目应满足《浙江省挥发性有机物污染整治方案》、《浙江省打赢蓝天保卫战三年行动计划》等相关文件以及各相应行业整治规范、办法要求；</w:t>
                  </w:r>
                  <w:r w:rsidRPr="00B2744E">
                    <w:rPr>
                      <w:sz w:val="18"/>
                      <w:szCs w:val="18"/>
                    </w:rPr>
                    <w:t>②</w:t>
                  </w:r>
                  <w:r w:rsidRPr="00B2744E">
                    <w:rPr>
                      <w:sz w:val="18"/>
                      <w:szCs w:val="18"/>
                    </w:rPr>
                    <w:t>限制类行业进行技改项目建设时，应满足相关总量削减或替代要求；</w:t>
                  </w:r>
                  <w:r w:rsidRPr="00B2744E">
                    <w:rPr>
                      <w:sz w:val="18"/>
                      <w:szCs w:val="18"/>
                    </w:rPr>
                    <w:t>③</w:t>
                  </w:r>
                  <w:r w:rsidRPr="00B2744E">
                    <w:rPr>
                      <w:sz w:val="18"/>
                      <w:szCs w:val="18"/>
                    </w:rPr>
                    <w:t>限制类非主导产业入区或污染较重的限制类行业入区，须经开发区管理部门</w:t>
                  </w:r>
                  <w:r w:rsidRPr="00B2744E">
                    <w:rPr>
                      <w:sz w:val="18"/>
                      <w:szCs w:val="18"/>
                    </w:rPr>
                    <w:t>“</w:t>
                  </w:r>
                  <w:r w:rsidRPr="00B2744E">
                    <w:rPr>
                      <w:sz w:val="18"/>
                      <w:szCs w:val="18"/>
                    </w:rPr>
                    <w:t>一事一议</w:t>
                  </w:r>
                  <w:r w:rsidRPr="00B2744E">
                    <w:rPr>
                      <w:sz w:val="18"/>
                      <w:szCs w:val="18"/>
                    </w:rPr>
                    <w:t>”</w:t>
                  </w:r>
                  <w:r w:rsidRPr="00B2744E">
                    <w:rPr>
                      <w:sz w:val="18"/>
                      <w:szCs w:val="18"/>
                    </w:rPr>
                    <w:t>审议。</w:t>
                  </w:r>
                </w:p>
              </w:tc>
            </w:tr>
          </w:tbl>
          <w:p w:rsidR="008E6E07" w:rsidRPr="00B2744E" w:rsidRDefault="008E6E07">
            <w:pPr>
              <w:pStyle w:val="2"/>
              <w:ind w:leftChars="0" w:left="0" w:firstLineChars="0" w:firstLine="0"/>
              <w:rPr>
                <w:rFonts w:ascii="Times New Roman" w:hAnsi="Times New Roman"/>
              </w:rPr>
            </w:pPr>
            <w:r w:rsidRPr="00B2744E">
              <w:rPr>
                <w:rFonts w:ascii="Times New Roman" w:hAnsi="Times New Roman"/>
              </w:rPr>
              <w:t xml:space="preserve">  </w:t>
            </w:r>
          </w:p>
        </w:tc>
      </w:tr>
    </w:tbl>
    <w:p w:rsidR="008E6E07" w:rsidRPr="00B2744E" w:rsidRDefault="008E6E07">
      <w:pPr>
        <w:ind w:firstLineChars="0" w:firstLine="0"/>
        <w:rPr>
          <w:rFonts w:ascii="Times New Roman" w:hAnsi="Times New Roman"/>
        </w:rPr>
        <w:sectPr w:rsidR="008E6E07" w:rsidRPr="00B2744E">
          <w:footerReference w:type="default" r:id="rId26"/>
          <w:pgSz w:w="16838" w:h="11906" w:orient="landscape"/>
          <w:pgMar w:top="1588" w:right="1474" w:bottom="1588" w:left="1418" w:header="851" w:footer="907" w:gutter="0"/>
          <w:cols w:space="720"/>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B2744E" w:rsidRPr="00B2744E">
        <w:trPr>
          <w:jc w:val="center"/>
        </w:trPr>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lastRenderedPageBreak/>
              <w:t>本项目</w:t>
            </w:r>
            <w:r w:rsidRPr="00B2744E">
              <w:rPr>
                <w:rFonts w:ascii="Times New Roman" w:hAnsi="Times New Roman"/>
              </w:rPr>
              <w:t>位于</w:t>
            </w:r>
            <w:r w:rsidRPr="00B2744E">
              <w:rPr>
                <w:rFonts w:ascii="Times New Roman" w:hAnsi="Times New Roman"/>
                <w:szCs w:val="24"/>
              </w:rPr>
              <w:t>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w:t>
            </w:r>
            <w:r w:rsidRPr="00B2744E">
              <w:rPr>
                <w:rFonts w:ascii="Times New Roman" w:hAnsi="Times New Roman"/>
                <w:kern w:val="0"/>
                <w:szCs w:val="24"/>
                <w:lang w:bidi="ar"/>
              </w:rPr>
              <w:t>属于桐乡经济开发区（整合提升区一期）内的工业用地范围。本项目主要</w:t>
            </w:r>
            <w:r w:rsidRPr="00B2744E">
              <w:rPr>
                <w:rFonts w:ascii="Times New Roman" w:hAnsi="Times New Roman"/>
              </w:rPr>
              <w:t>从事高端出口休闲用品、高端出口玩具及配件的生产和销售</w:t>
            </w:r>
            <w:r w:rsidRPr="00B2744E">
              <w:rPr>
                <w:rFonts w:ascii="Times New Roman" w:hAnsi="Times New Roman"/>
                <w:kern w:val="0"/>
                <w:szCs w:val="24"/>
                <w:lang w:bidi="ar"/>
              </w:rPr>
              <w:t>，属于</w:t>
            </w:r>
            <w:r w:rsidRPr="00B2744E">
              <w:rPr>
                <w:rFonts w:ascii="Times New Roman" w:hAnsi="Times New Roman"/>
                <w:szCs w:val="24"/>
              </w:rPr>
              <w:t>C292</w:t>
            </w:r>
            <w:r w:rsidRPr="00B2744E">
              <w:rPr>
                <w:rFonts w:ascii="Times New Roman" w:hAnsi="Times New Roman"/>
                <w:szCs w:val="24"/>
              </w:rPr>
              <w:t>塑料制品业，但不属于人造革、含浸胶工艺的普通橡胶制品项目。因此，</w:t>
            </w:r>
            <w:r w:rsidRPr="00B2744E">
              <w:rPr>
                <w:rFonts w:ascii="Times New Roman" w:hAnsi="Times New Roman"/>
                <w:kern w:val="0"/>
                <w:szCs w:val="24"/>
                <w:lang w:bidi="ar"/>
              </w:rPr>
              <w:t>经对照，本项目不属于环境准入条件清单中的禁止准入产业和限制准入产业。项目废水、废气和噪声均能达标排放，固</w:t>
            </w:r>
            <w:proofErr w:type="gramStart"/>
            <w:r w:rsidRPr="00B2744E">
              <w:rPr>
                <w:rFonts w:ascii="Times New Roman" w:hAnsi="Times New Roman"/>
                <w:kern w:val="0"/>
                <w:szCs w:val="24"/>
                <w:lang w:bidi="ar"/>
              </w:rPr>
              <w:t>废加强</w:t>
            </w:r>
            <w:proofErr w:type="gramEnd"/>
            <w:r w:rsidRPr="00B2744E">
              <w:rPr>
                <w:rFonts w:ascii="Times New Roman" w:hAnsi="Times New Roman"/>
                <w:kern w:val="0"/>
                <w:szCs w:val="24"/>
                <w:lang w:bidi="ar"/>
              </w:rPr>
              <w:t>管理按要求做到零排放；废气污染物和废水污染物排放总量较少。因此本项目建设符合桐乡经济开发区（整合提升区一期）控制性详细规划及其规划环评的要求。</w:t>
            </w:r>
            <w:r w:rsidRPr="00B2744E">
              <w:rPr>
                <w:rFonts w:ascii="Times New Roman" w:hAnsi="Times New Roman"/>
                <w:kern w:val="0"/>
                <w:szCs w:val="24"/>
                <w:lang w:bidi="ar"/>
              </w:rPr>
              <w:t xml:space="preserve"> </w:t>
            </w:r>
          </w:p>
          <w:p w:rsidR="008E6E07" w:rsidRPr="00B2744E" w:rsidRDefault="008E6E07">
            <w:pPr>
              <w:pStyle w:val="20"/>
              <w:rPr>
                <w:rFonts w:ascii="Times New Roman" w:hAnsi="Times New Roman"/>
              </w:rPr>
            </w:pPr>
            <w:r w:rsidRPr="00B2744E">
              <w:rPr>
                <w:rFonts w:ascii="Times New Roman" w:hAnsi="Times New Roman"/>
              </w:rPr>
              <w:t>2.4</w:t>
            </w:r>
            <w:r w:rsidRPr="00B2744E">
              <w:rPr>
                <w:rFonts w:ascii="Times New Roman" w:hAnsi="Times New Roman"/>
              </w:rPr>
              <w:t>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w:t>
            </w:r>
            <w:proofErr w:type="gramStart"/>
            <w:r w:rsidRPr="00B2744E">
              <w:rPr>
                <w:rFonts w:ascii="Times New Roman" w:hAnsi="Times New Roman"/>
              </w:rPr>
              <w:t>控方案</w:t>
            </w:r>
            <w:proofErr w:type="gramEnd"/>
            <w:r w:rsidRPr="00B2744E">
              <w:rPr>
                <w:rFonts w:ascii="Times New Roman" w:hAnsi="Times New Roman"/>
              </w:rPr>
              <w:t>符合性分析</w:t>
            </w:r>
          </w:p>
          <w:p w:rsidR="008E6E07" w:rsidRPr="00B2744E" w:rsidRDefault="008E6E07">
            <w:pPr>
              <w:ind w:firstLine="480"/>
              <w:rPr>
                <w:rFonts w:ascii="Times New Roman" w:hAnsi="Times New Roman"/>
              </w:rPr>
            </w:pPr>
            <w:r w:rsidRPr="00B2744E">
              <w:rPr>
                <w:rFonts w:ascii="Times New Roman" w:hAnsi="Times New Roman"/>
              </w:rPr>
              <w:t>本</w:t>
            </w:r>
            <w:r w:rsidRPr="00B2744E">
              <w:rPr>
                <w:rFonts w:ascii="Times New Roman" w:hAnsi="Times New Roman"/>
                <w:szCs w:val="22"/>
              </w:rPr>
              <w:t>项目位于桐乡经济开发区广运北路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w:t>
            </w:r>
            <w:r w:rsidRPr="00B2744E">
              <w:rPr>
                <w:rFonts w:ascii="Times New Roman" w:hAnsi="Times New Roman"/>
              </w:rPr>
              <w:t>根据《桐乡市人民政府关于印发桐乡市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生态环境分区管控方案的通知》（</w:t>
            </w:r>
            <w:proofErr w:type="gramStart"/>
            <w:r w:rsidRPr="00B2744E">
              <w:rPr>
                <w:rFonts w:ascii="Times New Roman" w:hAnsi="Times New Roman"/>
              </w:rPr>
              <w:t>桐政发</w:t>
            </w:r>
            <w:proofErr w:type="gramEnd"/>
            <w:r w:rsidRPr="00B2744E">
              <w:rPr>
                <w:rFonts w:ascii="Times New Roman" w:hAnsi="Times New Roman"/>
              </w:rPr>
              <w:t>[2020]22</w:t>
            </w:r>
            <w:r w:rsidRPr="00B2744E">
              <w:rPr>
                <w:rFonts w:ascii="Times New Roman" w:hAnsi="Times New Roman"/>
              </w:rPr>
              <w:t>号）及《桐乡市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生态环境分区管控方案》，本项目位于桐乡经济开发区产业集聚重点管控单元，环境管控单元编码</w:t>
            </w:r>
            <w:r w:rsidRPr="00B2744E">
              <w:rPr>
                <w:rFonts w:ascii="Times New Roman" w:hAnsi="Times New Roman"/>
              </w:rPr>
              <w:t>ZH33048320005</w:t>
            </w:r>
            <w:r w:rsidRPr="00B2744E">
              <w:rPr>
                <w:rFonts w:ascii="Times New Roman" w:hAnsi="Times New Roman"/>
              </w:rPr>
              <w:t>。</w:t>
            </w:r>
          </w:p>
          <w:p w:rsidR="008E6E07" w:rsidRPr="00B2744E" w:rsidRDefault="008E6E07">
            <w:pPr>
              <w:ind w:firstLine="480"/>
              <w:rPr>
                <w:rFonts w:ascii="Times New Roman" w:hAnsi="Times New Roman"/>
                <w:b/>
                <w:bCs/>
              </w:rPr>
            </w:pPr>
            <w:r w:rsidRPr="00B2744E">
              <w:rPr>
                <w:rFonts w:ascii="Times New Roman" w:hAnsi="Times New Roman"/>
              </w:rPr>
              <w:t>1</w:t>
            </w:r>
            <w:r w:rsidRPr="00B2744E">
              <w:rPr>
                <w:rFonts w:ascii="Times New Roman" w:hAnsi="Times New Roman"/>
              </w:rPr>
              <w:t>、生态保护红</w:t>
            </w:r>
            <w:proofErr w:type="gramStart"/>
            <w:r w:rsidRPr="00B2744E">
              <w:rPr>
                <w:rFonts w:ascii="Times New Roman" w:hAnsi="Times New Roman"/>
              </w:rPr>
              <w:t>线符合</w:t>
            </w:r>
            <w:proofErr w:type="gramEnd"/>
            <w:r w:rsidRPr="00B2744E">
              <w:rPr>
                <w:rFonts w:ascii="Times New Roman" w:hAnsi="Times New Roman"/>
              </w:rPr>
              <w:t>性分析</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本</w:t>
            </w:r>
            <w:r w:rsidRPr="00B2744E">
              <w:rPr>
                <w:rFonts w:ascii="Times New Roman" w:hAnsi="Times New Roman"/>
                <w:szCs w:val="22"/>
              </w:rPr>
              <w:t>项目位于桐乡经济开发区广运北路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w:t>
            </w:r>
            <w:r w:rsidRPr="00B2744E">
              <w:rPr>
                <w:rFonts w:ascii="Times New Roman" w:hAnsi="Times New Roman"/>
              </w:rPr>
              <w:t>依据《嘉兴市区生态红线划定文本》（</w:t>
            </w:r>
            <w:r w:rsidRPr="00B2744E">
              <w:rPr>
                <w:rFonts w:ascii="Times New Roman" w:hAnsi="Times New Roman"/>
              </w:rPr>
              <w:t>2018.8.8</w:t>
            </w:r>
            <w:r w:rsidRPr="00B2744E">
              <w:rPr>
                <w:rFonts w:ascii="Times New Roman" w:hAnsi="Times New Roman"/>
              </w:rPr>
              <w:t>）、《桐乡市生态保护红线分布图》，周边无自然保护区、饮用水源保护区等生态保护目标，不在生态红线保护范围内，符合生态保护红线要求。</w:t>
            </w:r>
          </w:p>
          <w:p w:rsidR="008E6E07" w:rsidRPr="00B2744E" w:rsidRDefault="008E6E07">
            <w:pPr>
              <w:ind w:firstLine="480"/>
              <w:rPr>
                <w:rFonts w:ascii="Times New Roman" w:hAnsi="Times New Roman"/>
                <w:b/>
                <w:bCs/>
              </w:rPr>
            </w:pPr>
            <w:r w:rsidRPr="00B2744E">
              <w:rPr>
                <w:rFonts w:ascii="Times New Roman" w:hAnsi="Times New Roman"/>
              </w:rPr>
              <w:t>2</w:t>
            </w:r>
            <w:r w:rsidRPr="00B2744E">
              <w:rPr>
                <w:rFonts w:ascii="Times New Roman" w:hAnsi="Times New Roman"/>
              </w:rPr>
              <w:t>、与环境质量底线的相符性分析</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）大气环境质量底线目标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以改善环境空气质量、保障人民群众人体健康为基本出发点，结合嘉兴市大气环境治理相关工作部署，分阶段确定嘉兴市大气环境质量底线目标：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到</w:t>
            </w:r>
            <w:r w:rsidRPr="00B2744E">
              <w:rPr>
                <w:rFonts w:ascii="Times New Roman" w:hAnsi="Times New Roman"/>
              </w:rPr>
              <w:t>2020</w:t>
            </w:r>
            <w:r w:rsidRPr="00B2744E">
              <w:rPr>
                <w:rFonts w:ascii="Times New Roman" w:hAnsi="Times New Roman"/>
              </w:rPr>
              <w:t>年，</w:t>
            </w:r>
            <w:r w:rsidRPr="00B2744E">
              <w:rPr>
                <w:rFonts w:ascii="Times New Roman" w:hAnsi="Times New Roman"/>
              </w:rPr>
              <w:t>PM</w:t>
            </w:r>
            <w:r w:rsidRPr="00B2744E">
              <w:rPr>
                <w:rFonts w:ascii="Times New Roman" w:hAnsi="Times New Roman"/>
                <w:vertAlign w:val="subscript"/>
              </w:rPr>
              <w:t>2.5</w:t>
            </w:r>
            <w:r w:rsidRPr="00B2744E">
              <w:rPr>
                <w:rFonts w:ascii="Times New Roman" w:hAnsi="Times New Roman"/>
              </w:rPr>
              <w:t>年均浓度达到</w:t>
            </w:r>
            <w:r w:rsidRPr="00B2744E">
              <w:rPr>
                <w:rFonts w:ascii="Times New Roman" w:hAnsi="Times New Roman"/>
              </w:rPr>
              <w:t>37µg/m</w:t>
            </w:r>
            <w:r w:rsidRPr="00B2744E">
              <w:rPr>
                <w:rFonts w:ascii="Times New Roman" w:hAnsi="Times New Roman"/>
                <w:vertAlign w:val="superscript"/>
              </w:rPr>
              <w:t>3</w:t>
            </w:r>
            <w:r w:rsidRPr="00B2744E">
              <w:rPr>
                <w:rFonts w:ascii="Times New Roman" w:hAnsi="Times New Roman"/>
              </w:rPr>
              <w:t>及以下，</w:t>
            </w:r>
            <w:r w:rsidRPr="00B2744E">
              <w:rPr>
                <w:rFonts w:ascii="Times New Roman" w:hAnsi="Times New Roman"/>
              </w:rPr>
              <w:t>O</w:t>
            </w:r>
            <w:r w:rsidRPr="00B2744E">
              <w:rPr>
                <w:rFonts w:ascii="Times New Roman" w:hAnsi="Times New Roman"/>
                <w:vertAlign w:val="subscript"/>
              </w:rPr>
              <w:t>3</w:t>
            </w:r>
            <w:r w:rsidRPr="00B2744E">
              <w:rPr>
                <w:rFonts w:ascii="Times New Roman" w:hAnsi="Times New Roman"/>
              </w:rPr>
              <w:t>污染恶化趋势基本得到遏制，其他污染物稳定达标，空气质量优良天数比例达到</w:t>
            </w:r>
            <w:r w:rsidRPr="00B2744E">
              <w:rPr>
                <w:rFonts w:ascii="Times New Roman" w:hAnsi="Times New Roman"/>
              </w:rPr>
              <w:t>80%</w:t>
            </w:r>
            <w:r w:rsidRPr="00B2744E">
              <w:rPr>
                <w:rFonts w:ascii="Times New Roman" w:hAnsi="Times New Roman"/>
              </w:rPr>
              <w:t>。</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到</w:t>
            </w:r>
            <w:r w:rsidRPr="00B2744E">
              <w:rPr>
                <w:rFonts w:ascii="Times New Roman" w:hAnsi="Times New Roman"/>
              </w:rPr>
              <w:t>2022</w:t>
            </w:r>
            <w:r w:rsidRPr="00B2744E">
              <w:rPr>
                <w:rFonts w:ascii="Times New Roman" w:hAnsi="Times New Roman"/>
              </w:rPr>
              <w:t>年，环境空气质量持续改善，</w:t>
            </w:r>
            <w:r w:rsidRPr="00B2744E">
              <w:rPr>
                <w:rFonts w:ascii="Times New Roman" w:hAnsi="Times New Roman"/>
              </w:rPr>
              <w:t>PM</w:t>
            </w:r>
            <w:r w:rsidRPr="00B2744E">
              <w:rPr>
                <w:rFonts w:ascii="Times New Roman" w:hAnsi="Times New Roman"/>
                <w:vertAlign w:val="subscript"/>
              </w:rPr>
              <w:t>2.5</w:t>
            </w:r>
            <w:r w:rsidRPr="00B2744E">
              <w:rPr>
                <w:rFonts w:ascii="Times New Roman" w:hAnsi="Times New Roman"/>
              </w:rPr>
              <w:t>年均浓度达到</w:t>
            </w:r>
            <w:r w:rsidRPr="00B2744E">
              <w:rPr>
                <w:rFonts w:ascii="Times New Roman" w:hAnsi="Times New Roman"/>
              </w:rPr>
              <w:t>35µg/m</w:t>
            </w:r>
            <w:r w:rsidRPr="00B2744E">
              <w:rPr>
                <w:rFonts w:ascii="Times New Roman" w:hAnsi="Times New Roman"/>
                <w:vertAlign w:val="superscript"/>
              </w:rPr>
              <w:t>3</w:t>
            </w:r>
            <w:r w:rsidRPr="00B2744E">
              <w:rPr>
                <w:rFonts w:ascii="Times New Roman" w:hAnsi="Times New Roman"/>
              </w:rPr>
              <w:t>及以下，</w:t>
            </w:r>
            <w:r w:rsidRPr="00B2744E">
              <w:rPr>
                <w:rFonts w:ascii="Times New Roman" w:hAnsi="Times New Roman"/>
              </w:rPr>
              <w:t>O</w:t>
            </w:r>
            <w:r w:rsidRPr="00B2744E">
              <w:rPr>
                <w:rFonts w:ascii="Times New Roman" w:hAnsi="Times New Roman"/>
                <w:vertAlign w:val="subscript"/>
              </w:rPr>
              <w:t>3</w:t>
            </w:r>
            <w:r w:rsidRPr="00B2744E">
              <w:rPr>
                <w:rFonts w:ascii="Times New Roman" w:hAnsi="Times New Roman"/>
              </w:rPr>
              <w:t>浓度达到拐点，其他污染物浓度持续改善。</w:t>
            </w:r>
          </w:p>
          <w:p w:rsidR="008E6E07" w:rsidRPr="00B2744E" w:rsidRDefault="008E6E07">
            <w:pPr>
              <w:ind w:firstLine="480"/>
              <w:rPr>
                <w:rFonts w:ascii="Times New Roman" w:hAnsi="Times New Roman"/>
              </w:rPr>
            </w:pPr>
            <w:r w:rsidRPr="00B2744E">
              <w:rPr>
                <w:rFonts w:ascii="Times New Roman" w:hAnsi="Times New Roman"/>
              </w:rPr>
              <w:t>到</w:t>
            </w:r>
            <w:r w:rsidRPr="00B2744E">
              <w:rPr>
                <w:rFonts w:ascii="Times New Roman" w:hAnsi="Times New Roman"/>
              </w:rPr>
              <w:t>2030</w:t>
            </w:r>
            <w:r w:rsidRPr="00B2744E">
              <w:rPr>
                <w:rFonts w:ascii="Times New Roman" w:hAnsi="Times New Roman"/>
              </w:rPr>
              <w:t>年，</w:t>
            </w:r>
            <w:r w:rsidRPr="00B2744E">
              <w:rPr>
                <w:rFonts w:ascii="Times New Roman" w:hAnsi="Times New Roman"/>
              </w:rPr>
              <w:t>PM</w:t>
            </w:r>
            <w:r w:rsidRPr="00B2744E">
              <w:rPr>
                <w:rFonts w:ascii="Times New Roman" w:hAnsi="Times New Roman"/>
                <w:vertAlign w:val="subscript"/>
              </w:rPr>
              <w:t>2.5</w:t>
            </w:r>
            <w:r w:rsidRPr="00B2744E">
              <w:rPr>
                <w:rFonts w:ascii="Times New Roman" w:hAnsi="Times New Roman"/>
              </w:rPr>
              <w:t>年均浓度达到</w:t>
            </w:r>
            <w:r w:rsidRPr="00B2744E">
              <w:rPr>
                <w:rFonts w:ascii="Times New Roman" w:hAnsi="Times New Roman"/>
              </w:rPr>
              <w:t>30µg/m</w:t>
            </w:r>
            <w:r w:rsidRPr="00B2744E">
              <w:rPr>
                <w:rFonts w:ascii="Times New Roman" w:hAnsi="Times New Roman"/>
                <w:vertAlign w:val="superscript"/>
              </w:rPr>
              <w:t>3</w:t>
            </w:r>
            <w:r w:rsidRPr="00B2744E">
              <w:rPr>
                <w:rFonts w:ascii="Times New Roman" w:hAnsi="Times New Roman"/>
              </w:rPr>
              <w:t>左右，</w:t>
            </w:r>
            <w:r w:rsidRPr="00B2744E">
              <w:rPr>
                <w:rFonts w:ascii="Times New Roman" w:hAnsi="Times New Roman"/>
              </w:rPr>
              <w:t>O</w:t>
            </w:r>
            <w:r w:rsidRPr="00B2744E">
              <w:rPr>
                <w:rFonts w:ascii="Times New Roman" w:hAnsi="Times New Roman"/>
                <w:vertAlign w:val="subscript"/>
              </w:rPr>
              <w:t>3</w:t>
            </w:r>
            <w:r w:rsidRPr="00B2744E">
              <w:rPr>
                <w:rFonts w:ascii="Times New Roman" w:hAnsi="Times New Roman"/>
              </w:rPr>
              <w:t>浓度达到国家环境空气质量二级标准，其他污染物浓度持续改善，环境空气质量实现根本好转。</w:t>
            </w:r>
          </w:p>
          <w:p w:rsidR="008E6E07" w:rsidRPr="00B2744E" w:rsidRDefault="008E6E07">
            <w:pPr>
              <w:widowControl/>
              <w:ind w:firstLine="480"/>
              <w:jc w:val="left"/>
              <w:rPr>
                <w:rFonts w:ascii="Times New Roman" w:hAnsi="Times New Roman"/>
              </w:rPr>
            </w:pPr>
            <w:r w:rsidRPr="00B2744E">
              <w:rPr>
                <w:rFonts w:ascii="Times New Roman" w:hAnsi="Times New Roman"/>
              </w:rPr>
              <w:t>本项目废气主要为挤出废气，</w:t>
            </w:r>
            <w:r w:rsidRPr="00B2744E">
              <w:rPr>
                <w:rFonts w:ascii="Times New Roman" w:hAnsi="Times New Roman"/>
                <w:kern w:val="0"/>
                <w:szCs w:val="24"/>
                <w:lang w:bidi="ar"/>
              </w:rPr>
              <w:t>废气经处理后能做到达标排</w:t>
            </w:r>
            <w:r w:rsidRPr="00B2744E">
              <w:rPr>
                <w:rFonts w:ascii="Times New Roman" w:hAnsi="Times New Roman"/>
                <w:szCs w:val="22"/>
              </w:rPr>
              <w:t>放，排放量较少，新增的污染物排放量通过区域削减替代，符合大气环境质量底线要求</w:t>
            </w:r>
            <w:r w:rsidRPr="00B2744E">
              <w:rPr>
                <w:rFonts w:ascii="Times New Roman" w:hAnsi="Times New Roman"/>
                <w:kern w:val="0"/>
                <w:szCs w:val="24"/>
                <w:lang w:bidi="ar"/>
              </w:rPr>
              <w:t>。</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2</w:t>
            </w:r>
            <w:r w:rsidRPr="00B2744E">
              <w:rPr>
                <w:rFonts w:ascii="Times New Roman" w:hAnsi="Times New Roman"/>
              </w:rPr>
              <w:t>）水环境质量底线目标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lastRenderedPageBreak/>
              <w:t>按照水环境质量</w:t>
            </w:r>
            <w:r w:rsidRPr="00B2744E">
              <w:rPr>
                <w:rFonts w:ascii="Times New Roman" w:hAnsi="Times New Roman"/>
              </w:rPr>
              <w:t>“</w:t>
            </w:r>
            <w:r w:rsidRPr="00B2744E">
              <w:rPr>
                <w:rFonts w:ascii="Times New Roman" w:hAnsi="Times New Roman"/>
              </w:rPr>
              <w:t>只能更好，不能变坏</w:t>
            </w:r>
            <w:r w:rsidRPr="00B2744E">
              <w:rPr>
                <w:rFonts w:ascii="Times New Roman" w:hAnsi="Times New Roman"/>
              </w:rPr>
              <w:t>”</w:t>
            </w:r>
            <w:r w:rsidRPr="00B2744E">
              <w:rPr>
                <w:rFonts w:ascii="Times New Roman" w:hAnsi="Times New Roman"/>
              </w:rPr>
              <w:t>的原则，基于水环境主导功能、上下游传输关系、水源涵养需求、需要重点改善的优先控制单元等内容，</w:t>
            </w:r>
            <w:proofErr w:type="gramStart"/>
            <w:r w:rsidRPr="00B2744E">
              <w:rPr>
                <w:rFonts w:ascii="Times New Roman" w:hAnsi="Times New Roman"/>
              </w:rPr>
              <w:t>衔接水</w:t>
            </w:r>
            <w:proofErr w:type="gramEnd"/>
            <w:r w:rsidRPr="00B2744E">
              <w:rPr>
                <w:rFonts w:ascii="Times New Roman" w:hAnsi="Times New Roman"/>
              </w:rPr>
              <w:t>环境功能区划等既有要求，考虑水环境质量改善潜力，确定水环境质量底线。</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到</w:t>
            </w:r>
            <w:r w:rsidRPr="00B2744E">
              <w:rPr>
                <w:rFonts w:ascii="Times New Roman" w:hAnsi="Times New Roman"/>
              </w:rPr>
              <w:t>2020</w:t>
            </w:r>
            <w:r w:rsidRPr="00B2744E">
              <w:rPr>
                <w:rFonts w:ascii="Times New Roman" w:hAnsi="Times New Roman"/>
              </w:rPr>
              <w:t>年，全市水环境质量进一步改善，在上游来水水质稳定改善的基础上，全面消除县控以上（含）</w:t>
            </w:r>
            <w:r w:rsidRPr="00B2744E">
              <w:rPr>
                <w:rFonts w:ascii="Times New Roman" w:hAnsi="Times New Roman"/>
              </w:rPr>
              <w:t>Ⅴ</w:t>
            </w:r>
            <w:r w:rsidRPr="00B2744E">
              <w:rPr>
                <w:rFonts w:ascii="Times New Roman" w:hAnsi="Times New Roman"/>
              </w:rPr>
              <w:t>类</w:t>
            </w:r>
            <w:proofErr w:type="gramStart"/>
            <w:r w:rsidRPr="00B2744E">
              <w:rPr>
                <w:rFonts w:ascii="Times New Roman" w:hAnsi="Times New Roman"/>
              </w:rPr>
              <w:t>及劣</w:t>
            </w:r>
            <w:r w:rsidRPr="00B2744E">
              <w:rPr>
                <w:rFonts w:ascii="Times New Roman" w:hAnsi="Times New Roman"/>
              </w:rPr>
              <w:t>Ⅴ</w:t>
            </w:r>
            <w:proofErr w:type="gramEnd"/>
            <w:r w:rsidRPr="00B2744E">
              <w:rPr>
                <w:rFonts w:ascii="Times New Roman" w:hAnsi="Times New Roman"/>
              </w:rPr>
              <w:t>类水质断面；市控以上（含）断面水质好于</w:t>
            </w:r>
            <w:r w:rsidRPr="00B2744E">
              <w:rPr>
                <w:rFonts w:ascii="Times New Roman" w:hAnsi="Times New Roman"/>
              </w:rPr>
              <w:t>Ⅲ</w:t>
            </w:r>
            <w:r w:rsidRPr="00B2744E">
              <w:rPr>
                <w:rFonts w:ascii="Times New Roman" w:hAnsi="Times New Roman"/>
              </w:rPr>
              <w:t>类（含）的比例达到</w:t>
            </w:r>
            <w:r w:rsidRPr="00B2744E">
              <w:rPr>
                <w:rFonts w:ascii="Times New Roman" w:hAnsi="Times New Roman"/>
              </w:rPr>
              <w:t>65%</w:t>
            </w:r>
            <w:r w:rsidRPr="00B2744E">
              <w:rPr>
                <w:rFonts w:ascii="Times New Roman" w:hAnsi="Times New Roman"/>
              </w:rPr>
              <w:t>以上，水质满足功能区要求的断面比例达到</w:t>
            </w:r>
            <w:r w:rsidRPr="00B2744E">
              <w:rPr>
                <w:rFonts w:ascii="Times New Roman" w:hAnsi="Times New Roman"/>
              </w:rPr>
              <w:t>70%</w:t>
            </w:r>
            <w:r w:rsidRPr="00B2744E">
              <w:rPr>
                <w:rFonts w:ascii="Times New Roman" w:hAnsi="Times New Roman"/>
              </w:rPr>
              <w:t>以上。</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到</w:t>
            </w:r>
            <w:r w:rsidRPr="00B2744E">
              <w:rPr>
                <w:rFonts w:ascii="Times New Roman" w:hAnsi="Times New Roman"/>
              </w:rPr>
              <w:t>2025</w:t>
            </w:r>
            <w:r w:rsidRPr="00B2744E">
              <w:rPr>
                <w:rFonts w:ascii="Times New Roman" w:hAnsi="Times New Roman"/>
              </w:rPr>
              <w:t>年，全市水环境质量持续改善，在上游来水水质稳定改善的基础上，切实保障</w:t>
            </w:r>
            <w:r w:rsidRPr="00B2744E">
              <w:rPr>
                <w:rFonts w:ascii="Times New Roman" w:hAnsi="Times New Roman"/>
              </w:rPr>
              <w:t>Ⅴ</w:t>
            </w:r>
            <w:r w:rsidRPr="00B2744E">
              <w:rPr>
                <w:rFonts w:ascii="Times New Roman" w:hAnsi="Times New Roman"/>
              </w:rPr>
              <w:t>类</w:t>
            </w:r>
            <w:proofErr w:type="gramStart"/>
            <w:r w:rsidRPr="00B2744E">
              <w:rPr>
                <w:rFonts w:ascii="Times New Roman" w:hAnsi="Times New Roman"/>
              </w:rPr>
              <w:t>及劣</w:t>
            </w:r>
            <w:r w:rsidRPr="00B2744E">
              <w:rPr>
                <w:rFonts w:ascii="Times New Roman" w:hAnsi="Times New Roman"/>
              </w:rPr>
              <w:t>Ⅴ</w:t>
            </w:r>
            <w:proofErr w:type="gramEnd"/>
            <w:r w:rsidRPr="00B2744E">
              <w:rPr>
                <w:rFonts w:ascii="Times New Roman" w:hAnsi="Times New Roman"/>
              </w:rPr>
              <w:t>类水质断面消除成效，市控以上（含）断面水质好于</w:t>
            </w:r>
            <w:r w:rsidRPr="00B2744E">
              <w:rPr>
                <w:rFonts w:ascii="Times New Roman" w:hAnsi="Times New Roman"/>
              </w:rPr>
              <w:t>Ⅲ</w:t>
            </w:r>
            <w:r w:rsidRPr="00B2744E">
              <w:rPr>
                <w:rFonts w:ascii="Times New Roman" w:hAnsi="Times New Roman"/>
              </w:rPr>
              <w:t>类（含）的比例达到</w:t>
            </w:r>
            <w:r w:rsidRPr="00B2744E">
              <w:rPr>
                <w:rFonts w:ascii="Times New Roman" w:hAnsi="Times New Roman"/>
              </w:rPr>
              <w:t>85%</w:t>
            </w:r>
            <w:r w:rsidRPr="00B2744E">
              <w:rPr>
                <w:rFonts w:ascii="Times New Roman" w:hAnsi="Times New Roman"/>
              </w:rPr>
              <w:t>以上，水质满足功能区要求的断面比例达到</w:t>
            </w:r>
            <w:r w:rsidRPr="00B2744E">
              <w:rPr>
                <w:rFonts w:ascii="Times New Roman" w:hAnsi="Times New Roman"/>
              </w:rPr>
              <w:t>90%</w:t>
            </w:r>
            <w:r w:rsidRPr="00B2744E">
              <w:rPr>
                <w:rFonts w:ascii="Times New Roman" w:hAnsi="Times New Roman"/>
              </w:rPr>
              <w:t>以上，县级以上饮用水水源地水质和跨行政区域河流交接断面水质力争实现</w:t>
            </w:r>
            <w:r w:rsidRPr="00B2744E">
              <w:rPr>
                <w:rFonts w:ascii="Times New Roman" w:hAnsi="Times New Roman"/>
              </w:rPr>
              <w:t>100%</w:t>
            </w:r>
            <w:r w:rsidRPr="00B2744E">
              <w:rPr>
                <w:rFonts w:ascii="Times New Roman" w:hAnsi="Times New Roman"/>
              </w:rPr>
              <w:t>达标。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到</w:t>
            </w:r>
            <w:r w:rsidRPr="00B2744E">
              <w:rPr>
                <w:rFonts w:ascii="Times New Roman" w:hAnsi="Times New Roman"/>
              </w:rPr>
              <w:t>2035</w:t>
            </w:r>
            <w:r w:rsidRPr="00B2744E">
              <w:rPr>
                <w:rFonts w:ascii="Times New Roman" w:hAnsi="Times New Roman"/>
              </w:rPr>
              <w:t>年，全市水环境质量总体改善，重点河流水生态系统实现良性循环，水质基本满足水环境功能要求。</w:t>
            </w:r>
          </w:p>
          <w:p w:rsidR="008E6E07" w:rsidRPr="00B2744E" w:rsidRDefault="008E6E07">
            <w:pPr>
              <w:ind w:firstLine="480"/>
              <w:rPr>
                <w:rFonts w:ascii="Times New Roman" w:hAnsi="Times New Roman"/>
              </w:rPr>
            </w:pPr>
            <w:r w:rsidRPr="00B2744E">
              <w:rPr>
                <w:rFonts w:ascii="Times New Roman" w:hAnsi="Times New Roman"/>
                <w:szCs w:val="22"/>
              </w:rPr>
              <w:t>本项目仅排放生活污水，经预处理达到入网标准后排</w:t>
            </w:r>
            <w:proofErr w:type="gramStart"/>
            <w:r w:rsidRPr="00B2744E">
              <w:rPr>
                <w:rFonts w:ascii="Times New Roman" w:hAnsi="Times New Roman"/>
                <w:szCs w:val="22"/>
              </w:rPr>
              <w:t>入区域</w:t>
            </w:r>
            <w:proofErr w:type="gramEnd"/>
            <w:r w:rsidRPr="00B2744E">
              <w:rPr>
                <w:rFonts w:ascii="Times New Roman" w:hAnsi="Times New Roman"/>
                <w:szCs w:val="22"/>
              </w:rPr>
              <w:t>污水收集管网，最</w:t>
            </w:r>
            <w:r w:rsidRPr="00B2744E">
              <w:rPr>
                <w:rFonts w:ascii="Times New Roman" w:hAnsi="Times New Roman"/>
              </w:rPr>
              <w:t>终经桐乡申和水务有限公司处理后达标排入钱塘江，对地表水体基本没有影响，符合水环境质量底线要求。</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w:t>
            </w:r>
            <w:r w:rsidRPr="00B2744E">
              <w:rPr>
                <w:rFonts w:ascii="Times New Roman" w:hAnsi="Times New Roman"/>
              </w:rPr>
              <w:t>3</w:t>
            </w:r>
            <w:r w:rsidRPr="00B2744E">
              <w:rPr>
                <w:rFonts w:ascii="Times New Roman" w:hAnsi="Times New Roman"/>
              </w:rPr>
              <w:t>）土壤环境风险防控底线目标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按照土壤环境质量</w:t>
            </w:r>
            <w:r w:rsidRPr="00B2744E">
              <w:rPr>
                <w:rFonts w:ascii="Times New Roman" w:hAnsi="Times New Roman"/>
              </w:rPr>
              <w:t>“</w:t>
            </w:r>
            <w:r w:rsidRPr="00B2744E">
              <w:rPr>
                <w:rFonts w:ascii="Times New Roman" w:hAnsi="Times New Roman"/>
              </w:rPr>
              <w:t>只能更好、不能变坏</w:t>
            </w:r>
            <w:r w:rsidRPr="00B2744E">
              <w:rPr>
                <w:rFonts w:ascii="Times New Roman" w:hAnsi="Times New Roman"/>
              </w:rPr>
              <w:t>”</w:t>
            </w:r>
            <w:r w:rsidRPr="00B2744E">
              <w:rPr>
                <w:rFonts w:ascii="Times New Roman" w:hAnsi="Times New Roman"/>
              </w:rPr>
              <w:t>原则，结合嘉兴市土壤污染防治工作方案要求，设置土壤环境风险防控底线目标：到</w:t>
            </w:r>
            <w:r w:rsidRPr="00B2744E">
              <w:rPr>
                <w:rFonts w:ascii="Times New Roman" w:hAnsi="Times New Roman"/>
              </w:rPr>
              <w:t>2020</w:t>
            </w:r>
            <w:r w:rsidRPr="00B2744E">
              <w:rPr>
                <w:rFonts w:ascii="Times New Roman" w:hAnsi="Times New Roman"/>
              </w:rPr>
              <w:t>年，全市土壤污染加重趋势得到初步遏制，农用地和建设用地土壤环境安全得到基本保障，土壤环境风险得到基本管控，受污染耕地安全利用率达到</w:t>
            </w:r>
            <w:r w:rsidRPr="00B2744E">
              <w:rPr>
                <w:rFonts w:ascii="Times New Roman" w:hAnsi="Times New Roman"/>
              </w:rPr>
              <w:t>92%</w:t>
            </w:r>
            <w:r w:rsidRPr="00B2744E">
              <w:rPr>
                <w:rFonts w:ascii="Times New Roman" w:hAnsi="Times New Roman"/>
              </w:rPr>
              <w:t>左右，污染地块安全利用率不低于</w:t>
            </w:r>
            <w:r w:rsidRPr="00B2744E">
              <w:rPr>
                <w:rFonts w:ascii="Times New Roman" w:hAnsi="Times New Roman"/>
              </w:rPr>
              <w:t>92%</w:t>
            </w:r>
            <w:r w:rsidRPr="00B2744E">
              <w:rPr>
                <w:rFonts w:ascii="Times New Roman" w:hAnsi="Times New Roman"/>
              </w:rPr>
              <w:t>。到</w:t>
            </w:r>
            <w:r w:rsidRPr="00B2744E">
              <w:rPr>
                <w:rFonts w:ascii="Times New Roman" w:hAnsi="Times New Roman"/>
              </w:rPr>
              <w:t>2030</w:t>
            </w:r>
            <w:r w:rsidRPr="00B2744E">
              <w:rPr>
                <w:rFonts w:ascii="Times New Roman" w:hAnsi="Times New Roman"/>
              </w:rPr>
              <w:t>年，土壤环境质量稳中向好，受污染耕地安全利用率、污染地块安全利用率均达到</w:t>
            </w:r>
            <w:r w:rsidRPr="00B2744E">
              <w:rPr>
                <w:rFonts w:ascii="Times New Roman" w:hAnsi="Times New Roman"/>
              </w:rPr>
              <w:t>95%</w:t>
            </w:r>
            <w:r w:rsidRPr="00B2744E">
              <w:rPr>
                <w:rFonts w:ascii="Times New Roman" w:hAnsi="Times New Roman"/>
              </w:rPr>
              <w:t>以上。</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本项目从事高端出口休闲用品、高端出口玩具及配件的生产和销售</w:t>
            </w:r>
            <w:r w:rsidRPr="00B2744E">
              <w:rPr>
                <w:rFonts w:ascii="Times New Roman" w:hAnsi="Times New Roman"/>
                <w:kern w:val="0"/>
              </w:rPr>
              <w:t>，属于二类工业项目，</w:t>
            </w:r>
            <w:r w:rsidRPr="00B2744E">
              <w:rPr>
                <w:rFonts w:ascii="Times New Roman" w:hAnsi="Times New Roman"/>
              </w:rPr>
              <w:t>对土壤环境影响较小，符合土壤环境质量底线要求。</w:t>
            </w:r>
          </w:p>
          <w:p w:rsidR="008E6E07" w:rsidRPr="00B2744E" w:rsidRDefault="008E6E07">
            <w:pPr>
              <w:ind w:firstLine="480"/>
              <w:rPr>
                <w:rFonts w:ascii="Times New Roman" w:hAnsi="Times New Roman"/>
                <w:b/>
                <w:bCs/>
              </w:rPr>
            </w:pPr>
            <w:r w:rsidRPr="00B2744E">
              <w:rPr>
                <w:rFonts w:ascii="Times New Roman" w:hAnsi="Times New Roman"/>
              </w:rPr>
              <w:t>3</w:t>
            </w:r>
            <w:r w:rsidRPr="00B2744E">
              <w:rPr>
                <w:rFonts w:ascii="Times New Roman" w:hAnsi="Times New Roman"/>
              </w:rPr>
              <w:t>、与资源利用上线的相符性分析</w:t>
            </w:r>
            <w:r w:rsidRPr="00B2744E">
              <w:rPr>
                <w:rFonts w:ascii="Times New Roman" w:hAnsi="Times New Roman"/>
                <w:b/>
                <w:bCs/>
              </w:rPr>
              <w:t xml:space="preserve"> </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）能源（煤炭）资源利用上线目标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根据《中共中央国务院关于全面加强生态环境保护坚决打好污染防治攻坚战的意见》</w:t>
            </w:r>
            <w:r w:rsidRPr="00B2744E">
              <w:rPr>
                <w:rFonts w:ascii="Times New Roman" w:hAnsi="Times New Roman"/>
              </w:rPr>
              <w:t>(</w:t>
            </w:r>
            <w:r w:rsidRPr="00B2744E">
              <w:rPr>
                <w:rFonts w:ascii="Times New Roman" w:hAnsi="Times New Roman"/>
              </w:rPr>
              <w:t>中发</w:t>
            </w:r>
            <w:proofErr w:type="gramStart"/>
            <w:r w:rsidRPr="00B2744E">
              <w:rPr>
                <w:rFonts w:ascii="Times New Roman" w:hAnsi="Times New Roman"/>
              </w:rPr>
              <w:t>〔</w:t>
            </w:r>
            <w:proofErr w:type="gramEnd"/>
            <w:r w:rsidRPr="00B2744E">
              <w:rPr>
                <w:rFonts w:ascii="Times New Roman" w:hAnsi="Times New Roman"/>
              </w:rPr>
              <w:t>2018) 17</w:t>
            </w:r>
            <w:r w:rsidRPr="00B2744E">
              <w:rPr>
                <w:rFonts w:ascii="Times New Roman" w:hAnsi="Times New Roman"/>
              </w:rPr>
              <w:t>号</w:t>
            </w:r>
            <w:r w:rsidRPr="00B2744E">
              <w:rPr>
                <w:rFonts w:ascii="Times New Roman" w:hAnsi="Times New Roman"/>
              </w:rPr>
              <w:t>)</w:t>
            </w:r>
            <w:r w:rsidRPr="00B2744E">
              <w:rPr>
                <w:rFonts w:ascii="Times New Roman" w:hAnsi="Times New Roman"/>
              </w:rPr>
              <w:t>、《国务院关于印发打赢蓝天保卫战三年行动计划的通知》</w:t>
            </w:r>
            <w:r w:rsidRPr="00B2744E">
              <w:rPr>
                <w:rFonts w:ascii="Times New Roman" w:hAnsi="Times New Roman"/>
              </w:rPr>
              <w:t>(</w:t>
            </w:r>
            <w:r w:rsidRPr="00B2744E">
              <w:rPr>
                <w:rFonts w:ascii="Times New Roman" w:hAnsi="Times New Roman"/>
              </w:rPr>
              <w:t>国发</w:t>
            </w:r>
            <w:r w:rsidRPr="00B2744E">
              <w:rPr>
                <w:rFonts w:ascii="Times New Roman" w:hAnsi="Times New Roman"/>
              </w:rPr>
              <w:t>C2018) 22</w:t>
            </w:r>
            <w:r w:rsidRPr="00B2744E">
              <w:rPr>
                <w:rFonts w:ascii="Times New Roman" w:hAnsi="Times New Roman"/>
              </w:rPr>
              <w:t>号</w:t>
            </w:r>
            <w:r w:rsidRPr="00B2744E">
              <w:rPr>
                <w:rFonts w:ascii="Times New Roman" w:hAnsi="Times New Roman"/>
              </w:rPr>
              <w:t>)</w:t>
            </w:r>
            <w:r w:rsidRPr="00B2744E">
              <w:rPr>
                <w:rFonts w:ascii="Times New Roman" w:hAnsi="Times New Roman"/>
              </w:rPr>
              <w:t>、《浙江省人民政府关于印发浙江省</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节能减排综合工作</w:t>
            </w:r>
            <w:r w:rsidRPr="00B2744E">
              <w:rPr>
                <w:rFonts w:ascii="Times New Roman" w:hAnsi="Times New Roman"/>
              </w:rPr>
              <w:lastRenderedPageBreak/>
              <w:t>方案的通知》</w:t>
            </w:r>
            <w:r w:rsidRPr="00B2744E">
              <w:rPr>
                <w:rFonts w:ascii="Times New Roman" w:hAnsi="Times New Roman"/>
              </w:rPr>
              <w:t>(</w:t>
            </w:r>
            <w:r w:rsidRPr="00B2744E">
              <w:rPr>
                <w:rFonts w:ascii="Times New Roman" w:hAnsi="Times New Roman"/>
              </w:rPr>
              <w:t>浙政发</w:t>
            </w:r>
            <w:proofErr w:type="gramStart"/>
            <w:r w:rsidRPr="00B2744E">
              <w:rPr>
                <w:rFonts w:ascii="Times New Roman" w:hAnsi="Times New Roman"/>
              </w:rPr>
              <w:t>〔</w:t>
            </w:r>
            <w:proofErr w:type="gramEnd"/>
            <w:r w:rsidRPr="00B2744E">
              <w:rPr>
                <w:rFonts w:ascii="Times New Roman" w:hAnsi="Times New Roman"/>
              </w:rPr>
              <w:t>2017) 19</w:t>
            </w:r>
            <w:r w:rsidRPr="00B2744E">
              <w:rPr>
                <w:rFonts w:ascii="Times New Roman" w:hAnsi="Times New Roman"/>
              </w:rPr>
              <w:t>号</w:t>
            </w:r>
            <w:r w:rsidRPr="00B2744E">
              <w:rPr>
                <w:rFonts w:ascii="Times New Roman" w:hAnsi="Times New Roman"/>
              </w:rPr>
              <w:t>)</w:t>
            </w:r>
            <w:r w:rsidRPr="00B2744E">
              <w:rPr>
                <w:rFonts w:ascii="Times New Roman" w:hAnsi="Times New Roman"/>
              </w:rPr>
              <w:t>要求，</w:t>
            </w:r>
            <w:r w:rsidRPr="00B2744E">
              <w:rPr>
                <w:rFonts w:ascii="Times New Roman" w:hAnsi="Times New Roman"/>
              </w:rPr>
              <w:t>)</w:t>
            </w:r>
            <w:r w:rsidRPr="00B2744E">
              <w:rPr>
                <w:rFonts w:ascii="Times New Roman" w:hAnsi="Times New Roman"/>
              </w:rPr>
              <w:t>和《嘉兴市能源发展</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规划》要求，确定能源利用上线：到</w:t>
            </w:r>
            <w:r w:rsidRPr="00B2744E">
              <w:rPr>
                <w:rFonts w:ascii="Times New Roman" w:hAnsi="Times New Roman"/>
              </w:rPr>
              <w:t>2020</w:t>
            </w:r>
            <w:r w:rsidRPr="00B2744E">
              <w:rPr>
                <w:rFonts w:ascii="Times New Roman" w:hAnsi="Times New Roman"/>
              </w:rPr>
              <w:t>年，全市累计腾出用</w:t>
            </w:r>
            <w:proofErr w:type="gramStart"/>
            <w:r w:rsidRPr="00B2744E">
              <w:rPr>
                <w:rFonts w:ascii="Times New Roman" w:hAnsi="Times New Roman"/>
              </w:rPr>
              <w:t>能空间</w:t>
            </w:r>
            <w:proofErr w:type="gramEnd"/>
            <w:r w:rsidRPr="00B2744E">
              <w:rPr>
                <w:rFonts w:ascii="Times New Roman" w:hAnsi="Times New Roman"/>
              </w:rPr>
              <w:t>85</w:t>
            </w:r>
            <w:r w:rsidRPr="00B2744E">
              <w:rPr>
                <w:rFonts w:ascii="Times New Roman" w:hAnsi="Times New Roman"/>
              </w:rPr>
              <w:t>万吨标准煤以上；能源消费总量达到</w:t>
            </w:r>
            <w:r w:rsidRPr="00B2744E">
              <w:rPr>
                <w:rFonts w:ascii="Times New Roman" w:hAnsi="Times New Roman"/>
              </w:rPr>
              <w:t>2187</w:t>
            </w:r>
            <w:r w:rsidRPr="00B2744E">
              <w:rPr>
                <w:rFonts w:ascii="Times New Roman" w:hAnsi="Times New Roman"/>
              </w:rPr>
              <w:t>万吨标准煤，非化石能源、天然气和本地煤炭占能源消费比重分别达到</w:t>
            </w:r>
            <w:r w:rsidRPr="00B2744E">
              <w:rPr>
                <w:rFonts w:ascii="Times New Roman" w:hAnsi="Times New Roman"/>
              </w:rPr>
              <w:t>18.5%</w:t>
            </w:r>
            <w:r w:rsidRPr="00B2744E">
              <w:rPr>
                <w:rFonts w:ascii="Times New Roman" w:hAnsi="Times New Roman"/>
              </w:rPr>
              <w:t>、</w:t>
            </w:r>
            <w:r w:rsidRPr="00B2744E">
              <w:rPr>
                <w:rFonts w:ascii="Times New Roman" w:hAnsi="Times New Roman"/>
              </w:rPr>
              <w:t>8.6%</w:t>
            </w:r>
            <w:r w:rsidRPr="00B2744E">
              <w:rPr>
                <w:rFonts w:ascii="Times New Roman" w:hAnsi="Times New Roman"/>
              </w:rPr>
              <w:t>和</w:t>
            </w:r>
            <w:r w:rsidRPr="00B2744E">
              <w:rPr>
                <w:rFonts w:ascii="Times New Roman" w:hAnsi="Times New Roman"/>
              </w:rPr>
              <w:t>27.8%</w:t>
            </w:r>
            <w:r w:rsidRPr="00B2744E">
              <w:rPr>
                <w:rFonts w:ascii="Times New Roman" w:hAnsi="Times New Roman"/>
              </w:rPr>
              <w:t>。</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本项目所用能源为电能，不涉及煤炭，符合能源（煤炭）资源利用上线要求。</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w:t>
            </w:r>
            <w:r w:rsidRPr="00B2744E">
              <w:rPr>
                <w:rFonts w:ascii="Times New Roman" w:hAnsi="Times New Roman"/>
              </w:rPr>
              <w:t>2</w:t>
            </w:r>
            <w:r w:rsidRPr="00B2744E">
              <w:rPr>
                <w:rFonts w:ascii="Times New Roman" w:hAnsi="Times New Roman"/>
              </w:rPr>
              <w:t>）水资源利用上线目标</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根据《浙江省实行水资源消耗总量和强度双控行动加快推进节水型社会建设实施方案》、《嘉兴市实行水资源消耗总量和强度双控行动加快推进节水型社会建设实施方案》和《嘉兴市水利局关于下达</w:t>
            </w:r>
            <w:r w:rsidRPr="00B2744E">
              <w:rPr>
                <w:rFonts w:ascii="Times New Roman" w:hAnsi="Times New Roman"/>
              </w:rPr>
              <w:t>2020</w:t>
            </w:r>
            <w:r w:rsidRPr="00B2744E">
              <w:rPr>
                <w:rFonts w:ascii="Times New Roman" w:hAnsi="Times New Roman"/>
              </w:rPr>
              <w:t>年实行最严格水资源管理制度考核指标的通知》等文件要求：到</w:t>
            </w:r>
            <w:r w:rsidRPr="00B2744E">
              <w:rPr>
                <w:rFonts w:ascii="Times New Roman" w:hAnsi="Times New Roman"/>
              </w:rPr>
              <w:t>2020</w:t>
            </w:r>
            <w:r w:rsidRPr="00B2744E">
              <w:rPr>
                <w:rFonts w:ascii="Times New Roman" w:hAnsi="Times New Roman"/>
              </w:rPr>
              <w:t>年，嘉兴市全市用水总量、工业和生活用水总量分别控制在</w:t>
            </w:r>
            <w:r w:rsidRPr="00B2744E">
              <w:rPr>
                <w:rFonts w:ascii="Times New Roman" w:hAnsi="Times New Roman"/>
              </w:rPr>
              <w:t>21.90</w:t>
            </w:r>
            <w:r w:rsidRPr="00B2744E">
              <w:rPr>
                <w:rFonts w:ascii="Times New Roman" w:hAnsi="Times New Roman"/>
              </w:rPr>
              <w:t>亿立方米和</w:t>
            </w:r>
            <w:r w:rsidRPr="00B2744E">
              <w:rPr>
                <w:rFonts w:ascii="Times New Roman" w:hAnsi="Times New Roman"/>
              </w:rPr>
              <w:t>9.20</w:t>
            </w:r>
            <w:r w:rsidRPr="00B2744E">
              <w:rPr>
                <w:rFonts w:ascii="Times New Roman" w:hAnsi="Times New Roman"/>
              </w:rPr>
              <w:t>亿立方米以内，万元</w:t>
            </w:r>
            <w:r w:rsidRPr="00B2744E">
              <w:rPr>
                <w:rFonts w:ascii="Times New Roman" w:hAnsi="Times New Roman"/>
              </w:rPr>
              <w:t>GDP</w:t>
            </w:r>
            <w:r w:rsidRPr="00B2744E">
              <w:rPr>
                <w:rFonts w:ascii="Times New Roman" w:hAnsi="Times New Roman"/>
              </w:rPr>
              <w:t>用水量、万元工业增加值用水量分别比</w:t>
            </w:r>
            <w:r w:rsidRPr="00B2744E">
              <w:rPr>
                <w:rFonts w:ascii="Times New Roman" w:hAnsi="Times New Roman"/>
              </w:rPr>
              <w:t>2015</w:t>
            </w:r>
            <w:r w:rsidRPr="00B2744E">
              <w:rPr>
                <w:rFonts w:ascii="Times New Roman" w:hAnsi="Times New Roman"/>
              </w:rPr>
              <w:t>年降低</w:t>
            </w:r>
            <w:r w:rsidRPr="00B2744E">
              <w:rPr>
                <w:rFonts w:ascii="Times New Roman" w:hAnsi="Times New Roman"/>
              </w:rPr>
              <w:t>23%</w:t>
            </w:r>
            <w:r w:rsidRPr="00B2744E">
              <w:rPr>
                <w:rFonts w:ascii="Times New Roman" w:hAnsi="Times New Roman"/>
              </w:rPr>
              <w:t>和</w:t>
            </w:r>
            <w:r w:rsidRPr="00B2744E">
              <w:rPr>
                <w:rFonts w:ascii="Times New Roman" w:hAnsi="Times New Roman"/>
              </w:rPr>
              <w:t>18%</w:t>
            </w:r>
            <w:r w:rsidRPr="00B2744E">
              <w:rPr>
                <w:rFonts w:ascii="Times New Roman" w:hAnsi="Times New Roman"/>
              </w:rPr>
              <w:t>以上（即分别低于</w:t>
            </w:r>
            <w:r w:rsidRPr="00B2744E">
              <w:rPr>
                <w:rFonts w:ascii="Times New Roman" w:hAnsi="Times New Roman"/>
              </w:rPr>
              <w:t>41.50</w:t>
            </w:r>
            <w:r w:rsidRPr="00B2744E">
              <w:rPr>
                <w:rFonts w:ascii="Times New Roman" w:hAnsi="Times New Roman"/>
              </w:rPr>
              <w:t>立方米</w:t>
            </w:r>
            <w:r w:rsidRPr="00B2744E">
              <w:rPr>
                <w:rFonts w:ascii="Times New Roman" w:hAnsi="Times New Roman"/>
              </w:rPr>
              <w:t>/</w:t>
            </w:r>
            <w:r w:rsidRPr="00B2744E">
              <w:rPr>
                <w:rFonts w:ascii="Times New Roman" w:hAnsi="Times New Roman"/>
              </w:rPr>
              <w:t>万元和</w:t>
            </w:r>
            <w:r w:rsidRPr="00B2744E">
              <w:rPr>
                <w:rFonts w:ascii="Times New Roman" w:hAnsi="Times New Roman"/>
              </w:rPr>
              <w:t>21.07</w:t>
            </w:r>
            <w:r w:rsidRPr="00B2744E">
              <w:rPr>
                <w:rFonts w:ascii="Times New Roman" w:hAnsi="Times New Roman"/>
              </w:rPr>
              <w:t>立方米</w:t>
            </w:r>
            <w:r w:rsidRPr="00B2744E">
              <w:rPr>
                <w:rFonts w:ascii="Times New Roman" w:hAnsi="Times New Roman"/>
              </w:rPr>
              <w:t>/</w:t>
            </w:r>
            <w:r w:rsidRPr="00B2744E">
              <w:rPr>
                <w:rFonts w:ascii="Times New Roman" w:hAnsi="Times New Roman"/>
              </w:rPr>
              <w:t>万元），农田灌溉水有效利用系数提高至</w:t>
            </w:r>
            <w:r w:rsidRPr="00B2744E">
              <w:rPr>
                <w:rFonts w:ascii="Times New Roman" w:hAnsi="Times New Roman"/>
              </w:rPr>
              <w:t>0.659</w:t>
            </w:r>
            <w:r w:rsidRPr="00B2744E">
              <w:rPr>
                <w:rFonts w:ascii="Times New Roman" w:hAnsi="Times New Roman"/>
              </w:rPr>
              <w:t>以上。</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本项目用水量较少，年</w:t>
            </w:r>
            <w:r w:rsidRPr="00B2744E">
              <w:rPr>
                <w:rFonts w:ascii="Times New Roman" w:hAnsi="Times New Roman"/>
                <w:szCs w:val="22"/>
              </w:rPr>
              <w:t>用水量为</w:t>
            </w:r>
            <w:r w:rsidRPr="00B2744E">
              <w:rPr>
                <w:rFonts w:ascii="Times New Roman" w:hAnsi="Times New Roman"/>
                <w:szCs w:val="22"/>
              </w:rPr>
              <w:t>1510</w:t>
            </w:r>
            <w:r w:rsidRPr="00B2744E">
              <w:rPr>
                <w:rFonts w:ascii="Times New Roman" w:hAnsi="Times New Roman"/>
                <w:szCs w:val="22"/>
              </w:rPr>
              <w:t>吨，符</w:t>
            </w:r>
            <w:r w:rsidRPr="00B2744E">
              <w:rPr>
                <w:rFonts w:ascii="Times New Roman" w:hAnsi="Times New Roman"/>
              </w:rPr>
              <w:t>合水资源利用上线要求。</w:t>
            </w:r>
          </w:p>
          <w:p w:rsidR="008E6E07" w:rsidRPr="00B2744E" w:rsidRDefault="008E6E07">
            <w:pPr>
              <w:adjustRightInd w:val="0"/>
              <w:snapToGrid w:val="0"/>
              <w:ind w:firstLine="480"/>
              <w:rPr>
                <w:rFonts w:ascii="Times New Roman" w:hAnsi="Times New Roman"/>
              </w:rPr>
            </w:pPr>
            <w:r w:rsidRPr="00B2744E">
              <w:rPr>
                <w:rFonts w:ascii="Times New Roman" w:hAnsi="Times New Roman"/>
              </w:rPr>
              <w:t>（</w:t>
            </w:r>
            <w:r w:rsidRPr="00B2744E">
              <w:rPr>
                <w:rFonts w:ascii="Times New Roman" w:hAnsi="Times New Roman"/>
              </w:rPr>
              <w:t>3</w:t>
            </w:r>
            <w:r w:rsidRPr="00B2744E">
              <w:rPr>
                <w:rFonts w:ascii="Times New Roman" w:hAnsi="Times New Roman"/>
              </w:rPr>
              <w:t>）土地资源利用上线目标</w:t>
            </w:r>
          </w:p>
          <w:p w:rsidR="008E6E07" w:rsidRPr="00B2744E" w:rsidRDefault="008E6E07">
            <w:pPr>
              <w:ind w:firstLine="480"/>
              <w:rPr>
                <w:rFonts w:ascii="Times New Roman" w:hAnsi="Times New Roman"/>
              </w:rPr>
            </w:pPr>
            <w:r w:rsidRPr="00B2744E">
              <w:rPr>
                <w:rFonts w:ascii="Times New Roman" w:hAnsi="Times New Roman"/>
              </w:rPr>
              <w:t>衔接自然资源管理部门对土地资源开发利用总量及强度的管控要求，包括基本农田保护面积、城乡建设用地规模、人均城镇工矿用地等因素，作为土地资源利用上线要求。经衔接，到</w:t>
            </w:r>
            <w:r w:rsidRPr="00B2744E">
              <w:rPr>
                <w:rFonts w:ascii="Times New Roman" w:hAnsi="Times New Roman"/>
              </w:rPr>
              <w:t>2020</w:t>
            </w:r>
            <w:r w:rsidRPr="00B2744E">
              <w:rPr>
                <w:rFonts w:ascii="Times New Roman" w:hAnsi="Times New Roman"/>
              </w:rPr>
              <w:t>年，嘉兴市耕地保有量不少于</w:t>
            </w:r>
            <w:r w:rsidRPr="00B2744E">
              <w:rPr>
                <w:rFonts w:ascii="Times New Roman" w:hAnsi="Times New Roman"/>
              </w:rPr>
              <w:t>298.19</w:t>
            </w:r>
            <w:r w:rsidRPr="00B2744E">
              <w:rPr>
                <w:rFonts w:ascii="Times New Roman" w:hAnsi="Times New Roman"/>
              </w:rPr>
              <w:t>万亩，基本农田保护面积</w:t>
            </w:r>
            <w:r w:rsidRPr="00B2744E">
              <w:rPr>
                <w:rFonts w:ascii="Times New Roman" w:hAnsi="Times New Roman"/>
              </w:rPr>
              <w:t>259.50</w:t>
            </w:r>
            <w:r w:rsidRPr="00B2744E">
              <w:rPr>
                <w:rFonts w:ascii="Times New Roman" w:hAnsi="Times New Roman"/>
              </w:rPr>
              <w:t>万亩。</w:t>
            </w:r>
            <w:r w:rsidRPr="00B2744E">
              <w:rPr>
                <w:rFonts w:ascii="Times New Roman" w:hAnsi="Times New Roman"/>
              </w:rPr>
              <w:t>2020</w:t>
            </w:r>
            <w:r w:rsidRPr="00B2744E">
              <w:rPr>
                <w:rFonts w:ascii="Times New Roman" w:hAnsi="Times New Roman"/>
              </w:rPr>
              <w:t>年嘉兴市建设用地总规模控制在</w:t>
            </w:r>
            <w:r w:rsidRPr="00B2744E">
              <w:rPr>
                <w:rFonts w:ascii="Times New Roman" w:hAnsi="Times New Roman"/>
              </w:rPr>
              <w:t>179.41</w:t>
            </w:r>
            <w:r w:rsidRPr="00B2744E">
              <w:rPr>
                <w:rFonts w:ascii="Times New Roman" w:hAnsi="Times New Roman"/>
              </w:rPr>
              <w:t>万亩以内，土地开发强度控制在</w:t>
            </w:r>
            <w:r w:rsidRPr="00B2744E">
              <w:rPr>
                <w:rFonts w:ascii="Times New Roman" w:hAnsi="Times New Roman"/>
              </w:rPr>
              <w:t>29.5%</w:t>
            </w:r>
            <w:r w:rsidRPr="00B2744E">
              <w:rPr>
                <w:rFonts w:ascii="Times New Roman" w:hAnsi="Times New Roman"/>
              </w:rPr>
              <w:t>以内，城乡建设用地规模控制在</w:t>
            </w:r>
            <w:r w:rsidRPr="00B2744E">
              <w:rPr>
                <w:rFonts w:ascii="Times New Roman" w:hAnsi="Times New Roman"/>
              </w:rPr>
              <w:t>153.50</w:t>
            </w:r>
            <w:r w:rsidRPr="00B2744E">
              <w:rPr>
                <w:rFonts w:ascii="Times New Roman" w:hAnsi="Times New Roman"/>
              </w:rPr>
              <w:t>万亩以内。到</w:t>
            </w:r>
            <w:r w:rsidRPr="00B2744E">
              <w:rPr>
                <w:rFonts w:ascii="Times New Roman" w:hAnsi="Times New Roman"/>
              </w:rPr>
              <w:t>2020</w:t>
            </w:r>
            <w:r w:rsidRPr="00B2744E">
              <w:rPr>
                <w:rFonts w:ascii="Times New Roman" w:hAnsi="Times New Roman"/>
              </w:rPr>
              <w:t>年，嘉兴市人均城乡建设用地控制在</w:t>
            </w:r>
            <w:r w:rsidRPr="00B2744E">
              <w:rPr>
                <w:rFonts w:ascii="Times New Roman" w:hAnsi="Times New Roman"/>
              </w:rPr>
              <w:t>200</w:t>
            </w:r>
            <w:r w:rsidRPr="00B2744E">
              <w:rPr>
                <w:rFonts w:ascii="Times New Roman" w:hAnsi="Times New Roman"/>
              </w:rPr>
              <w:t>平方米，人均城镇工矿用地控制在</w:t>
            </w:r>
            <w:r w:rsidRPr="00B2744E">
              <w:rPr>
                <w:rFonts w:ascii="Times New Roman" w:hAnsi="Times New Roman"/>
              </w:rPr>
              <w:t>130</w:t>
            </w:r>
            <w:r w:rsidRPr="00B2744E">
              <w:rPr>
                <w:rFonts w:ascii="Times New Roman" w:hAnsi="Times New Roman"/>
              </w:rPr>
              <w:t>平方米，万元二三产业</w:t>
            </w:r>
            <w:r w:rsidRPr="00B2744E">
              <w:rPr>
                <w:rFonts w:ascii="Times New Roman" w:hAnsi="Times New Roman"/>
              </w:rPr>
              <w:t>GDP</w:t>
            </w:r>
            <w:r w:rsidRPr="00B2744E">
              <w:rPr>
                <w:rFonts w:ascii="Times New Roman" w:hAnsi="Times New Roman"/>
              </w:rPr>
              <w:t>用地量控制在</w:t>
            </w:r>
            <w:r w:rsidRPr="00B2744E">
              <w:rPr>
                <w:rFonts w:ascii="Times New Roman" w:hAnsi="Times New Roman"/>
              </w:rPr>
              <w:t>25.7</w:t>
            </w:r>
            <w:r w:rsidRPr="00B2744E">
              <w:rPr>
                <w:rFonts w:ascii="Times New Roman" w:hAnsi="Times New Roman"/>
              </w:rPr>
              <w:t>平方米以内。</w:t>
            </w:r>
          </w:p>
          <w:p w:rsidR="008E6E07" w:rsidRPr="00B2744E" w:rsidRDefault="008E6E07">
            <w:pPr>
              <w:ind w:firstLine="480"/>
              <w:rPr>
                <w:rFonts w:ascii="Times New Roman" w:hAnsi="Times New Roman"/>
              </w:rPr>
            </w:pPr>
            <w:r w:rsidRPr="00B2744E">
              <w:rPr>
                <w:rFonts w:ascii="Times New Roman" w:hAnsi="Times New Roman"/>
              </w:rPr>
              <w:t>本项目</w:t>
            </w:r>
            <w:proofErr w:type="gramStart"/>
            <w:r w:rsidRPr="00B2744E">
              <w:rPr>
                <w:rFonts w:ascii="Times New Roman" w:hAnsi="Times New Roman"/>
              </w:rPr>
              <w:t>不</w:t>
            </w:r>
            <w:proofErr w:type="gramEnd"/>
            <w:r w:rsidRPr="00B2744E">
              <w:rPr>
                <w:rFonts w:ascii="Times New Roman" w:hAnsi="Times New Roman"/>
              </w:rPr>
              <w:t>新增土地，租赁浙江志鹏激光材料有限公司现有厂房进行生产，符合土地资源利用上线要求。</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w:t>
            </w:r>
            <w:r w:rsidRPr="00B2744E">
              <w:rPr>
                <w:rFonts w:ascii="Times New Roman" w:hAnsi="Times New Roman"/>
                <w:bCs/>
                <w:szCs w:val="24"/>
              </w:rPr>
              <w:t>生态环境准入清单符合性分析</w:t>
            </w:r>
          </w:p>
          <w:p w:rsidR="008E6E07" w:rsidRPr="00B2744E" w:rsidRDefault="008E6E07">
            <w:pPr>
              <w:ind w:firstLine="480"/>
              <w:rPr>
                <w:rFonts w:ascii="Times New Roman" w:hAnsi="Times New Roman"/>
              </w:rPr>
            </w:pPr>
            <w:r w:rsidRPr="00B2744E">
              <w:rPr>
                <w:rFonts w:ascii="Times New Roman" w:hAnsi="Times New Roman"/>
              </w:rPr>
              <w:t>本项目所属生态环境管控单元概况及生态环境准入清单见表</w:t>
            </w:r>
            <w:r w:rsidRPr="00B2744E">
              <w:rPr>
                <w:rFonts w:ascii="Times New Roman" w:hAnsi="Times New Roman"/>
              </w:rPr>
              <w:t>2-2</w:t>
            </w:r>
            <w:r w:rsidRPr="00B2744E">
              <w:rPr>
                <w:rFonts w:ascii="Times New Roman" w:hAnsi="Times New Roman"/>
              </w:rPr>
              <w:t>。</w:t>
            </w: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Default="008E6E07">
            <w:pPr>
              <w:pStyle w:val="afd"/>
            </w:pPr>
          </w:p>
          <w:p w:rsidR="00A31BCB" w:rsidRDefault="00A31BCB">
            <w:pPr>
              <w:pStyle w:val="afd"/>
            </w:pPr>
          </w:p>
          <w:p w:rsidR="008E6E07" w:rsidRPr="00B2744E" w:rsidRDefault="008E6E07">
            <w:pPr>
              <w:pStyle w:val="afd"/>
              <w:rPr>
                <w:b w:val="0"/>
                <w:kern w:val="0"/>
              </w:rPr>
            </w:pPr>
            <w:r w:rsidRPr="00B2744E">
              <w:lastRenderedPageBreak/>
              <w:t>表</w:t>
            </w:r>
            <w:r w:rsidRPr="00B2744E">
              <w:t xml:space="preserve">2-2  </w:t>
            </w:r>
            <w:r w:rsidRPr="00B2744E">
              <w:t>桐乡市桐乡经济开发区产业集聚重点管控单元（</w:t>
            </w:r>
            <w:r w:rsidRPr="00B2744E">
              <w:t>ZH33048320005</w:t>
            </w:r>
            <w:r w:rsidRPr="00B2744E">
              <w:t>）概况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3226"/>
              <w:gridCol w:w="1890"/>
              <w:gridCol w:w="1531"/>
              <w:gridCol w:w="1216"/>
            </w:tblGrid>
            <w:tr w:rsidR="00B2744E" w:rsidRPr="00B2744E">
              <w:trPr>
                <w:trHeight w:val="340"/>
                <w:jc w:val="center"/>
              </w:trPr>
              <w:tc>
                <w:tcPr>
                  <w:tcW w:w="4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名称及编号</w:t>
                  </w:r>
                </w:p>
              </w:tc>
              <w:tc>
                <w:tcPr>
                  <w:tcW w:w="18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空间布局约束</w:t>
                  </w:r>
                </w:p>
              </w:tc>
              <w:tc>
                <w:tcPr>
                  <w:tcW w:w="10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污染物排放管控</w:t>
                  </w:r>
                </w:p>
              </w:tc>
              <w:tc>
                <w:tcPr>
                  <w:tcW w:w="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环境风险防控</w:t>
                  </w:r>
                </w:p>
              </w:tc>
              <w:tc>
                <w:tcPr>
                  <w:tcW w:w="6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资源开发效率要求</w:t>
                  </w:r>
                </w:p>
              </w:tc>
            </w:tr>
            <w:tr w:rsidR="00B2744E" w:rsidRPr="00B2744E">
              <w:trPr>
                <w:trHeight w:val="340"/>
                <w:jc w:val="center"/>
              </w:trPr>
              <w:tc>
                <w:tcPr>
                  <w:tcW w:w="4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pPr>
                  <w:r w:rsidRPr="00B2744E">
                    <w:t>桐乡市桐乡经济开发区产业集聚重点管控单元（</w:t>
                  </w:r>
                  <w:r w:rsidRPr="00B2744E">
                    <w:t>ZH33048320005</w:t>
                  </w:r>
                  <w:r w:rsidRPr="00B2744E">
                    <w:t>）</w:t>
                  </w:r>
                </w:p>
              </w:tc>
              <w:tc>
                <w:tcPr>
                  <w:tcW w:w="18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pPr>
                  <w:r w:rsidRPr="00B2744E">
                    <w:t>1</w:t>
                  </w:r>
                  <w:r w:rsidRPr="00B2744E">
                    <w:t>、优化产业布局和结构，实施分区差别化的产业准入条件。</w:t>
                  </w:r>
                </w:p>
                <w:p w:rsidR="008E6E07" w:rsidRPr="00B2744E" w:rsidRDefault="008E6E07">
                  <w:pPr>
                    <w:pStyle w:val="a6"/>
                    <w:jc w:val="both"/>
                  </w:pPr>
                  <w:r w:rsidRPr="00B2744E">
                    <w:t>2</w:t>
                  </w:r>
                  <w:r w:rsidRPr="00B2744E">
                    <w:t>、合理规划布局三类工业项目，控制三类工业项目布局范围和总体规模，对不符合桐乡市重点支持产业导向的三类工业项目禁止准入，鼓励对现有三类工业项目进行淘汰和提升。</w:t>
                  </w:r>
                </w:p>
                <w:p w:rsidR="008E6E07" w:rsidRPr="00B2744E" w:rsidRDefault="008E6E07">
                  <w:pPr>
                    <w:pStyle w:val="a6"/>
                    <w:jc w:val="both"/>
                  </w:pPr>
                  <w:r w:rsidRPr="00B2744E">
                    <w:t>3</w:t>
                  </w:r>
                  <w:r w:rsidRPr="00B2744E">
                    <w:t>、提高电力、化工、印染、造纸、化纤等重点</w:t>
                  </w:r>
                  <w:proofErr w:type="gramStart"/>
                  <w:r w:rsidRPr="00B2744E">
                    <w:t>行业环</w:t>
                  </w:r>
                  <w:proofErr w:type="gramEnd"/>
                  <w:r w:rsidRPr="00B2744E">
                    <w:t>保准入门槛，控制新增污染物排放量。</w:t>
                  </w:r>
                </w:p>
                <w:p w:rsidR="008E6E07" w:rsidRPr="00B2744E" w:rsidRDefault="008E6E07">
                  <w:pPr>
                    <w:pStyle w:val="a6"/>
                    <w:jc w:val="both"/>
                  </w:pPr>
                  <w:r w:rsidRPr="00B2744E">
                    <w:t>4</w:t>
                  </w:r>
                  <w:r w:rsidRPr="00B2744E">
                    <w:t>、新建涉</w:t>
                  </w:r>
                  <w:r w:rsidRPr="00B2744E">
                    <w:t>VOCs</w:t>
                  </w:r>
                  <w:r w:rsidRPr="00B2744E">
                    <w:t>排放的工业企业全部进入工业功能区，严格执行相关污染物排放量削减替代管理要求。</w:t>
                  </w:r>
                </w:p>
                <w:p w:rsidR="008E6E07" w:rsidRPr="00B2744E" w:rsidRDefault="008E6E07">
                  <w:pPr>
                    <w:pStyle w:val="a6"/>
                    <w:jc w:val="both"/>
                  </w:pPr>
                  <w:r w:rsidRPr="00B2744E">
                    <w:t>5</w:t>
                  </w:r>
                  <w:r w:rsidRPr="00B2744E">
                    <w:t>、除热电行业外，禁止新建、改建、扩建使用高污染燃料的项目。</w:t>
                  </w:r>
                </w:p>
                <w:p w:rsidR="008E6E07" w:rsidRPr="00B2744E" w:rsidRDefault="008E6E07">
                  <w:pPr>
                    <w:pStyle w:val="a6"/>
                    <w:jc w:val="both"/>
                  </w:pPr>
                  <w:r w:rsidRPr="00B2744E">
                    <w:t>6</w:t>
                  </w:r>
                  <w:r w:rsidRPr="00B2744E">
                    <w:t>、合理规划居住区与工业功能区，在居住区和工业区、工业企业之间设置防护绿地、生态绿地等隔离带。</w:t>
                  </w:r>
                </w:p>
              </w:tc>
              <w:tc>
                <w:tcPr>
                  <w:tcW w:w="10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pPr>
                  <w:r w:rsidRPr="00B2744E">
                    <w:t>1</w:t>
                  </w:r>
                  <w:r w:rsidRPr="00B2744E">
                    <w:t>、严格实施污染物总量控制制度，根据区域环境质量改善目标，削减污染物排放总量。</w:t>
                  </w:r>
                </w:p>
                <w:p w:rsidR="008E6E07" w:rsidRPr="00B2744E" w:rsidRDefault="008E6E07">
                  <w:pPr>
                    <w:pStyle w:val="a6"/>
                    <w:jc w:val="both"/>
                  </w:pPr>
                  <w:r w:rsidRPr="00B2744E">
                    <w:t>2</w:t>
                  </w:r>
                  <w:r w:rsidRPr="00B2744E">
                    <w:t>、新建二类、三类工业项目污染物排放水平要达到同行业国内先进水平。</w:t>
                  </w:r>
                </w:p>
                <w:p w:rsidR="008E6E07" w:rsidRPr="00B2744E" w:rsidRDefault="008E6E07">
                  <w:pPr>
                    <w:pStyle w:val="a6"/>
                    <w:jc w:val="both"/>
                  </w:pPr>
                  <w:r w:rsidRPr="00B2744E">
                    <w:t>3</w:t>
                  </w:r>
                  <w:r w:rsidRPr="00B2744E">
                    <w:t>、加快落实污水处理厂建设及提升改造项目，推进工业园区（工业企业）</w:t>
                  </w:r>
                  <w:r w:rsidRPr="00B2744E">
                    <w:t>“</w:t>
                  </w:r>
                  <w:r w:rsidRPr="00B2744E">
                    <w:t>污水零直排区</w:t>
                  </w:r>
                  <w:r w:rsidRPr="00B2744E">
                    <w:t>”</w:t>
                  </w:r>
                  <w:r w:rsidRPr="00B2744E">
                    <w:t>建设，所有企业实现雨污分流。</w:t>
                  </w:r>
                </w:p>
                <w:p w:rsidR="008E6E07" w:rsidRPr="00B2744E" w:rsidRDefault="008E6E07">
                  <w:pPr>
                    <w:pStyle w:val="a6"/>
                    <w:jc w:val="both"/>
                  </w:pPr>
                  <w:r w:rsidRPr="00B2744E">
                    <w:t>4</w:t>
                  </w:r>
                  <w:r w:rsidRPr="00B2744E">
                    <w:t>、加强土壤和地下水污染防治与修复。</w:t>
                  </w:r>
                </w:p>
              </w:tc>
              <w:tc>
                <w:tcPr>
                  <w:tcW w:w="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pPr>
                  <w:r w:rsidRPr="00B2744E">
                    <w:t>1</w:t>
                  </w:r>
                  <w:r w:rsidRPr="00B2744E">
                    <w:t>、定期评估沿江河湖库工业企业、工业集聚区环境和健康风险。</w:t>
                  </w:r>
                </w:p>
                <w:p w:rsidR="008E6E07" w:rsidRPr="00B2744E" w:rsidRDefault="008E6E07">
                  <w:pPr>
                    <w:pStyle w:val="a6"/>
                    <w:jc w:val="both"/>
                  </w:pPr>
                  <w:r w:rsidRPr="00B2744E">
                    <w:t>2</w:t>
                  </w:r>
                  <w:r w:rsidRPr="00B2744E">
                    <w:t>、强化工业集聚区企业环境风险防范设施设备建设和正常运行监管，加强重点环境风险管</w:t>
                  </w:r>
                  <w:proofErr w:type="gramStart"/>
                  <w:r w:rsidRPr="00B2744E">
                    <w:t>控企业</w:t>
                  </w:r>
                  <w:proofErr w:type="gramEnd"/>
                  <w:r w:rsidRPr="00B2744E">
                    <w:t>应急预案制定，建立常态化的企业隐患排查整治监管机制，加强风险防控体系建设。</w:t>
                  </w:r>
                </w:p>
              </w:tc>
              <w:tc>
                <w:tcPr>
                  <w:tcW w:w="6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pPr>
                  <w:r w:rsidRPr="00B2744E">
                    <w:t>推进工业集聚区生态化改造，强化企业清洁生产改造，推进节水型企业、节水型工业园区建设，落实煤炭消费减量替代要求，提高资源能源利用效率。</w:t>
                  </w:r>
                </w:p>
              </w:tc>
            </w:tr>
          </w:tbl>
          <w:p w:rsidR="008E6E07" w:rsidRPr="00B2744E" w:rsidRDefault="008E6E07">
            <w:pPr>
              <w:ind w:firstLine="480"/>
              <w:rPr>
                <w:rFonts w:ascii="Times New Roman" w:hAnsi="Times New Roman"/>
              </w:rPr>
            </w:pPr>
            <w:r w:rsidRPr="00B2744E">
              <w:rPr>
                <w:rFonts w:ascii="Times New Roman" w:hAnsi="Times New Roman"/>
                <w:szCs w:val="24"/>
              </w:rPr>
              <w:t>对照</w:t>
            </w:r>
            <w:r w:rsidRPr="00B2744E">
              <w:rPr>
                <w:rFonts w:ascii="Times New Roman" w:hAnsi="Times New Roman"/>
                <w:bCs/>
                <w:szCs w:val="24"/>
              </w:rPr>
              <w:t>管控单元生态环境准入清单，本项目建设</w:t>
            </w:r>
            <w:r w:rsidRPr="00B2744E">
              <w:rPr>
                <w:rFonts w:ascii="Times New Roman" w:hAnsi="Times New Roman"/>
                <w:szCs w:val="24"/>
              </w:rPr>
              <w:t>均符合所属生态环境管控单元准入清单中各项要求，具体对照分析见表</w:t>
            </w:r>
            <w:r w:rsidRPr="00B2744E">
              <w:rPr>
                <w:rFonts w:ascii="Times New Roman" w:hAnsi="Times New Roman"/>
                <w:szCs w:val="24"/>
              </w:rPr>
              <w:t>2-3</w:t>
            </w:r>
            <w:r w:rsidRPr="00B2744E">
              <w:rPr>
                <w:rFonts w:ascii="Times New Roman" w:hAnsi="Times New Roman"/>
                <w:szCs w:val="24"/>
              </w:rPr>
              <w:t>。</w:t>
            </w:r>
          </w:p>
          <w:p w:rsidR="008E6E07" w:rsidRPr="00B2744E" w:rsidRDefault="008E6E07">
            <w:pPr>
              <w:pStyle w:val="aff0"/>
              <w:rPr>
                <w:rFonts w:ascii="Times New Roman" w:hAnsi="Times New Roman"/>
              </w:rPr>
            </w:pPr>
            <w:r w:rsidRPr="00B2744E">
              <w:rPr>
                <w:rFonts w:ascii="Times New Roman" w:hAnsi="Times New Roman"/>
              </w:rPr>
              <w:t>表</w:t>
            </w:r>
            <w:r w:rsidRPr="00B2744E">
              <w:rPr>
                <w:rFonts w:ascii="Times New Roman" w:hAnsi="Times New Roman"/>
              </w:rPr>
              <w:t xml:space="preserve">2-3 </w:t>
            </w:r>
            <w:r w:rsidRPr="00B2744E">
              <w:rPr>
                <w:rFonts w:ascii="Times New Roman" w:hAnsi="Times New Roman"/>
              </w:rPr>
              <w:t>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w:t>
            </w:r>
            <w:proofErr w:type="gramStart"/>
            <w:r w:rsidRPr="00B2744E">
              <w:rPr>
                <w:rFonts w:ascii="Times New Roman" w:hAnsi="Times New Roman"/>
              </w:rPr>
              <w:t>控方案</w:t>
            </w:r>
            <w:proofErr w:type="gramEnd"/>
            <w:r w:rsidRPr="00B2744E">
              <w:rPr>
                <w:rFonts w:ascii="Times New Roman" w:hAnsi="Times New Roman"/>
              </w:rPr>
              <w:t>符合性分析一栏表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3954"/>
              <w:gridCol w:w="3274"/>
              <w:gridCol w:w="656"/>
            </w:tblGrid>
            <w:tr w:rsidR="00B2744E" w:rsidRPr="00B2744E">
              <w:trPr>
                <w:trHeight w:val="340"/>
                <w:jc w:val="center"/>
              </w:trPr>
              <w:tc>
                <w:tcPr>
                  <w:tcW w:w="47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序号</w:t>
                  </w: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生态环境分区管</w:t>
                  </w:r>
                  <w:proofErr w:type="gramStart"/>
                  <w:r w:rsidRPr="00B2744E">
                    <w:rPr>
                      <w:b/>
                      <w:bCs/>
                    </w:rPr>
                    <w:t>控方案</w:t>
                  </w:r>
                  <w:proofErr w:type="gramEnd"/>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项目情况</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是否符合</w:t>
                  </w:r>
                </w:p>
              </w:tc>
            </w:tr>
            <w:tr w:rsidR="00B2744E" w:rsidRPr="00B2744E">
              <w:trPr>
                <w:trHeight w:val="490"/>
                <w:jc w:val="center"/>
              </w:trPr>
              <w:tc>
                <w:tcPr>
                  <w:tcW w:w="478"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空间</w:t>
                  </w:r>
                  <w:r w:rsidRPr="00B2744E">
                    <w:rPr>
                      <w:rFonts w:ascii="Times New Roman" w:hAnsi="Times New Roman"/>
                    </w:rPr>
                    <w:t xml:space="preserve"> </w:t>
                  </w:r>
                  <w:r w:rsidRPr="00B2744E">
                    <w:rPr>
                      <w:rFonts w:ascii="Times New Roman" w:hAnsi="Times New Roman"/>
                    </w:rPr>
                    <w:t>布局约束</w:t>
                  </w: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1</w:t>
                  </w:r>
                  <w:r w:rsidRPr="00B2744E">
                    <w:t>、优化产业布局和结构，实施分区差别化的产业准入条件。</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本项目从事高端出口休闲用品、高端出口玩具及配件的生产和销售，属于二类工业项目。项目已取得桐乡经济开发区管理委员会出具的备案通知书，符合产业准入条件。</w:t>
                  </w:r>
                </w:p>
              </w:tc>
              <w:tc>
                <w:tcPr>
                  <w:tcW w:w="376" w:type="pct"/>
                  <w:tcBorders>
                    <w:top w:val="single" w:sz="4" w:space="0" w:color="auto"/>
                    <w:left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37"/>
                <w:jc w:val="center"/>
              </w:trPr>
              <w:tc>
                <w:tcPr>
                  <w:tcW w:w="47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2</w:t>
                  </w:r>
                  <w:r w:rsidRPr="00B2744E">
                    <w:t>、合理规划布局三类工业项目，控制三类工业项目布局范围和总体</w:t>
                  </w:r>
                  <w:proofErr w:type="gramStart"/>
                  <w:r w:rsidRPr="00B2744E">
                    <w:t>规</w:t>
                  </w:r>
                  <w:proofErr w:type="gramEnd"/>
                  <w:r w:rsidRPr="00B2744E">
                    <w:cr/>
                  </w:r>
                  <w:r w:rsidRPr="00B2744E">
                    <w:t>，对不符合桐乡市重点支</w:t>
                  </w:r>
                  <w:r w:rsidRPr="00B2744E">
                    <w:cr/>
                  </w:r>
                  <w:r w:rsidRPr="00B2744E">
                    <w:t>产业导向的三类工业项目禁止准入，鼓励对现有三类工业项目进行淘汰和提升。</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Cs w:val="21"/>
                    </w:rPr>
                    <w:t>本项目从事高端出口休闲用品、高端出口玩具及配件的生产和销售，属于二类工业项目。</w:t>
                  </w:r>
                </w:p>
              </w:tc>
              <w:tc>
                <w:tcPr>
                  <w:tcW w:w="376" w:type="pct"/>
                  <w:tcBorders>
                    <w:top w:val="single" w:sz="4" w:space="0" w:color="auto"/>
                    <w:left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278"/>
                <w:jc w:val="center"/>
              </w:trPr>
              <w:tc>
                <w:tcPr>
                  <w:tcW w:w="478"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3</w:t>
                  </w:r>
                  <w:r w:rsidRPr="00B2744E">
                    <w:t>、提高电力、化工、印染、造纸、化纤等重点</w:t>
                  </w:r>
                  <w:proofErr w:type="gramStart"/>
                  <w:r w:rsidRPr="00B2744E">
                    <w:t>行业环</w:t>
                  </w:r>
                  <w:proofErr w:type="gramEnd"/>
                  <w:r w:rsidRPr="00B2744E">
                    <w:t>保准入门槛，控制新增污染物排放量。</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Cs w:val="21"/>
                    </w:rPr>
                    <w:t>本项目从事高端出口休闲用品、高端出口玩具及配件的生产和销售，不属于上述重点行业。</w:t>
                  </w:r>
                </w:p>
              </w:tc>
              <w:tc>
                <w:tcPr>
                  <w:tcW w:w="376" w:type="pct"/>
                  <w:tcBorders>
                    <w:left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265"/>
                <w:jc w:val="center"/>
              </w:trPr>
              <w:tc>
                <w:tcPr>
                  <w:tcW w:w="478"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4</w:t>
                  </w:r>
                  <w:r w:rsidRPr="00B2744E">
                    <w:t>、新建涉</w:t>
                  </w:r>
                  <w:r w:rsidRPr="00B2744E">
                    <w:t>VOCs</w:t>
                  </w:r>
                  <w:r w:rsidRPr="00B2744E">
                    <w:t>排放的工业企业全部进入工业功能区，严格执行相关污染物排放量削减替代管理要求。</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Cs w:val="21"/>
                    </w:rPr>
                    <w:t>本项目位于工业区，新增</w:t>
                  </w:r>
                  <w:r w:rsidRPr="00B2744E">
                    <w:rPr>
                      <w:szCs w:val="21"/>
                    </w:rPr>
                    <w:t>VOCs</w:t>
                  </w:r>
                  <w:r w:rsidRPr="00B2744E">
                    <w:rPr>
                      <w:szCs w:val="21"/>
                    </w:rPr>
                    <w:t>污染物按</w:t>
                  </w:r>
                  <w:r w:rsidRPr="00B2744E">
                    <w:rPr>
                      <w:szCs w:val="21"/>
                    </w:rPr>
                    <w:t>1:2</w:t>
                  </w:r>
                  <w:r w:rsidRPr="00B2744E">
                    <w:rPr>
                      <w:szCs w:val="21"/>
                    </w:rPr>
                    <w:t>进行区域削减替代。</w:t>
                  </w:r>
                </w:p>
              </w:tc>
              <w:tc>
                <w:tcPr>
                  <w:tcW w:w="376" w:type="pct"/>
                  <w:tcBorders>
                    <w:left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245"/>
                <w:jc w:val="center"/>
              </w:trPr>
              <w:tc>
                <w:tcPr>
                  <w:tcW w:w="478"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5</w:t>
                  </w:r>
                  <w:r w:rsidRPr="00B2744E">
                    <w:t>、除热电行业外，禁止新建、改建、扩建使用高污染燃料的项目。</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Cs w:val="21"/>
                    </w:rPr>
                    <w:t>企业设备主要使用电能，</w:t>
                  </w:r>
                  <w:r w:rsidRPr="00B2744E">
                    <w:t>不使用高污染燃料。</w:t>
                  </w:r>
                </w:p>
              </w:tc>
              <w:tc>
                <w:tcPr>
                  <w:tcW w:w="376" w:type="pct"/>
                  <w:tcBorders>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201"/>
                <w:jc w:val="center"/>
              </w:trPr>
              <w:tc>
                <w:tcPr>
                  <w:tcW w:w="478"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6</w:t>
                  </w:r>
                  <w:r w:rsidRPr="00B2744E">
                    <w:t>、合理规划居住区与工业功能区，在居住区和工业区、工业企业之间设置防护绿</w:t>
                  </w:r>
                  <w:r w:rsidRPr="00B2744E">
                    <w:lastRenderedPageBreak/>
                    <w:t>地、生态绿地等隔离带。</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32342">
                  <w:pPr>
                    <w:pStyle w:val="a6"/>
                    <w:jc w:val="left"/>
                  </w:pPr>
                  <w:r w:rsidRPr="00B2744E">
                    <w:rPr>
                      <w:szCs w:val="22"/>
                    </w:rPr>
                    <w:lastRenderedPageBreak/>
                    <w:t>本项目位于工业区内，周边主要为工业企业、道路，周边</w:t>
                  </w:r>
                  <w:r w:rsidR="00832342">
                    <w:rPr>
                      <w:rFonts w:hint="eastAsia"/>
                      <w:szCs w:val="22"/>
                    </w:rPr>
                    <w:t>1</w:t>
                  </w:r>
                  <w:r w:rsidRPr="00B2744E">
                    <w:rPr>
                      <w:szCs w:val="22"/>
                    </w:rPr>
                    <w:t>00</w:t>
                  </w:r>
                  <w:r w:rsidRPr="00B2744E">
                    <w:rPr>
                      <w:szCs w:val="22"/>
                    </w:rPr>
                    <w:t>米范围</w:t>
                  </w:r>
                  <w:r w:rsidRPr="00B2744E">
                    <w:rPr>
                      <w:szCs w:val="22"/>
                    </w:rPr>
                    <w:lastRenderedPageBreak/>
                    <w:t>内无居民住宅等环境敏感点。</w:t>
                  </w:r>
                </w:p>
              </w:tc>
              <w:tc>
                <w:tcPr>
                  <w:tcW w:w="376" w:type="pct"/>
                  <w:tcBorders>
                    <w:left w:val="single" w:sz="4" w:space="0" w:color="auto"/>
                    <w:bottom w:val="single" w:sz="4" w:space="0" w:color="auto"/>
                    <w:right w:val="single" w:sz="4" w:space="0" w:color="auto"/>
                  </w:tcBorders>
                  <w:vAlign w:val="center"/>
                </w:tcPr>
                <w:p w:rsidR="008E6E07" w:rsidRPr="00B2744E" w:rsidRDefault="008E6E07">
                  <w:pPr>
                    <w:pStyle w:val="a6"/>
                  </w:pPr>
                  <w:r w:rsidRPr="00B2744E">
                    <w:lastRenderedPageBreak/>
                    <w:t>是</w:t>
                  </w:r>
                </w:p>
              </w:tc>
            </w:tr>
            <w:tr w:rsidR="00B2744E" w:rsidRPr="00B2744E">
              <w:trPr>
                <w:trHeight w:val="340"/>
                <w:jc w:val="center"/>
              </w:trPr>
              <w:tc>
                <w:tcPr>
                  <w:tcW w:w="478"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lastRenderedPageBreak/>
                    <w:t>污染物排放管控</w:t>
                  </w: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1</w:t>
                  </w:r>
                  <w:r w:rsidRPr="00B2744E">
                    <w:t>、严格实施污染物总量控制制度，根据区域环境质量改善目标，削减污染物排放总量。</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Cs w:val="22"/>
                    </w:rPr>
                    <w:t>本项目严格实施污染物总量控制制度，</w:t>
                  </w:r>
                  <w:r w:rsidR="00774D1C" w:rsidRPr="00B2744E">
                    <w:rPr>
                      <w:szCs w:val="21"/>
                    </w:rPr>
                    <w:t>新增</w:t>
                  </w:r>
                  <w:r w:rsidR="00774D1C" w:rsidRPr="00B2744E">
                    <w:rPr>
                      <w:szCs w:val="21"/>
                    </w:rPr>
                    <w:t>VOCs</w:t>
                  </w:r>
                  <w:r w:rsidRPr="00B2744E">
                    <w:rPr>
                      <w:szCs w:val="22"/>
                    </w:rPr>
                    <w:t>排放量按</w:t>
                  </w:r>
                  <w:r w:rsidRPr="00B2744E">
                    <w:rPr>
                      <w:szCs w:val="22"/>
                    </w:rPr>
                    <w:t>1:2</w:t>
                  </w:r>
                  <w:r w:rsidRPr="00B2744E">
                    <w:rPr>
                      <w:szCs w:val="22"/>
                    </w:rPr>
                    <w:t>进行区域削减替代。</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2</w:t>
                  </w:r>
                  <w:r w:rsidRPr="00B2744E">
                    <w:t>、新建二类、三类工业项目污染物排放水平要达到同行业国内先进水平。</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本项目从事高端出口休闲用品、高端出口玩具及配件的生产和销售，属于二类工业项目，污染物排放水平达到同行业国内先进水平。</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3</w:t>
                  </w:r>
                  <w:r w:rsidRPr="00B2744E">
                    <w:t>、加快落实污水处理厂建设及提升改造项目，推进工业园区（工业企业）</w:t>
                  </w:r>
                  <w:r w:rsidRPr="00B2744E">
                    <w:t>“</w:t>
                  </w:r>
                  <w:r w:rsidRPr="00B2744E">
                    <w:t>污水零直排区</w:t>
                  </w:r>
                  <w:r w:rsidRPr="00B2744E">
                    <w:t>”</w:t>
                  </w:r>
                  <w:r w:rsidRPr="00B2744E">
                    <w:t>建设，所有企业实现雨污分流。</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本项目生活废水处理达标后纳入工业区管网，且实现雨污分流。</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4</w:t>
                  </w:r>
                  <w:r w:rsidRPr="00B2744E">
                    <w:t>、加强土壤和地下水污染防治与修复。</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t>本项目废水全部纳管排放，要求企业加强生产车间、</w:t>
                  </w:r>
                  <w:proofErr w:type="gramStart"/>
                  <w:r w:rsidRPr="00B2744E">
                    <w:t>危废仓库</w:t>
                  </w:r>
                  <w:proofErr w:type="gramEnd"/>
                  <w:r w:rsidRPr="00B2744E">
                    <w:t>、原料仓库防渗漏措施，加强土壤和地下水污染防治与修复</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环境风险防控</w:t>
                  </w: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1</w:t>
                  </w:r>
                  <w:r w:rsidRPr="00B2744E">
                    <w:t>、定期评估沿江河湖库工业企业、工业集聚区环境和健康风险。</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szCs w:val="22"/>
                    </w:rPr>
                  </w:pPr>
                  <w:r w:rsidRPr="00B2744E">
                    <w:rPr>
                      <w:rFonts w:ascii="Times New Roman" w:hAnsi="Times New Roman"/>
                    </w:rPr>
                    <w:t>本项目不属于沿江河湖库工业企业</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2</w:t>
                  </w:r>
                  <w:r w:rsidRPr="00B2744E">
                    <w:t>、强化工业集聚区企业环境风险防范设施设备建设和正常运行监管，加强重点环境风险管</w:t>
                  </w:r>
                  <w:proofErr w:type="gramStart"/>
                  <w:r w:rsidRPr="00B2744E">
                    <w:t>控企业</w:t>
                  </w:r>
                  <w:proofErr w:type="gramEnd"/>
                  <w:r w:rsidRPr="00B2744E">
                    <w:t>应急预案制定，建立常态化的企业隐患排查整治监管机制，加强风险防控体系建设。</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szCs w:val="22"/>
                    </w:rPr>
                  </w:pPr>
                  <w:r w:rsidRPr="00B2744E">
                    <w:rPr>
                      <w:rFonts w:ascii="Times New Roman" w:hAnsi="Times New Roman"/>
                      <w:kern w:val="0"/>
                      <w:szCs w:val="22"/>
                      <w:lang w:bidi="ar"/>
                    </w:rPr>
                    <w:t>要求企业强化环境风险防范设施设备建设和正常运行监管，定期评估环境和健康风险；建立常态化隐患排查整治监管机制。</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r w:rsidR="00B2744E" w:rsidRPr="00B2744E">
              <w:trPr>
                <w:trHeight w:val="340"/>
                <w:jc w:val="center"/>
              </w:trPr>
              <w:tc>
                <w:tcPr>
                  <w:tcW w:w="478" w:type="pct"/>
                  <w:tcBorders>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资源开发效率要求</w:t>
                  </w:r>
                </w:p>
              </w:tc>
              <w:tc>
                <w:tcPr>
                  <w:tcW w:w="22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推进工业集聚区生态化改造，强化企业清洁生产改造，推进节水型企业、节水型工业园区建设，落实煤炭消费减</w:t>
                  </w:r>
                  <w:r w:rsidRPr="00B2744E">
                    <w:cr/>
                  </w:r>
                  <w:r w:rsidRPr="00B2744E">
                    <w:t>替代要求，提高资源能源利用效率。</w:t>
                  </w:r>
                </w:p>
              </w:tc>
              <w:tc>
                <w:tcPr>
                  <w:tcW w:w="187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szCs w:val="22"/>
                    </w:rPr>
                  </w:pPr>
                  <w:r w:rsidRPr="00B2744E">
                    <w:rPr>
                      <w:rFonts w:ascii="Times New Roman" w:hAnsi="Times New Roman"/>
                    </w:rPr>
                    <w:t>本项目用水量较少；所有设备用电驱动，符合清洁生产要求</w:t>
                  </w:r>
                </w:p>
              </w:tc>
              <w:tc>
                <w:tcPr>
                  <w:tcW w:w="3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lang w:bidi="ar"/>
              </w:rPr>
              <w:t>通过以上分析可知，</w:t>
            </w:r>
            <w:r w:rsidRPr="00B2744E">
              <w:rPr>
                <w:rFonts w:ascii="Times New Roman" w:hAnsi="Times New Roman"/>
              </w:rPr>
              <w:t>本项目</w:t>
            </w:r>
            <w:r w:rsidRPr="00B2744E">
              <w:rPr>
                <w:rFonts w:ascii="Times New Roman" w:hAnsi="Times New Roman"/>
                <w:szCs w:val="21"/>
              </w:rPr>
              <w:t>主要从事高端出口休闲用品、高端出口玩具及配件的生产和销售</w:t>
            </w:r>
            <w:r w:rsidRPr="00B2744E">
              <w:rPr>
                <w:rFonts w:ascii="Times New Roman" w:hAnsi="Times New Roman"/>
              </w:rPr>
              <w:t>，属于国民经济行业分类中</w:t>
            </w:r>
            <w:r w:rsidRPr="00B2744E">
              <w:rPr>
                <w:rFonts w:ascii="Times New Roman" w:hAnsi="Times New Roman"/>
              </w:rPr>
              <w:t>“</w:t>
            </w:r>
            <w:r w:rsidRPr="00B2744E">
              <w:rPr>
                <w:rFonts w:ascii="Times New Roman" w:hAnsi="Times New Roman"/>
                <w:szCs w:val="24"/>
              </w:rPr>
              <w:t>C292</w:t>
            </w:r>
            <w:r w:rsidRPr="00B2744E">
              <w:rPr>
                <w:rFonts w:ascii="Times New Roman" w:hAnsi="Times New Roman"/>
                <w:szCs w:val="24"/>
              </w:rPr>
              <w:t>塑料制品业</w:t>
            </w:r>
            <w:r w:rsidRPr="00B2744E">
              <w:rPr>
                <w:rFonts w:ascii="Times New Roman" w:hAnsi="Times New Roman"/>
              </w:rPr>
              <w:t>”</w:t>
            </w:r>
            <w:r w:rsidRPr="00B2744E">
              <w:rPr>
                <w:rFonts w:ascii="Times New Roman" w:hAnsi="Times New Roman"/>
              </w:rPr>
              <w:t>，为二类工业项目；本项目所产生的污染物如废水、废气、噪声、</w:t>
            </w:r>
            <w:proofErr w:type="gramStart"/>
            <w:r w:rsidRPr="00B2744E">
              <w:rPr>
                <w:rFonts w:ascii="Times New Roman" w:hAnsi="Times New Roman"/>
              </w:rPr>
              <w:t>固废等经</w:t>
            </w:r>
            <w:proofErr w:type="gramEnd"/>
            <w:r w:rsidRPr="00B2744E">
              <w:rPr>
                <w:rFonts w:ascii="Times New Roman" w:hAnsi="Times New Roman"/>
              </w:rPr>
              <w:t>采取相应处理处置措施后，不会对周边环境产生影响；本项目</w:t>
            </w:r>
            <w:r w:rsidRPr="00B2744E">
              <w:rPr>
                <w:rFonts w:ascii="Times New Roman" w:hAnsi="Times New Roman"/>
                <w:szCs w:val="21"/>
              </w:rPr>
              <w:t>主要使用电能，</w:t>
            </w:r>
            <w:r w:rsidRPr="00B2744E">
              <w:rPr>
                <w:rFonts w:ascii="Times New Roman" w:hAnsi="Times New Roman"/>
              </w:rPr>
              <w:t>不使用高污染燃料；</w:t>
            </w:r>
            <w:r w:rsidRPr="00B2744E">
              <w:rPr>
                <w:rFonts w:ascii="Times New Roman" w:hAnsi="Times New Roman"/>
                <w:szCs w:val="22"/>
              </w:rPr>
              <w:t>本项目位于工业区，周边主要为工业企业、道路，周边</w:t>
            </w:r>
            <w:r w:rsidR="00832342">
              <w:rPr>
                <w:rFonts w:ascii="Times New Roman" w:hAnsi="Times New Roman" w:hint="eastAsia"/>
                <w:szCs w:val="22"/>
              </w:rPr>
              <w:t>1</w:t>
            </w:r>
            <w:r w:rsidRPr="00B2744E">
              <w:rPr>
                <w:rFonts w:ascii="Times New Roman" w:hAnsi="Times New Roman"/>
                <w:szCs w:val="22"/>
              </w:rPr>
              <w:t>00</w:t>
            </w:r>
            <w:r w:rsidRPr="00B2744E">
              <w:rPr>
                <w:rFonts w:ascii="Times New Roman" w:hAnsi="Times New Roman"/>
                <w:szCs w:val="22"/>
              </w:rPr>
              <w:t>米范围内无居民住宅等环境敏感点；</w:t>
            </w:r>
            <w:r w:rsidRPr="00B2744E">
              <w:rPr>
                <w:rFonts w:ascii="Times New Roman" w:hAnsi="Times New Roman"/>
              </w:rPr>
              <w:t>本项目</w:t>
            </w:r>
            <w:r w:rsidRPr="00B2744E">
              <w:rPr>
                <w:rFonts w:ascii="Times New Roman" w:hAnsi="Times New Roman"/>
                <w:szCs w:val="22"/>
              </w:rPr>
              <w:t>严格实施污染物总量控制制度，新增污染物排放量按</w:t>
            </w:r>
            <w:r w:rsidRPr="00B2744E">
              <w:rPr>
                <w:rFonts w:ascii="Times New Roman" w:hAnsi="Times New Roman"/>
                <w:szCs w:val="22"/>
              </w:rPr>
              <w:t>1:2</w:t>
            </w:r>
            <w:r w:rsidRPr="00B2744E">
              <w:rPr>
                <w:rFonts w:ascii="Times New Roman" w:hAnsi="Times New Roman"/>
                <w:szCs w:val="22"/>
              </w:rPr>
              <w:t>进行区域削减替代</w:t>
            </w:r>
            <w:r w:rsidRPr="00B2744E">
              <w:rPr>
                <w:rFonts w:ascii="Times New Roman" w:hAnsi="Times New Roman"/>
              </w:rPr>
              <w:t>，符合《桐乡市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生态环境分区管控方案》的相关要求。</w:t>
            </w:r>
          </w:p>
          <w:p w:rsidR="008E6E07" w:rsidRPr="00B2744E" w:rsidRDefault="008E6E07">
            <w:pPr>
              <w:pStyle w:val="20"/>
              <w:rPr>
                <w:rFonts w:ascii="Times New Roman" w:hAnsi="Times New Roman"/>
                <w:kern w:val="2"/>
              </w:rPr>
            </w:pPr>
            <w:r w:rsidRPr="00B2744E">
              <w:rPr>
                <w:rFonts w:ascii="Times New Roman" w:hAnsi="Times New Roman"/>
                <w:kern w:val="2"/>
              </w:rPr>
              <w:t>2.5</w:t>
            </w:r>
            <w:r w:rsidRPr="00B2744E">
              <w:rPr>
                <w:rFonts w:ascii="Times New Roman" w:hAnsi="Times New Roman"/>
                <w:kern w:val="2"/>
              </w:rPr>
              <w:t>区域污水处理工程概况</w:t>
            </w:r>
          </w:p>
          <w:p w:rsidR="008E6E07" w:rsidRPr="00B2744E" w:rsidRDefault="008E6E07">
            <w:pPr>
              <w:pStyle w:val="3"/>
              <w:rPr>
                <w:kern w:val="2"/>
              </w:rPr>
            </w:pPr>
            <w:r w:rsidRPr="00B2744E">
              <w:rPr>
                <w:kern w:val="2"/>
              </w:rPr>
              <w:t>2.5.1</w:t>
            </w:r>
            <w:r w:rsidRPr="00B2744E">
              <w:rPr>
                <w:kern w:val="2"/>
              </w:rPr>
              <w:t>桐乡申和水务有限公司</w:t>
            </w:r>
          </w:p>
          <w:p w:rsidR="008E6E07" w:rsidRPr="00B2744E" w:rsidRDefault="008E6E07">
            <w:pPr>
              <w:ind w:firstLine="480"/>
              <w:rPr>
                <w:rFonts w:ascii="Times New Roman" w:hAnsi="Times New Roman"/>
              </w:rPr>
            </w:pPr>
            <w:r w:rsidRPr="00B2744E">
              <w:rPr>
                <w:rFonts w:ascii="Times New Roman" w:hAnsi="Times New Roman"/>
              </w:rPr>
              <w:t>桐乡申和水务有限公司（原桐乡经济开发区污水处理厂）于</w:t>
            </w:r>
            <w:r w:rsidRPr="00B2744E">
              <w:rPr>
                <w:rFonts w:ascii="Times New Roman" w:hAnsi="Times New Roman"/>
              </w:rPr>
              <w:t xml:space="preserve"> 2003</w:t>
            </w:r>
            <w:r w:rsidRPr="00B2744E">
              <w:rPr>
                <w:rFonts w:ascii="Times New Roman" w:hAnsi="Times New Roman"/>
              </w:rPr>
              <w:t>年提交《桐乡市经济开发区污水处理厂环境影响报告书》，环保局出具批文（桐环管</w:t>
            </w:r>
            <w:r w:rsidRPr="00B2744E">
              <w:rPr>
                <w:rFonts w:ascii="Times New Roman" w:hAnsi="Times New Roman"/>
              </w:rPr>
              <w:t>[2003]127</w:t>
            </w:r>
            <w:r w:rsidRPr="00B2744E">
              <w:rPr>
                <w:rFonts w:ascii="Times New Roman" w:hAnsi="Times New Roman"/>
              </w:rPr>
              <w:t>号）同意其建设，企业名称原为桐乡经济开发区污水处理厂，后改名桐乡申和水务有限公司。</w:t>
            </w:r>
          </w:p>
          <w:p w:rsidR="008E6E07" w:rsidRPr="00B2744E" w:rsidRDefault="008E6E07">
            <w:pPr>
              <w:ind w:firstLine="480"/>
              <w:rPr>
                <w:rFonts w:ascii="Times New Roman" w:hAnsi="Times New Roman"/>
              </w:rPr>
            </w:pPr>
            <w:r w:rsidRPr="00B2744E">
              <w:rPr>
                <w:rFonts w:ascii="Times New Roman" w:hAnsi="Times New Roman"/>
              </w:rPr>
              <w:t>桐乡申和水务有限公司污水处理一期工程规模为</w:t>
            </w:r>
            <w:r w:rsidRPr="00B2744E">
              <w:rPr>
                <w:rFonts w:ascii="Times New Roman" w:hAnsi="Times New Roman"/>
              </w:rPr>
              <w:t>2.5</w:t>
            </w:r>
            <w:r w:rsidRPr="00B2744E">
              <w:rPr>
                <w:rFonts w:ascii="Times New Roman" w:hAnsi="Times New Roman"/>
              </w:rPr>
              <w:t>万吨</w:t>
            </w:r>
            <w:r w:rsidRPr="00B2744E">
              <w:rPr>
                <w:rFonts w:ascii="Times New Roman" w:hAnsi="Times New Roman"/>
              </w:rPr>
              <w:t>/</w:t>
            </w:r>
            <w:r w:rsidRPr="00B2744E">
              <w:rPr>
                <w:rFonts w:ascii="Times New Roman" w:hAnsi="Times New Roman"/>
              </w:rPr>
              <w:t>日，二期工程建设规</w:t>
            </w:r>
            <w:r w:rsidRPr="00B2744E">
              <w:rPr>
                <w:rFonts w:ascii="Times New Roman" w:hAnsi="Times New Roman"/>
              </w:rPr>
              <w:lastRenderedPageBreak/>
              <w:t>模为</w:t>
            </w:r>
            <w:r w:rsidRPr="00B2744E">
              <w:rPr>
                <w:rFonts w:ascii="Times New Roman" w:hAnsi="Times New Roman"/>
              </w:rPr>
              <w:t>2.5</w:t>
            </w:r>
            <w:r w:rsidRPr="00B2744E">
              <w:rPr>
                <w:rFonts w:ascii="Times New Roman" w:hAnsi="Times New Roman"/>
              </w:rPr>
              <w:t>万吨</w:t>
            </w:r>
            <w:r w:rsidRPr="00B2744E">
              <w:rPr>
                <w:rFonts w:ascii="Times New Roman" w:hAnsi="Times New Roman"/>
              </w:rPr>
              <w:t>/</w:t>
            </w:r>
            <w:r w:rsidRPr="00B2744E">
              <w:rPr>
                <w:rFonts w:ascii="Times New Roman" w:hAnsi="Times New Roman"/>
              </w:rPr>
              <w:t>日，一、二期总规模</w:t>
            </w:r>
            <w:r w:rsidRPr="00B2744E">
              <w:rPr>
                <w:rFonts w:ascii="Times New Roman" w:hAnsi="Times New Roman"/>
              </w:rPr>
              <w:t>5</w:t>
            </w:r>
            <w:r w:rsidRPr="00B2744E">
              <w:rPr>
                <w:rFonts w:ascii="Times New Roman" w:hAnsi="Times New Roman"/>
              </w:rPr>
              <w:t>万吨</w:t>
            </w:r>
            <w:r w:rsidRPr="00B2744E">
              <w:rPr>
                <w:rFonts w:ascii="Times New Roman" w:hAnsi="Times New Roman"/>
              </w:rPr>
              <w:t>/</w:t>
            </w:r>
            <w:r w:rsidRPr="00B2744E">
              <w:rPr>
                <w:rFonts w:ascii="Times New Roman" w:hAnsi="Times New Roman"/>
              </w:rPr>
              <w:t>日。</w:t>
            </w:r>
            <w:r w:rsidRPr="00B2744E">
              <w:rPr>
                <w:rFonts w:ascii="Times New Roman" w:hAnsi="Times New Roman"/>
              </w:rPr>
              <w:t>2014</w:t>
            </w:r>
            <w:r w:rsidRPr="00B2744E">
              <w:rPr>
                <w:rFonts w:ascii="Times New Roman" w:hAnsi="Times New Roman"/>
              </w:rPr>
              <w:t>年企业开始筹建</w:t>
            </w:r>
            <w:r w:rsidRPr="00B2744E">
              <w:rPr>
                <w:rFonts w:ascii="Times New Roman" w:hAnsi="Times New Roman"/>
              </w:rPr>
              <w:t>5</w:t>
            </w:r>
            <w:r w:rsidRPr="00B2744E">
              <w:rPr>
                <w:rFonts w:ascii="Times New Roman" w:hAnsi="Times New Roman"/>
              </w:rPr>
              <w:t>万吨</w:t>
            </w:r>
            <w:r w:rsidRPr="00B2744E">
              <w:rPr>
                <w:rFonts w:ascii="Times New Roman" w:hAnsi="Times New Roman"/>
              </w:rPr>
              <w:t xml:space="preserve">/ </w:t>
            </w:r>
            <w:r w:rsidRPr="00B2744E">
              <w:rPr>
                <w:rFonts w:ascii="Times New Roman" w:hAnsi="Times New Roman"/>
              </w:rPr>
              <w:t>日的污水处理三期改扩建工程，目前改工程已建成投入营运。三期工程采用</w:t>
            </w:r>
            <w:r w:rsidRPr="00B2744E">
              <w:rPr>
                <w:rFonts w:ascii="Times New Roman" w:hAnsi="Times New Roman"/>
              </w:rPr>
              <w:t>AAO</w:t>
            </w:r>
            <w:r w:rsidRPr="00B2744E">
              <w:rPr>
                <w:rFonts w:ascii="Times New Roman" w:hAnsi="Times New Roman"/>
              </w:rPr>
              <w:t>生化处理工艺，并对现有一、二期工程的水解酸化池等设施进行改造。目前申和</w:t>
            </w:r>
            <w:r w:rsidRPr="00B2744E">
              <w:rPr>
                <w:rFonts w:ascii="Times New Roman" w:hAnsi="Times New Roman"/>
              </w:rPr>
              <w:t xml:space="preserve"> </w:t>
            </w:r>
            <w:r w:rsidRPr="00B2744E">
              <w:rPr>
                <w:rFonts w:ascii="Times New Roman" w:hAnsi="Times New Roman"/>
              </w:rPr>
              <w:t>水务污水处理总规模已达到</w:t>
            </w:r>
            <w:r w:rsidRPr="00B2744E">
              <w:rPr>
                <w:rFonts w:ascii="Times New Roman" w:hAnsi="Times New Roman"/>
              </w:rPr>
              <w:t>10</w:t>
            </w:r>
            <w:r w:rsidRPr="00B2744E">
              <w:rPr>
                <w:rFonts w:ascii="Times New Roman" w:hAnsi="Times New Roman"/>
              </w:rPr>
              <w:t>万吨</w:t>
            </w:r>
            <w:r w:rsidRPr="00B2744E">
              <w:rPr>
                <w:rFonts w:ascii="Times New Roman" w:hAnsi="Times New Roman"/>
              </w:rPr>
              <w:t>/</w:t>
            </w:r>
            <w:r w:rsidRPr="00B2744E">
              <w:rPr>
                <w:rFonts w:ascii="Times New Roman" w:hAnsi="Times New Roman"/>
              </w:rPr>
              <w:t>日，全厂出水指标执行</w:t>
            </w:r>
            <w:r w:rsidRPr="00B2744E">
              <w:rPr>
                <w:rFonts w:ascii="Times New Roman" w:hAnsi="Times New Roman"/>
              </w:rPr>
              <w:t>(GB18918-2002)</w:t>
            </w:r>
            <w:r w:rsidRPr="00B2744E">
              <w:rPr>
                <w:rFonts w:ascii="Times New Roman" w:hAnsi="Times New Roman"/>
              </w:rPr>
              <w:t>中一级标准的</w:t>
            </w:r>
            <w:r w:rsidRPr="00B2744E">
              <w:rPr>
                <w:rFonts w:ascii="Times New Roman" w:hAnsi="Times New Roman"/>
              </w:rPr>
              <w:t>A</w:t>
            </w:r>
            <w:r w:rsidRPr="00B2744E">
              <w:rPr>
                <w:rFonts w:ascii="Times New Roman" w:hAnsi="Times New Roman"/>
              </w:rPr>
              <w:t>标准。</w:t>
            </w:r>
            <w:r w:rsidRPr="00B2744E">
              <w:rPr>
                <w:rFonts w:ascii="Times New Roman" w:hAnsi="Times New Roman"/>
              </w:rPr>
              <w:t xml:space="preserve"> </w:t>
            </w:r>
            <w:r w:rsidRPr="00B2744E">
              <w:rPr>
                <w:rFonts w:ascii="Times New Roman" w:hAnsi="Times New Roman"/>
              </w:rPr>
              <w:t>申和水务三期改扩建工程投产后全厂污水处理工艺流程见下图。</w:t>
            </w:r>
          </w:p>
          <w:p w:rsidR="008E6E07" w:rsidRPr="00B2744E" w:rsidRDefault="00DD5EDC">
            <w:pPr>
              <w:spacing w:line="240" w:lineRule="auto"/>
              <w:ind w:firstLineChars="0" w:firstLine="0"/>
              <w:rPr>
                <w:rFonts w:ascii="Times New Roman" w:hAnsi="Times New Roman"/>
              </w:rPr>
            </w:pPr>
            <w:r>
              <w:rPr>
                <w:rFonts w:ascii="Times New Roman" w:hAnsi="Times New Roman"/>
                <w:noProof/>
              </w:rPr>
              <w:drawing>
                <wp:inline distT="0" distB="0" distL="0" distR="0">
                  <wp:extent cx="5542280" cy="3331845"/>
                  <wp:effectExtent l="0" t="0" r="0" b="0"/>
                  <wp:docPr id="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2280" cy="3331845"/>
                          </a:xfrm>
                          <a:prstGeom prst="rect">
                            <a:avLst/>
                          </a:prstGeom>
                          <a:noFill/>
                          <a:ln>
                            <a:noFill/>
                          </a:ln>
                        </pic:spPr>
                      </pic:pic>
                    </a:graphicData>
                  </a:graphic>
                </wp:inline>
              </w:drawing>
            </w:r>
          </w:p>
          <w:p w:rsidR="008E6E07" w:rsidRPr="00B2744E" w:rsidRDefault="008E6E07">
            <w:pPr>
              <w:pStyle w:val="afd"/>
              <w:ind w:firstLine="480"/>
            </w:pPr>
            <w:r w:rsidRPr="00B2744E">
              <w:t>图</w:t>
            </w:r>
            <w:r w:rsidRPr="00B2744E">
              <w:t xml:space="preserve">2-4 </w:t>
            </w:r>
            <w:r w:rsidRPr="00B2744E">
              <w:t>申和水务三期改扩建项目投产后全厂污水处理工艺流程图</w:t>
            </w:r>
          </w:p>
          <w:p w:rsidR="008E6E07" w:rsidRPr="00B2744E" w:rsidRDefault="008E6E07">
            <w:pPr>
              <w:widowControl/>
              <w:spacing w:beforeLines="50" w:before="120"/>
              <w:ind w:firstLine="480"/>
              <w:jc w:val="left"/>
              <w:rPr>
                <w:rFonts w:ascii="Times New Roman" w:hAnsi="Times New Roman"/>
              </w:rPr>
            </w:pPr>
            <w:r w:rsidRPr="00B2744E">
              <w:rPr>
                <w:rFonts w:ascii="Times New Roman" w:hAnsi="Times New Roman"/>
              </w:rPr>
              <w:t>本报告收集了</w:t>
            </w:r>
            <w:r w:rsidRPr="00B2744E">
              <w:rPr>
                <w:rFonts w:ascii="Times New Roman" w:hAnsi="Times New Roman"/>
              </w:rPr>
              <w:t>2019</w:t>
            </w:r>
            <w:r w:rsidRPr="00B2744E">
              <w:rPr>
                <w:rFonts w:ascii="Times New Roman" w:hAnsi="Times New Roman"/>
              </w:rPr>
              <w:t>年</w:t>
            </w:r>
            <w:r w:rsidRPr="00B2744E">
              <w:rPr>
                <w:rFonts w:ascii="Times New Roman" w:hAnsi="Times New Roman"/>
              </w:rPr>
              <w:t>7</w:t>
            </w:r>
            <w:r w:rsidRPr="00B2744E">
              <w:rPr>
                <w:rFonts w:ascii="Times New Roman" w:hAnsi="Times New Roman"/>
              </w:rPr>
              <w:t>月、</w:t>
            </w:r>
            <w:r w:rsidRPr="00B2744E">
              <w:rPr>
                <w:rFonts w:ascii="Times New Roman" w:hAnsi="Times New Roman"/>
              </w:rPr>
              <w:t>10</w:t>
            </w:r>
            <w:r w:rsidRPr="00B2744E">
              <w:rPr>
                <w:rFonts w:ascii="Times New Roman" w:hAnsi="Times New Roman"/>
              </w:rPr>
              <w:t>月以及</w:t>
            </w:r>
            <w:r w:rsidRPr="00B2744E">
              <w:rPr>
                <w:rFonts w:ascii="Times New Roman" w:hAnsi="Times New Roman"/>
              </w:rPr>
              <w:t>2020</w:t>
            </w:r>
            <w:r w:rsidRPr="00B2744E">
              <w:rPr>
                <w:rFonts w:ascii="Times New Roman" w:hAnsi="Times New Roman"/>
              </w:rPr>
              <w:t>年</w:t>
            </w:r>
            <w:r w:rsidRPr="00B2744E">
              <w:rPr>
                <w:rFonts w:ascii="Times New Roman" w:hAnsi="Times New Roman"/>
              </w:rPr>
              <w:t>1</w:t>
            </w:r>
            <w:r w:rsidRPr="00B2744E">
              <w:rPr>
                <w:rFonts w:ascii="Times New Roman" w:hAnsi="Times New Roman"/>
              </w:rPr>
              <w:t>月、</w:t>
            </w:r>
            <w:r w:rsidRPr="00B2744E">
              <w:rPr>
                <w:rFonts w:ascii="Times New Roman" w:hAnsi="Times New Roman"/>
              </w:rPr>
              <w:t>4</w:t>
            </w:r>
            <w:r w:rsidRPr="00B2744E">
              <w:rPr>
                <w:rFonts w:ascii="Times New Roman" w:hAnsi="Times New Roman"/>
              </w:rPr>
              <w:t>月、</w:t>
            </w:r>
            <w:r w:rsidRPr="00B2744E">
              <w:rPr>
                <w:rFonts w:ascii="Times New Roman" w:hAnsi="Times New Roman"/>
              </w:rPr>
              <w:t>7</w:t>
            </w:r>
            <w:r w:rsidRPr="00B2744E">
              <w:rPr>
                <w:rFonts w:ascii="Times New Roman" w:hAnsi="Times New Roman"/>
              </w:rPr>
              <w:t>月桐乡申和水务有限公司上报浙江省企业自行监测信息公开平台的污水总排口的监测数据，具体见表</w:t>
            </w:r>
            <w:r w:rsidRPr="00B2744E">
              <w:rPr>
                <w:rFonts w:ascii="Times New Roman" w:hAnsi="Times New Roman"/>
              </w:rPr>
              <w:t>2-4</w:t>
            </w:r>
            <w:r w:rsidRPr="00B2744E">
              <w:rPr>
                <w:rFonts w:ascii="Times New Roman" w:hAnsi="Times New Roman"/>
              </w:rPr>
              <w:t>。</w:t>
            </w:r>
          </w:p>
          <w:p w:rsidR="008E6E07" w:rsidRPr="00B2744E" w:rsidRDefault="008E6E07">
            <w:pPr>
              <w:pStyle w:val="afd"/>
              <w:ind w:firstLine="480"/>
            </w:pPr>
            <w:r w:rsidRPr="00B2744E">
              <w:t>表</w:t>
            </w:r>
            <w:r w:rsidRPr="00B2744E">
              <w:t xml:space="preserve">2-4  </w:t>
            </w:r>
            <w:r w:rsidRPr="00B2744E">
              <w:t>桐乡申和水务有限公司水质监测情况</w:t>
            </w:r>
            <w:r w:rsidRPr="00B2744E">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027"/>
              <w:gridCol w:w="1169"/>
              <w:gridCol w:w="1179"/>
              <w:gridCol w:w="1174"/>
              <w:gridCol w:w="1181"/>
              <w:gridCol w:w="1190"/>
              <w:gridCol w:w="9"/>
            </w:tblGrid>
            <w:tr w:rsidR="00B2744E" w:rsidRPr="00B2744E">
              <w:trPr>
                <w:trHeight w:val="340"/>
                <w:jc w:val="center"/>
              </w:trPr>
              <w:tc>
                <w:tcPr>
                  <w:tcW w:w="1547"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8E6E07" w:rsidRPr="00B2744E" w:rsidRDefault="008E6E07">
                  <w:pPr>
                    <w:pStyle w:val="aff3"/>
                    <w:jc w:val="right"/>
                    <w:rPr>
                      <w:rFonts w:ascii="Times New Roman" w:hAnsi="Times New Roman"/>
                      <w:b/>
                      <w:bCs/>
                    </w:rPr>
                  </w:pPr>
                  <w:r w:rsidRPr="00B2744E">
                    <w:rPr>
                      <w:rFonts w:ascii="Times New Roman" w:hAnsi="Times New Roman"/>
                      <w:b/>
                      <w:bCs/>
                    </w:rPr>
                    <w:t>检测项目</w:t>
                  </w:r>
                </w:p>
                <w:p w:rsidR="008E6E07" w:rsidRPr="00B2744E" w:rsidRDefault="008E6E07">
                  <w:pPr>
                    <w:pStyle w:val="aff3"/>
                    <w:jc w:val="left"/>
                    <w:rPr>
                      <w:rFonts w:ascii="Times New Roman" w:hAnsi="Times New Roman"/>
                      <w:b/>
                      <w:bCs/>
                    </w:rPr>
                  </w:pPr>
                  <w:r w:rsidRPr="00B2744E">
                    <w:rPr>
                      <w:rFonts w:ascii="Times New Roman" w:hAnsi="Times New Roman"/>
                      <w:b/>
                      <w:bCs/>
                    </w:rPr>
                    <w:t>样品日期</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pH</w:t>
                  </w:r>
                  <w:r w:rsidRPr="00B2744E">
                    <w:rPr>
                      <w:rFonts w:ascii="Times New Roman" w:hAnsi="Times New Roman"/>
                      <w:b/>
                      <w:bCs/>
                    </w:rPr>
                    <w:t>值</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pacing w:val="-20"/>
                    </w:rPr>
                  </w:pPr>
                  <w:r w:rsidRPr="00B2744E">
                    <w:rPr>
                      <w:rFonts w:ascii="Times New Roman" w:hAnsi="Times New Roman"/>
                      <w:b/>
                      <w:bCs/>
                      <w:spacing w:val="-20"/>
                    </w:rPr>
                    <w:t>COD</w:t>
                  </w:r>
                  <w:r w:rsidRPr="00B2744E">
                    <w:rPr>
                      <w:rFonts w:ascii="Times New Roman" w:hAnsi="Times New Roman"/>
                      <w:b/>
                      <w:bCs/>
                      <w:spacing w:val="-20"/>
                      <w:vertAlign w:val="subscript"/>
                    </w:rPr>
                    <w:t>Cr</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氨氮</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总氮</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BOD</w:t>
                  </w:r>
                  <w:r w:rsidRPr="00B2744E">
                    <w:rPr>
                      <w:rFonts w:ascii="Times New Roman" w:hAnsi="Times New Roman"/>
                      <w:b/>
                      <w:bCs/>
                      <w:vertAlign w:val="subscript"/>
                    </w:rPr>
                    <w:t>5</w:t>
                  </w:r>
                </w:p>
              </w:tc>
            </w:tr>
            <w:tr w:rsidR="00B2744E" w:rsidRPr="00B2744E">
              <w:trPr>
                <w:trHeight w:val="340"/>
                <w:jc w:val="center"/>
              </w:trPr>
              <w:tc>
                <w:tcPr>
                  <w:tcW w:w="361"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出水口</w:t>
                  </w:r>
                </w:p>
              </w:tc>
              <w:tc>
                <w:tcPr>
                  <w:tcW w:w="11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2019.07.08</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7.66</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36</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0.108</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6.55</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3.1</w:t>
                  </w:r>
                </w:p>
              </w:tc>
            </w:tr>
            <w:tr w:rsidR="00B2744E" w:rsidRPr="00B2744E">
              <w:trPr>
                <w:trHeight w:val="340"/>
                <w:jc w:val="center"/>
              </w:trPr>
              <w:tc>
                <w:tcPr>
                  <w:tcW w:w="361"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1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2019.10.15</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8.17</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38</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0.091</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11.2</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r w:rsidRPr="00B2744E">
                    <w:rPr>
                      <w:rFonts w:ascii="Times New Roman" w:hAnsi="Times New Roman"/>
                    </w:rPr>
                    <w:t>2</w:t>
                  </w:r>
                </w:p>
              </w:tc>
            </w:tr>
            <w:tr w:rsidR="00B2744E" w:rsidRPr="00B2744E">
              <w:trPr>
                <w:trHeight w:val="340"/>
                <w:jc w:val="center"/>
              </w:trPr>
              <w:tc>
                <w:tcPr>
                  <w:tcW w:w="361"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1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2020.01.14</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7.26</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29</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0.173</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7.25</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0.8</w:t>
                  </w:r>
                </w:p>
              </w:tc>
            </w:tr>
            <w:tr w:rsidR="00B2744E" w:rsidRPr="00B2744E">
              <w:trPr>
                <w:trHeight w:val="340"/>
                <w:jc w:val="center"/>
              </w:trPr>
              <w:tc>
                <w:tcPr>
                  <w:tcW w:w="361"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1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2020.04.14</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7.55</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39</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0.700</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8.61</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r w:rsidRPr="00B2744E">
                    <w:rPr>
                      <w:rFonts w:ascii="Times New Roman" w:hAnsi="Times New Roman"/>
                    </w:rPr>
                    <w:t>0.5</w:t>
                  </w:r>
                </w:p>
              </w:tc>
            </w:tr>
            <w:tr w:rsidR="00B2744E" w:rsidRPr="00B2744E">
              <w:trPr>
                <w:trHeight w:val="340"/>
                <w:jc w:val="center"/>
              </w:trPr>
              <w:tc>
                <w:tcPr>
                  <w:tcW w:w="361"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18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2020.07.07</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7.74</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28</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DD5EDC">
                  <w:pPr>
                    <w:pStyle w:val="aff3"/>
                    <w:rPr>
                      <w:rFonts w:ascii="Times New Roman" w:hAnsi="Times New Roman"/>
                    </w:rPr>
                  </w:pPr>
                  <w:r w:rsidRPr="00B2744E">
                    <w:rPr>
                      <w:rFonts w:ascii="Times New Roman" w:hAnsi="Times New Roman"/>
                    </w:rPr>
                    <w:t>0.0</w:t>
                  </w:r>
                  <w:r w:rsidR="00DD5EDC">
                    <w:rPr>
                      <w:rFonts w:ascii="Times New Roman" w:hAnsi="Times New Roman" w:hint="eastAsia"/>
                    </w:rPr>
                    <w:t>8</w:t>
                  </w:r>
                  <w:r w:rsidRPr="00B2744E">
                    <w:rPr>
                      <w:rFonts w:ascii="Times New Roman" w:hAnsi="Times New Roman"/>
                    </w:rPr>
                    <w:t>8</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DD5EDC">
                  <w:pPr>
                    <w:pStyle w:val="aff3"/>
                    <w:rPr>
                      <w:rFonts w:ascii="Times New Roman" w:hAnsi="Times New Roman"/>
                    </w:rPr>
                  </w:pPr>
                  <w:r w:rsidRPr="00B2744E">
                    <w:rPr>
                      <w:rFonts w:ascii="Times New Roman" w:hAnsi="Times New Roman"/>
                    </w:rPr>
                    <w:t>7.</w:t>
                  </w:r>
                  <w:r w:rsidR="00DD5EDC">
                    <w:rPr>
                      <w:rFonts w:ascii="Times New Roman" w:hAnsi="Times New Roman" w:hint="eastAsia"/>
                    </w:rPr>
                    <w:t>2</w:t>
                  </w:r>
                  <w:r w:rsidRPr="00B2744E">
                    <w:rPr>
                      <w:rFonts w:ascii="Times New Roman" w:hAnsi="Times New Roman"/>
                    </w:rPr>
                    <w:t>5</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r w:rsidRPr="00B2744E">
                    <w:rPr>
                      <w:rFonts w:ascii="Times New Roman" w:hAnsi="Times New Roman"/>
                    </w:rPr>
                    <w:t>0.5</w:t>
                  </w:r>
                </w:p>
              </w:tc>
            </w:tr>
            <w:tr w:rsidR="00B2744E" w:rsidRPr="00B2744E">
              <w:trPr>
                <w:trHeight w:val="340"/>
                <w:jc w:val="center"/>
              </w:trPr>
              <w:tc>
                <w:tcPr>
                  <w:tcW w:w="154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最高容许排放浓度</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w:t>
                  </w:r>
                  <w:r w:rsidRPr="00B2744E">
                    <w:rPr>
                      <w:rFonts w:ascii="Times New Roman" w:hAnsi="Times New Roman"/>
                    </w:rPr>
                    <w:t>～</w:t>
                  </w:r>
                  <w:r w:rsidRPr="00B2744E">
                    <w:rPr>
                      <w:rFonts w:ascii="Times New Roman" w:hAnsi="Times New Roman"/>
                    </w:rPr>
                    <w:t>9</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50</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15</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0.5</w:t>
                  </w:r>
                </w:p>
              </w:tc>
            </w:tr>
            <w:tr w:rsidR="00B2744E" w:rsidRPr="00B2744E">
              <w:trPr>
                <w:trHeight w:val="340"/>
                <w:jc w:val="center"/>
              </w:trPr>
              <w:tc>
                <w:tcPr>
                  <w:tcW w:w="154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出厂水质评价结果</w:t>
                  </w:r>
                </w:p>
              </w:tc>
              <w:tc>
                <w:tcPr>
                  <w:tcW w:w="6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合格</w:t>
                  </w:r>
                </w:p>
              </w:tc>
              <w:tc>
                <w:tcPr>
                  <w:tcW w:w="6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合格</w:t>
                  </w:r>
                </w:p>
              </w:tc>
              <w:tc>
                <w:tcPr>
                  <w:tcW w:w="6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合格</w:t>
                  </w:r>
                </w:p>
              </w:tc>
              <w:tc>
                <w:tcPr>
                  <w:tcW w:w="6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合格</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合格</w:t>
                  </w:r>
                </w:p>
              </w:tc>
            </w:tr>
            <w:tr w:rsidR="00B2744E" w:rsidRPr="00B2744E">
              <w:trPr>
                <w:gridAfter w:val="1"/>
                <w:wAfter w:w="5" w:type="pct"/>
                <w:trHeight w:val="340"/>
                <w:jc w:val="center"/>
              </w:trPr>
              <w:tc>
                <w:tcPr>
                  <w:tcW w:w="4995" w:type="pct"/>
                  <w:gridSpan w:val="7"/>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left"/>
                    <w:rPr>
                      <w:rFonts w:ascii="Times New Roman" w:hAnsi="Times New Roman"/>
                      <w:sz w:val="18"/>
                      <w:szCs w:val="16"/>
                    </w:rPr>
                  </w:pPr>
                  <w:r w:rsidRPr="00B2744E">
                    <w:rPr>
                      <w:rFonts w:ascii="Times New Roman" w:hAnsi="Times New Roman"/>
                      <w:sz w:val="18"/>
                      <w:szCs w:val="16"/>
                    </w:rPr>
                    <w:t>注：单位除</w:t>
                  </w:r>
                  <w:r w:rsidRPr="00B2744E">
                    <w:rPr>
                      <w:rFonts w:ascii="Times New Roman" w:hAnsi="Times New Roman"/>
                      <w:sz w:val="18"/>
                      <w:szCs w:val="16"/>
                    </w:rPr>
                    <w:t>pH</w:t>
                  </w:r>
                  <w:r w:rsidRPr="00B2744E">
                    <w:rPr>
                      <w:rFonts w:ascii="Times New Roman" w:hAnsi="Times New Roman"/>
                      <w:sz w:val="18"/>
                      <w:szCs w:val="16"/>
                    </w:rPr>
                    <w:t>值（无量纲）外，其余均为</w:t>
                  </w:r>
                  <w:r w:rsidRPr="00B2744E">
                    <w:rPr>
                      <w:rFonts w:ascii="Times New Roman" w:hAnsi="Times New Roman"/>
                      <w:sz w:val="18"/>
                      <w:szCs w:val="16"/>
                    </w:rPr>
                    <w:t>mg/L</w:t>
                  </w:r>
                  <w:r w:rsidRPr="00B2744E">
                    <w:rPr>
                      <w:rFonts w:ascii="Times New Roman" w:hAnsi="Times New Roman"/>
                      <w:sz w:val="18"/>
                      <w:szCs w:val="16"/>
                    </w:rPr>
                    <w:t>。</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从监测结果可知桐乡申和水务有限公司出水口水质能达到</w:t>
            </w:r>
            <w:r w:rsidRPr="00B2744E">
              <w:rPr>
                <w:rFonts w:ascii="Times New Roman" w:hAnsi="Times New Roman"/>
              </w:rPr>
              <w:t>GB18918-2002</w:t>
            </w:r>
            <w:r w:rsidRPr="00B2744E">
              <w:rPr>
                <w:rFonts w:ascii="Times New Roman" w:hAnsi="Times New Roman"/>
              </w:rPr>
              <w:t>《城镇</w:t>
            </w:r>
            <w:r w:rsidRPr="00B2744E">
              <w:rPr>
                <w:rFonts w:ascii="Times New Roman" w:hAnsi="Times New Roman"/>
              </w:rPr>
              <w:lastRenderedPageBreak/>
              <w:t>污水处理厂污染物排放标准》中的一级</w:t>
            </w:r>
            <w:r w:rsidRPr="00B2744E">
              <w:rPr>
                <w:rFonts w:ascii="Times New Roman" w:hAnsi="Times New Roman"/>
              </w:rPr>
              <w:t>A</w:t>
            </w:r>
            <w:r w:rsidRPr="00B2744E">
              <w:rPr>
                <w:rFonts w:ascii="Times New Roman" w:hAnsi="Times New Roman"/>
              </w:rPr>
              <w:t>标准。</w:t>
            </w:r>
          </w:p>
          <w:p w:rsidR="008E6E07" w:rsidRPr="00B2744E" w:rsidRDefault="008E6E07">
            <w:pPr>
              <w:pStyle w:val="3"/>
              <w:rPr>
                <w:kern w:val="2"/>
              </w:rPr>
            </w:pPr>
            <w:r w:rsidRPr="00B2744E">
              <w:rPr>
                <w:kern w:val="2"/>
              </w:rPr>
              <w:t>2.5.2</w:t>
            </w:r>
            <w:r w:rsidRPr="00B2744E">
              <w:rPr>
                <w:kern w:val="2"/>
              </w:rPr>
              <w:t>桐乡市污水处理尾水排入钱塘江工程</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1</w:t>
            </w:r>
            <w:r w:rsidRPr="00B2744E">
              <w:rPr>
                <w:rFonts w:ascii="Times New Roman" w:hAnsi="Times New Roman"/>
                <w:bCs/>
              </w:rPr>
              <w:t>、工程概况</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根据浙江省发展和改革委员会</w:t>
            </w:r>
            <w:r w:rsidRPr="00B2744E">
              <w:rPr>
                <w:rFonts w:ascii="Times New Roman" w:hAnsi="Times New Roman"/>
                <w:bCs/>
              </w:rPr>
              <w:t>“</w:t>
            </w:r>
            <w:r w:rsidRPr="00B2744E">
              <w:rPr>
                <w:rFonts w:ascii="Times New Roman" w:hAnsi="Times New Roman"/>
                <w:bCs/>
              </w:rPr>
              <w:t>浙发改设计</w:t>
            </w:r>
            <w:r w:rsidRPr="00B2744E">
              <w:rPr>
                <w:rFonts w:ascii="Times New Roman" w:hAnsi="Times New Roman"/>
                <w:bCs/>
              </w:rPr>
              <w:t>[2008]156</w:t>
            </w:r>
            <w:r w:rsidRPr="00B2744E">
              <w:rPr>
                <w:rFonts w:ascii="Times New Roman" w:hAnsi="Times New Roman"/>
                <w:bCs/>
              </w:rPr>
              <w:t>号</w:t>
            </w:r>
            <w:r w:rsidRPr="00B2744E">
              <w:rPr>
                <w:rFonts w:ascii="Times New Roman" w:hAnsi="Times New Roman"/>
                <w:bCs/>
              </w:rPr>
              <w:t>”</w:t>
            </w:r>
            <w:r w:rsidRPr="00B2744E">
              <w:rPr>
                <w:rFonts w:ascii="Times New Roman" w:hAnsi="Times New Roman"/>
                <w:bCs/>
              </w:rPr>
              <w:t>文件批复，桐乡市污水处理收集系统及尾水外排工程，采用污水区域性分散收集，集中处理，接海宁专管外排钱塘江。项目由区域污水管网、城镇二级管网、尾水外排管网和排入钱塘江口工程四部分组成。项目服务范围为桐乡市行政辖区，重点为中心城区和各镇区。其中区域污水管网总长</w:t>
            </w:r>
            <w:r w:rsidRPr="00B2744E">
              <w:rPr>
                <w:rFonts w:ascii="Times New Roman" w:hAnsi="Times New Roman"/>
                <w:bCs/>
              </w:rPr>
              <w:t>69.40</w:t>
            </w:r>
            <w:r w:rsidRPr="00B2744E">
              <w:rPr>
                <w:rFonts w:ascii="Times New Roman" w:hAnsi="Times New Roman"/>
                <w:bCs/>
              </w:rPr>
              <w:t>公里，沿线设污水泵站</w:t>
            </w:r>
            <w:r w:rsidRPr="00B2744E">
              <w:rPr>
                <w:rFonts w:ascii="Times New Roman" w:hAnsi="Times New Roman"/>
                <w:bCs/>
              </w:rPr>
              <w:t>9</w:t>
            </w:r>
            <w:r w:rsidRPr="00B2744E">
              <w:rPr>
                <w:rFonts w:ascii="Times New Roman" w:hAnsi="Times New Roman"/>
                <w:bCs/>
              </w:rPr>
              <w:t>座；城镇污水二级管网总长</w:t>
            </w:r>
            <w:r w:rsidRPr="00B2744E">
              <w:rPr>
                <w:rFonts w:ascii="Times New Roman" w:hAnsi="Times New Roman"/>
                <w:bCs/>
              </w:rPr>
              <w:t>155.40</w:t>
            </w:r>
            <w:r w:rsidRPr="00B2744E">
              <w:rPr>
                <w:rFonts w:ascii="Times New Roman" w:hAnsi="Times New Roman"/>
                <w:bCs/>
              </w:rPr>
              <w:t>公里，设污水泵站</w:t>
            </w:r>
            <w:r w:rsidRPr="00B2744E">
              <w:rPr>
                <w:rFonts w:ascii="Times New Roman" w:hAnsi="Times New Roman"/>
                <w:bCs/>
              </w:rPr>
              <w:t>7</w:t>
            </w:r>
            <w:r w:rsidRPr="00B2744E">
              <w:rPr>
                <w:rFonts w:ascii="Times New Roman" w:hAnsi="Times New Roman"/>
                <w:bCs/>
              </w:rPr>
              <w:t>座；尾水输送管线总长</w:t>
            </w:r>
            <w:r w:rsidRPr="00B2744E">
              <w:rPr>
                <w:rFonts w:ascii="Times New Roman" w:hAnsi="Times New Roman"/>
                <w:bCs/>
              </w:rPr>
              <w:t>69.51</w:t>
            </w:r>
            <w:r w:rsidRPr="00B2744E">
              <w:rPr>
                <w:rFonts w:ascii="Times New Roman" w:hAnsi="Times New Roman"/>
                <w:bCs/>
              </w:rPr>
              <w:t>公里，设污水泵站</w:t>
            </w:r>
            <w:r w:rsidRPr="00B2744E">
              <w:rPr>
                <w:rFonts w:ascii="Times New Roman" w:hAnsi="Times New Roman"/>
                <w:bCs/>
              </w:rPr>
              <w:t>7</w:t>
            </w:r>
            <w:r w:rsidRPr="00B2744E">
              <w:rPr>
                <w:rFonts w:ascii="Times New Roman" w:hAnsi="Times New Roman"/>
                <w:bCs/>
              </w:rPr>
              <w:t>座及运行管理中心、应急</w:t>
            </w:r>
            <w:proofErr w:type="gramStart"/>
            <w:r w:rsidRPr="00B2744E">
              <w:rPr>
                <w:rFonts w:ascii="Times New Roman" w:hAnsi="Times New Roman"/>
                <w:bCs/>
              </w:rPr>
              <w:t>抢修站</w:t>
            </w:r>
            <w:proofErr w:type="gramEnd"/>
            <w:r w:rsidRPr="00B2744E">
              <w:rPr>
                <w:rFonts w:ascii="Times New Roman" w:hAnsi="Times New Roman"/>
                <w:bCs/>
              </w:rPr>
              <w:t>各</w:t>
            </w:r>
            <w:r w:rsidRPr="00B2744E">
              <w:rPr>
                <w:rFonts w:ascii="Times New Roman" w:hAnsi="Times New Roman"/>
                <w:bCs/>
              </w:rPr>
              <w:t>1</w:t>
            </w:r>
            <w:r w:rsidRPr="00B2744E">
              <w:rPr>
                <w:rFonts w:ascii="Times New Roman" w:hAnsi="Times New Roman"/>
                <w:bCs/>
              </w:rPr>
              <w:t>座；排入钱塘江工程管线长</w:t>
            </w:r>
            <w:r w:rsidRPr="00B2744E">
              <w:rPr>
                <w:rFonts w:ascii="Times New Roman" w:hAnsi="Times New Roman"/>
                <w:bCs/>
              </w:rPr>
              <w:t>2.2</w:t>
            </w:r>
            <w:r w:rsidRPr="00B2744E">
              <w:rPr>
                <w:rFonts w:ascii="Times New Roman" w:hAnsi="Times New Roman"/>
                <w:bCs/>
              </w:rPr>
              <w:t>公里，其中入江管为</w:t>
            </w:r>
            <w:r w:rsidRPr="00B2744E">
              <w:rPr>
                <w:rFonts w:ascii="Times New Roman" w:hAnsi="Times New Roman"/>
                <w:bCs/>
              </w:rPr>
              <w:t>0.61</w:t>
            </w:r>
            <w:r w:rsidRPr="00B2744E">
              <w:rPr>
                <w:rFonts w:ascii="Times New Roman" w:hAnsi="Times New Roman"/>
                <w:bCs/>
              </w:rPr>
              <w:t>公里，设高位井</w:t>
            </w:r>
            <w:r w:rsidRPr="00B2744E">
              <w:rPr>
                <w:rFonts w:ascii="Times New Roman" w:hAnsi="Times New Roman"/>
                <w:bCs/>
              </w:rPr>
              <w:t>1</w:t>
            </w:r>
            <w:r w:rsidRPr="00B2744E">
              <w:rPr>
                <w:rFonts w:ascii="Times New Roman" w:hAnsi="Times New Roman"/>
                <w:bCs/>
              </w:rPr>
              <w:t>座。桐乡市污水处理尾水排放工程尾水排放管、排入钱塘江系统远期按</w:t>
            </w:r>
            <w:r w:rsidRPr="00B2744E">
              <w:rPr>
                <w:rFonts w:ascii="Times New Roman" w:hAnsi="Times New Roman"/>
                <w:bCs/>
              </w:rPr>
              <w:t>30</w:t>
            </w:r>
            <w:r w:rsidRPr="00B2744E">
              <w:rPr>
                <w:rFonts w:ascii="Times New Roman" w:hAnsi="Times New Roman"/>
                <w:bCs/>
              </w:rPr>
              <w:t>万</w:t>
            </w:r>
            <w:r w:rsidRPr="00B2744E">
              <w:rPr>
                <w:rFonts w:ascii="Times New Roman" w:hAnsi="Times New Roman"/>
                <w:bCs/>
              </w:rPr>
              <w:t>m</w:t>
            </w:r>
            <w:r w:rsidRPr="00B2744E">
              <w:rPr>
                <w:rFonts w:ascii="Times New Roman" w:hAnsi="Times New Roman"/>
                <w:bCs/>
                <w:vertAlign w:val="superscript"/>
              </w:rPr>
              <w:t>3</w:t>
            </w:r>
            <w:r w:rsidRPr="00B2744E">
              <w:rPr>
                <w:rFonts w:ascii="Times New Roman" w:hAnsi="Times New Roman"/>
                <w:bCs/>
              </w:rPr>
              <w:t>/d</w:t>
            </w:r>
            <w:r w:rsidRPr="00B2744E">
              <w:rPr>
                <w:rFonts w:ascii="Times New Roman" w:hAnsi="Times New Roman"/>
                <w:bCs/>
              </w:rPr>
              <w:t>建设，近期排入钱塘江水量为</w:t>
            </w:r>
            <w:r w:rsidRPr="00B2744E">
              <w:rPr>
                <w:rFonts w:ascii="Times New Roman" w:hAnsi="Times New Roman"/>
                <w:bCs/>
              </w:rPr>
              <w:t>22</w:t>
            </w:r>
            <w:r w:rsidRPr="00B2744E">
              <w:rPr>
                <w:rFonts w:ascii="Times New Roman" w:hAnsi="Times New Roman"/>
                <w:bCs/>
              </w:rPr>
              <w:t>万</w:t>
            </w:r>
            <w:r w:rsidRPr="00B2744E">
              <w:rPr>
                <w:rFonts w:ascii="Times New Roman" w:hAnsi="Times New Roman"/>
                <w:bCs/>
              </w:rPr>
              <w:t>m</w:t>
            </w:r>
            <w:r w:rsidRPr="00B2744E">
              <w:rPr>
                <w:rFonts w:ascii="Times New Roman" w:hAnsi="Times New Roman"/>
                <w:bCs/>
                <w:vertAlign w:val="superscript"/>
              </w:rPr>
              <w:t>3</w:t>
            </w:r>
            <w:r w:rsidRPr="00B2744E">
              <w:rPr>
                <w:rFonts w:ascii="Times New Roman" w:hAnsi="Times New Roman"/>
                <w:bCs/>
              </w:rPr>
              <w:t>/d</w:t>
            </w:r>
            <w:r w:rsidRPr="00B2744E">
              <w:rPr>
                <w:rFonts w:ascii="Times New Roman" w:hAnsi="Times New Roman"/>
                <w:bCs/>
              </w:rPr>
              <w:t>。</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2</w:t>
            </w:r>
            <w:r w:rsidRPr="00B2744E">
              <w:rPr>
                <w:rFonts w:ascii="Times New Roman" w:hAnsi="Times New Roman"/>
                <w:bCs/>
              </w:rPr>
              <w:t>、环评及批复情况</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2007</w:t>
            </w:r>
            <w:r w:rsidRPr="00B2744E">
              <w:rPr>
                <w:rFonts w:ascii="Times New Roman" w:hAnsi="Times New Roman"/>
                <w:bCs/>
              </w:rPr>
              <w:t>年</w:t>
            </w:r>
            <w:r w:rsidRPr="00B2744E">
              <w:rPr>
                <w:rFonts w:ascii="Times New Roman" w:hAnsi="Times New Roman"/>
                <w:bCs/>
              </w:rPr>
              <w:t>12</w:t>
            </w:r>
            <w:r w:rsidRPr="00B2744E">
              <w:rPr>
                <w:rFonts w:ascii="Times New Roman" w:hAnsi="Times New Roman"/>
                <w:bCs/>
              </w:rPr>
              <w:t>月，浙江省环境保护科学设计研究院编制了《桐乡市污水处理尾水外排工程环境影响报告书（报批稿）》，</w:t>
            </w:r>
            <w:r w:rsidRPr="00B2744E">
              <w:rPr>
                <w:rFonts w:ascii="Times New Roman" w:hAnsi="Times New Roman"/>
                <w:bCs/>
              </w:rPr>
              <w:t>2008</w:t>
            </w:r>
            <w:r w:rsidRPr="00B2744E">
              <w:rPr>
                <w:rFonts w:ascii="Times New Roman" w:hAnsi="Times New Roman"/>
                <w:bCs/>
              </w:rPr>
              <w:t>年</w:t>
            </w:r>
            <w:r w:rsidRPr="00B2744E">
              <w:rPr>
                <w:rFonts w:ascii="Times New Roman" w:hAnsi="Times New Roman"/>
                <w:bCs/>
              </w:rPr>
              <w:t>1</w:t>
            </w:r>
            <w:r w:rsidRPr="00B2744E">
              <w:rPr>
                <w:rFonts w:ascii="Times New Roman" w:hAnsi="Times New Roman"/>
                <w:bCs/>
              </w:rPr>
              <w:t>月，原浙江省环保局以浙环建</w:t>
            </w:r>
            <w:r w:rsidRPr="00B2744E">
              <w:rPr>
                <w:rFonts w:ascii="Times New Roman" w:hAnsi="Times New Roman"/>
                <w:bCs/>
              </w:rPr>
              <w:t>[2008]6</w:t>
            </w:r>
            <w:r w:rsidRPr="00B2744E">
              <w:rPr>
                <w:rFonts w:ascii="Times New Roman" w:hAnsi="Times New Roman"/>
                <w:bCs/>
              </w:rPr>
              <w:t>号文对环评报告书进行了批复；后期由于经济的发展及桐乡市高铁火车站的建设等原因，工程进行了部分调整，因此桐乡市汇合水质净化有限公司委托浙江环科环境咨询有限公司编制了《桐乡市污水处理尾水外排工程调整环境影响报告书（报批稿）》，浙江省环境保护厅以浙环建</w:t>
            </w:r>
            <w:r w:rsidRPr="00B2744E">
              <w:rPr>
                <w:rFonts w:ascii="Times New Roman" w:hAnsi="Times New Roman"/>
                <w:bCs/>
              </w:rPr>
              <w:t>[2013]70</w:t>
            </w:r>
            <w:r w:rsidRPr="00B2744E">
              <w:rPr>
                <w:rFonts w:ascii="Times New Roman" w:hAnsi="Times New Roman"/>
                <w:bCs/>
              </w:rPr>
              <w:t>号文对环评报告书进行了批复。</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3</w:t>
            </w:r>
            <w:r w:rsidRPr="00B2744E">
              <w:rPr>
                <w:rFonts w:ascii="Times New Roman" w:hAnsi="Times New Roman"/>
                <w:bCs/>
              </w:rPr>
              <w:t>、运行情况</w:t>
            </w:r>
          </w:p>
          <w:p w:rsidR="008E6E07" w:rsidRPr="00B2744E" w:rsidRDefault="008E6E07">
            <w:pPr>
              <w:adjustRightInd w:val="0"/>
              <w:snapToGrid w:val="0"/>
              <w:spacing w:line="440" w:lineRule="exact"/>
              <w:ind w:firstLine="480"/>
              <w:rPr>
                <w:rFonts w:ascii="Times New Roman" w:hAnsi="Times New Roman"/>
                <w:bCs/>
              </w:rPr>
            </w:pPr>
            <w:r w:rsidRPr="00B2744E">
              <w:rPr>
                <w:rFonts w:ascii="Times New Roman" w:hAnsi="Times New Roman"/>
                <w:bCs/>
              </w:rPr>
              <w:t>外排工程自投入试运行以来，取得了较好的环境效益和社会效益。</w:t>
            </w:r>
            <w:r w:rsidRPr="00B2744E">
              <w:rPr>
                <w:rFonts w:ascii="Times New Roman" w:hAnsi="Times New Roman"/>
                <w:bCs/>
              </w:rPr>
              <w:t>2015</w:t>
            </w:r>
            <w:r w:rsidRPr="00B2744E">
              <w:rPr>
                <w:rFonts w:ascii="Times New Roman" w:hAnsi="Times New Roman"/>
                <w:bCs/>
              </w:rPr>
              <w:t>年至</w:t>
            </w:r>
            <w:r w:rsidRPr="00B2744E">
              <w:rPr>
                <w:rFonts w:ascii="Times New Roman" w:hAnsi="Times New Roman"/>
                <w:bCs/>
              </w:rPr>
              <w:t>2016</w:t>
            </w:r>
            <w:r w:rsidRPr="00B2744E">
              <w:rPr>
                <w:rFonts w:ascii="Times New Roman" w:hAnsi="Times New Roman"/>
                <w:bCs/>
              </w:rPr>
              <w:t>年，全市累计排放尾水</w:t>
            </w:r>
            <w:r w:rsidRPr="00B2744E">
              <w:rPr>
                <w:rFonts w:ascii="Times New Roman" w:hAnsi="Times New Roman"/>
                <w:bCs/>
              </w:rPr>
              <w:t>14100</w:t>
            </w:r>
            <w:r w:rsidRPr="00B2744E">
              <w:rPr>
                <w:rFonts w:ascii="Times New Roman" w:hAnsi="Times New Roman"/>
                <w:bCs/>
              </w:rPr>
              <w:t>万吨，按平均削减量</w:t>
            </w:r>
            <w:r w:rsidRPr="00B2744E">
              <w:rPr>
                <w:rFonts w:ascii="Times New Roman" w:hAnsi="Times New Roman"/>
                <w:bCs/>
                <w:spacing w:val="-20"/>
              </w:rPr>
              <w:t>COD</w:t>
            </w:r>
            <w:r w:rsidRPr="00B2744E">
              <w:rPr>
                <w:rFonts w:ascii="Times New Roman" w:hAnsi="Times New Roman"/>
                <w:bCs/>
                <w:spacing w:val="-20"/>
                <w:vertAlign w:val="subscript"/>
              </w:rPr>
              <w:t>Cr</w:t>
            </w:r>
            <w:r w:rsidRPr="00B2744E">
              <w:rPr>
                <w:rFonts w:ascii="Times New Roman" w:hAnsi="Times New Roman"/>
                <w:bCs/>
              </w:rPr>
              <w:t xml:space="preserve"> 56mg/L</w:t>
            </w:r>
            <w:r w:rsidRPr="00B2744E">
              <w:rPr>
                <w:rFonts w:ascii="Times New Roman" w:hAnsi="Times New Roman"/>
                <w:bCs/>
              </w:rPr>
              <w:t>、氨氮</w:t>
            </w:r>
            <w:r w:rsidRPr="00B2744E">
              <w:rPr>
                <w:rFonts w:ascii="Times New Roman" w:hAnsi="Times New Roman"/>
                <w:bCs/>
              </w:rPr>
              <w:t>1.33mg/L</w:t>
            </w:r>
            <w:r w:rsidRPr="00B2744E">
              <w:rPr>
                <w:rFonts w:ascii="Times New Roman" w:hAnsi="Times New Roman"/>
                <w:bCs/>
              </w:rPr>
              <w:t>计算，累计较少排入内河污染物</w:t>
            </w:r>
            <w:r w:rsidRPr="00B2744E">
              <w:rPr>
                <w:rFonts w:ascii="Times New Roman" w:hAnsi="Times New Roman"/>
                <w:bCs/>
                <w:spacing w:val="-20"/>
              </w:rPr>
              <w:t>COD</w:t>
            </w:r>
            <w:r w:rsidRPr="00B2744E">
              <w:rPr>
                <w:rFonts w:ascii="Times New Roman" w:hAnsi="Times New Roman"/>
                <w:bCs/>
                <w:spacing w:val="-20"/>
                <w:vertAlign w:val="subscript"/>
              </w:rPr>
              <w:t>Cr</w:t>
            </w:r>
            <w:r w:rsidRPr="00B2744E">
              <w:rPr>
                <w:rFonts w:ascii="Times New Roman" w:hAnsi="Times New Roman"/>
                <w:bCs/>
              </w:rPr>
              <w:t xml:space="preserve"> 7896</w:t>
            </w:r>
            <w:r w:rsidRPr="00B2744E">
              <w:rPr>
                <w:rFonts w:ascii="Times New Roman" w:hAnsi="Times New Roman"/>
                <w:bCs/>
              </w:rPr>
              <w:t>吨，氨氮</w:t>
            </w:r>
            <w:r w:rsidRPr="00B2744E">
              <w:rPr>
                <w:rFonts w:ascii="Times New Roman" w:hAnsi="Times New Roman"/>
                <w:bCs/>
              </w:rPr>
              <w:t>188</w:t>
            </w:r>
            <w:r w:rsidRPr="00B2744E">
              <w:rPr>
                <w:rFonts w:ascii="Times New Roman" w:hAnsi="Times New Roman"/>
                <w:bCs/>
              </w:rPr>
              <w:t>吨。充分发挥了尾水外排工程在节能减排、改善内河水质方面的作用，为确保桐乡及下游嘉兴、海宁流域的饮用水水源安全，改善环太湖流域水环境起到了良好的促进作用。</w:t>
            </w:r>
          </w:p>
          <w:p w:rsidR="008E6E07" w:rsidRPr="00B2744E" w:rsidRDefault="008E6E07">
            <w:pPr>
              <w:pStyle w:val="2"/>
              <w:ind w:leftChars="0" w:left="0" w:firstLineChars="0" w:firstLine="0"/>
              <w:rPr>
                <w:rFonts w:ascii="Times New Roman" w:hAnsi="Times New Roman"/>
              </w:rPr>
            </w:pPr>
          </w:p>
          <w:p w:rsidR="008E6E07" w:rsidRPr="00B2744E" w:rsidRDefault="008E6E07">
            <w:pPr>
              <w:pStyle w:val="2"/>
              <w:ind w:leftChars="0" w:left="0" w:firstLineChars="0" w:firstLine="0"/>
              <w:rPr>
                <w:rFonts w:ascii="Times New Roman" w:hAnsi="Times New Roman"/>
              </w:rPr>
            </w:pPr>
          </w:p>
          <w:p w:rsidR="008E6E07" w:rsidRPr="00B2744E" w:rsidRDefault="008E6E07">
            <w:pPr>
              <w:pStyle w:val="2"/>
              <w:ind w:leftChars="0" w:left="0" w:firstLineChars="0" w:firstLine="0"/>
              <w:rPr>
                <w:rFonts w:ascii="Times New Roman" w:hAnsi="Times New Roman"/>
              </w:rPr>
            </w:pPr>
          </w:p>
          <w:p w:rsidR="008E6E07" w:rsidRPr="00B2744E" w:rsidRDefault="008E6E07">
            <w:pPr>
              <w:pStyle w:val="2"/>
              <w:ind w:leftChars="0" w:left="0" w:firstLineChars="0" w:firstLine="0"/>
              <w:rPr>
                <w:rFonts w:ascii="Times New Roman" w:hAnsi="Times New Roman"/>
              </w:rPr>
            </w:pPr>
          </w:p>
          <w:p w:rsidR="008E6E07" w:rsidRPr="00B2744E" w:rsidRDefault="008E6E07">
            <w:pPr>
              <w:pStyle w:val="2"/>
              <w:spacing w:after="0"/>
              <w:ind w:left="480" w:firstLine="400"/>
              <w:rPr>
                <w:rFonts w:ascii="Times New Roman" w:hAnsi="Times New Roman"/>
              </w:rPr>
            </w:pPr>
          </w:p>
        </w:tc>
      </w:tr>
    </w:tbl>
    <w:p w:rsidR="008E6E07" w:rsidRPr="00B2744E" w:rsidRDefault="008E6E07">
      <w:pPr>
        <w:pStyle w:val="1"/>
        <w:rPr>
          <w:rFonts w:ascii="Times New Roman" w:hAnsi="Times New Roman"/>
          <w:szCs w:val="32"/>
        </w:rPr>
        <w:sectPr w:rsidR="008E6E07" w:rsidRPr="00B2744E">
          <w:footerReference w:type="default" r:id="rId28"/>
          <w:pgSz w:w="11906" w:h="16838"/>
          <w:pgMar w:top="1474" w:right="1588" w:bottom="1418" w:left="1588" w:header="851" w:footer="907" w:gutter="0"/>
          <w:cols w:space="720"/>
          <w:docGrid w:linePitch="312"/>
        </w:sectPr>
      </w:pPr>
    </w:p>
    <w:p w:rsidR="008E6E07" w:rsidRPr="00B2744E" w:rsidRDefault="008E6E07">
      <w:pPr>
        <w:pStyle w:val="1"/>
        <w:rPr>
          <w:rFonts w:ascii="Times New Roman" w:hAnsi="Times New Roman"/>
          <w:szCs w:val="32"/>
        </w:rPr>
      </w:pPr>
      <w:bookmarkStart w:id="98" w:name="_Toc8686"/>
      <w:r w:rsidRPr="00B2744E">
        <w:rPr>
          <w:rFonts w:ascii="Times New Roman" w:hAnsi="Times New Roman"/>
          <w:szCs w:val="32"/>
        </w:rPr>
        <w:lastRenderedPageBreak/>
        <w:t>3</w:t>
      </w:r>
      <w:r w:rsidRPr="00B2744E">
        <w:rPr>
          <w:rFonts w:ascii="Times New Roman" w:hAnsi="Times New Roman"/>
          <w:szCs w:val="32"/>
        </w:rPr>
        <w:t>、环境质量状况</w:t>
      </w:r>
      <w:bookmarkEnd w:id="94"/>
      <w:bookmarkEnd w:id="95"/>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2744E" w:rsidRPr="00B2744E">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ind w:firstLineChars="0" w:firstLine="0"/>
              <w:rPr>
                <w:rFonts w:ascii="Times New Roman" w:hAnsi="Times New Roman"/>
                <w:b/>
                <w:bCs/>
                <w:sz w:val="28"/>
                <w:szCs w:val="28"/>
              </w:rPr>
            </w:pPr>
            <w:bookmarkStart w:id="99" w:name="_Toc29388552"/>
            <w:bookmarkStart w:id="100" w:name="_Toc29380601"/>
            <w:r w:rsidRPr="00B2744E">
              <w:rPr>
                <w:rFonts w:ascii="Times New Roman" w:hAnsi="Times New Roman"/>
                <w:b/>
                <w:bCs/>
                <w:sz w:val="28"/>
                <w:szCs w:val="28"/>
              </w:rPr>
              <w:t>3.1</w:t>
            </w:r>
            <w:r w:rsidRPr="00B2744E">
              <w:rPr>
                <w:rFonts w:ascii="Times New Roman" w:hAnsi="Times New Roman"/>
                <w:b/>
                <w:bCs/>
                <w:sz w:val="28"/>
                <w:szCs w:val="28"/>
              </w:rPr>
              <w:t>建设项目所在地区域环境质量现状及主要环境问题</w:t>
            </w:r>
            <w:bookmarkEnd w:id="99"/>
            <w:bookmarkEnd w:id="100"/>
          </w:p>
          <w:p w:rsidR="008E6E07" w:rsidRPr="00B2744E" w:rsidRDefault="008E6E07">
            <w:pPr>
              <w:pStyle w:val="3"/>
              <w:rPr>
                <w:kern w:val="2"/>
              </w:rPr>
            </w:pPr>
            <w:bookmarkStart w:id="101" w:name="_Toc29380602"/>
            <w:bookmarkStart w:id="102" w:name="_Toc29388553"/>
            <w:r w:rsidRPr="00B2744E">
              <w:rPr>
                <w:kern w:val="2"/>
              </w:rPr>
              <w:t>3.1.1</w:t>
            </w:r>
            <w:r w:rsidRPr="00B2744E">
              <w:rPr>
                <w:kern w:val="2"/>
              </w:rPr>
              <w:t>地表水环境质量现状</w:t>
            </w:r>
            <w:bookmarkEnd w:id="101"/>
            <w:bookmarkEnd w:id="102"/>
          </w:p>
          <w:p w:rsidR="008E6E07" w:rsidRPr="00B2744E" w:rsidRDefault="008E6E07">
            <w:pPr>
              <w:ind w:firstLine="480"/>
              <w:rPr>
                <w:rFonts w:ascii="Times New Roman" w:hAnsi="Times New Roman"/>
              </w:rPr>
            </w:pPr>
            <w:bookmarkStart w:id="103" w:name="_Toc29388554"/>
            <w:bookmarkStart w:id="104" w:name="_Toc29380603"/>
            <w:r w:rsidRPr="00B2744E">
              <w:rPr>
                <w:rFonts w:ascii="Times New Roman" w:hAnsi="Times New Roman"/>
              </w:rPr>
              <w:t>根据《</w:t>
            </w:r>
            <w:r w:rsidRPr="00B2744E">
              <w:rPr>
                <w:rFonts w:ascii="Times New Roman" w:hAnsi="Times New Roman"/>
              </w:rPr>
              <w:t>2019</w:t>
            </w:r>
            <w:r w:rsidRPr="00B2744E">
              <w:rPr>
                <w:rFonts w:ascii="Times New Roman" w:hAnsi="Times New Roman"/>
              </w:rPr>
              <w:t>年桐乡市环境状况公报》，</w:t>
            </w:r>
            <w:r w:rsidRPr="00B2744E">
              <w:rPr>
                <w:rFonts w:ascii="Times New Roman" w:hAnsi="Times New Roman"/>
              </w:rPr>
              <w:t>2019</w:t>
            </w:r>
            <w:r w:rsidRPr="00B2744E">
              <w:rPr>
                <w:rFonts w:ascii="Times New Roman" w:hAnsi="Times New Roman"/>
              </w:rPr>
              <w:t>年全市地表水环境质量总体保持稳定，总体水质为</w:t>
            </w:r>
            <w:r w:rsidRPr="00B2744E">
              <w:rPr>
                <w:rFonts w:ascii="Times New Roman" w:hAnsi="Times New Roman"/>
              </w:rPr>
              <w:t>III-IV</w:t>
            </w:r>
            <w:r w:rsidRPr="00B2744E">
              <w:rPr>
                <w:rFonts w:ascii="Times New Roman" w:hAnsi="Times New Roman"/>
              </w:rPr>
              <w:t>类水质，全面消除</w:t>
            </w:r>
            <w:r w:rsidRPr="00B2744E">
              <w:rPr>
                <w:rFonts w:ascii="Times New Roman" w:hAnsi="Times New Roman"/>
              </w:rPr>
              <w:t>V</w:t>
            </w:r>
            <w:r w:rsidRPr="00B2744E">
              <w:rPr>
                <w:rFonts w:ascii="Times New Roman" w:hAnsi="Times New Roman"/>
              </w:rPr>
              <w:t>类水质，</w:t>
            </w:r>
            <w:proofErr w:type="gramStart"/>
            <w:r w:rsidRPr="00B2744E">
              <w:rPr>
                <w:rFonts w:ascii="Times New Roman" w:hAnsi="Times New Roman"/>
              </w:rPr>
              <w:t>除芝村</w:t>
            </w:r>
            <w:proofErr w:type="gramEnd"/>
            <w:r w:rsidRPr="00B2744E">
              <w:rPr>
                <w:rFonts w:ascii="Times New Roman" w:hAnsi="Times New Roman"/>
              </w:rPr>
              <w:t>断面外，其余监测断面均符合水域环境功能标准，主要污染因子为化学需氧量。其中</w:t>
            </w:r>
            <w:r w:rsidRPr="00B2744E">
              <w:rPr>
                <w:rFonts w:ascii="Times New Roman" w:hAnsi="Times New Roman"/>
              </w:rPr>
              <w:t xml:space="preserve">III </w:t>
            </w:r>
            <w:r w:rsidRPr="00B2744E">
              <w:rPr>
                <w:rFonts w:ascii="Times New Roman" w:hAnsi="Times New Roman"/>
              </w:rPr>
              <w:t>类水质断面</w:t>
            </w:r>
            <w:r w:rsidRPr="00B2744E">
              <w:rPr>
                <w:rFonts w:ascii="Times New Roman" w:hAnsi="Times New Roman"/>
              </w:rPr>
              <w:t>11</w:t>
            </w:r>
            <w:r w:rsidRPr="00B2744E">
              <w:rPr>
                <w:rFonts w:ascii="Times New Roman" w:hAnsi="Times New Roman"/>
              </w:rPr>
              <w:t>个，占比为</w:t>
            </w:r>
            <w:r w:rsidRPr="00B2744E">
              <w:rPr>
                <w:rFonts w:ascii="Times New Roman" w:hAnsi="Times New Roman"/>
              </w:rPr>
              <w:t>91.7%</w:t>
            </w:r>
            <w:r w:rsidRPr="00B2744E">
              <w:rPr>
                <w:rFonts w:ascii="Times New Roman" w:hAnsi="Times New Roman"/>
              </w:rPr>
              <w:t>，</w:t>
            </w:r>
            <w:r w:rsidRPr="00B2744E">
              <w:rPr>
                <w:rFonts w:ascii="Times New Roman" w:hAnsi="Times New Roman"/>
              </w:rPr>
              <w:t>IV</w:t>
            </w:r>
            <w:r w:rsidRPr="00B2744E">
              <w:rPr>
                <w:rFonts w:ascii="Times New Roman" w:hAnsi="Times New Roman"/>
              </w:rPr>
              <w:t>类水质断面</w:t>
            </w:r>
            <w:r w:rsidRPr="00B2744E">
              <w:rPr>
                <w:rFonts w:ascii="Times New Roman" w:hAnsi="Times New Roman"/>
              </w:rPr>
              <w:t>1</w:t>
            </w:r>
            <w:r w:rsidRPr="00B2744E">
              <w:rPr>
                <w:rFonts w:ascii="Times New Roman" w:hAnsi="Times New Roman"/>
              </w:rPr>
              <w:t>个，占比</w:t>
            </w:r>
            <w:r w:rsidRPr="00B2744E">
              <w:rPr>
                <w:rFonts w:ascii="Times New Roman" w:hAnsi="Times New Roman"/>
              </w:rPr>
              <w:t>8.3%</w:t>
            </w:r>
            <w:r w:rsidRPr="00B2744E">
              <w:rPr>
                <w:rFonts w:ascii="Times New Roman" w:hAnsi="Times New Roman"/>
              </w:rPr>
              <w:t>。与</w:t>
            </w:r>
            <w:r w:rsidRPr="00B2744E">
              <w:rPr>
                <w:rFonts w:ascii="Times New Roman" w:hAnsi="Times New Roman"/>
              </w:rPr>
              <w:t>2018</w:t>
            </w:r>
            <w:r w:rsidRPr="00B2744E">
              <w:rPr>
                <w:rFonts w:ascii="Times New Roman" w:hAnsi="Times New Roman"/>
              </w:rPr>
              <w:t>年相比，</w:t>
            </w:r>
            <w:r w:rsidRPr="00B2744E">
              <w:rPr>
                <w:rFonts w:ascii="Times New Roman" w:hAnsi="Times New Roman"/>
              </w:rPr>
              <w:t>IV</w:t>
            </w:r>
            <w:r w:rsidRPr="00B2744E">
              <w:rPr>
                <w:rFonts w:ascii="Times New Roman" w:hAnsi="Times New Roman"/>
              </w:rPr>
              <w:t>类断面减少</w:t>
            </w:r>
            <w:r w:rsidRPr="00B2744E">
              <w:rPr>
                <w:rFonts w:ascii="Times New Roman" w:hAnsi="Times New Roman"/>
              </w:rPr>
              <w:t>3</w:t>
            </w:r>
            <w:r w:rsidRPr="00B2744E">
              <w:rPr>
                <w:rFonts w:ascii="Times New Roman" w:hAnsi="Times New Roman"/>
              </w:rPr>
              <w:t>个，</w:t>
            </w:r>
            <w:r w:rsidRPr="00B2744E">
              <w:rPr>
                <w:rFonts w:ascii="Times New Roman" w:hAnsi="Times New Roman"/>
              </w:rPr>
              <w:t>III</w:t>
            </w:r>
            <w:r w:rsidRPr="00B2744E">
              <w:rPr>
                <w:rFonts w:ascii="Times New Roman" w:hAnsi="Times New Roman"/>
              </w:rPr>
              <w:t>类断面增加</w:t>
            </w:r>
            <w:r w:rsidRPr="00B2744E">
              <w:rPr>
                <w:rFonts w:ascii="Times New Roman" w:hAnsi="Times New Roman"/>
              </w:rPr>
              <w:t>3</w:t>
            </w:r>
            <w:r w:rsidRPr="00B2744E">
              <w:rPr>
                <w:rFonts w:ascii="Times New Roman" w:hAnsi="Times New Roman"/>
              </w:rPr>
              <w:t>个。</w:t>
            </w:r>
          </w:p>
          <w:p w:rsidR="008E6E07" w:rsidRPr="00B2744E" w:rsidRDefault="008E6E07">
            <w:pPr>
              <w:ind w:firstLine="480"/>
              <w:rPr>
                <w:rFonts w:ascii="Times New Roman" w:hAnsi="Times New Roman"/>
              </w:rPr>
            </w:pPr>
            <w:r w:rsidRPr="00B2744E">
              <w:rPr>
                <w:rFonts w:ascii="Times New Roman" w:hAnsi="Times New Roman"/>
              </w:rPr>
              <w:t>2019</w:t>
            </w:r>
            <w:r w:rsidRPr="00B2744E">
              <w:rPr>
                <w:rFonts w:ascii="Times New Roman" w:hAnsi="Times New Roman"/>
              </w:rPr>
              <w:t>年全市</w:t>
            </w:r>
            <w:r w:rsidRPr="00B2744E">
              <w:rPr>
                <w:rFonts w:ascii="Times New Roman" w:hAnsi="Times New Roman"/>
              </w:rPr>
              <w:t>12</w:t>
            </w:r>
            <w:r w:rsidRPr="00B2744E">
              <w:rPr>
                <w:rFonts w:ascii="Times New Roman" w:hAnsi="Times New Roman"/>
              </w:rPr>
              <w:t>个常规监测断面高锰酸盐、氨氮、总磷和化学需氧量平均浓度分别为</w:t>
            </w:r>
            <w:r w:rsidRPr="00B2744E">
              <w:rPr>
                <w:rFonts w:ascii="Times New Roman" w:hAnsi="Times New Roman"/>
              </w:rPr>
              <w:t>4.49mg/L</w:t>
            </w:r>
            <w:r w:rsidRPr="00B2744E">
              <w:rPr>
                <w:rFonts w:ascii="Times New Roman" w:hAnsi="Times New Roman"/>
              </w:rPr>
              <w:t>、</w:t>
            </w:r>
            <w:r w:rsidRPr="00B2744E">
              <w:rPr>
                <w:rFonts w:ascii="Times New Roman" w:hAnsi="Times New Roman"/>
              </w:rPr>
              <w:t>0.622mg/L</w:t>
            </w:r>
            <w:r w:rsidRPr="00B2744E">
              <w:rPr>
                <w:rFonts w:ascii="Times New Roman" w:hAnsi="Times New Roman"/>
              </w:rPr>
              <w:t>、</w:t>
            </w:r>
            <w:r w:rsidRPr="00B2744E">
              <w:rPr>
                <w:rFonts w:ascii="Times New Roman" w:hAnsi="Times New Roman"/>
              </w:rPr>
              <w:t>0.168mg/L</w:t>
            </w:r>
            <w:r w:rsidRPr="00B2744E">
              <w:rPr>
                <w:rFonts w:ascii="Times New Roman" w:hAnsi="Times New Roman"/>
              </w:rPr>
              <w:t>和</w:t>
            </w:r>
            <w:r w:rsidRPr="00B2744E">
              <w:rPr>
                <w:rFonts w:ascii="Times New Roman" w:hAnsi="Times New Roman"/>
              </w:rPr>
              <w:t>16.8mg/L</w:t>
            </w:r>
            <w:r w:rsidRPr="00B2744E">
              <w:rPr>
                <w:rFonts w:ascii="Times New Roman" w:hAnsi="Times New Roman"/>
              </w:rPr>
              <w:t>，相比去年同期，高锰酸</w:t>
            </w:r>
            <w:proofErr w:type="gramStart"/>
            <w:r w:rsidRPr="00B2744E">
              <w:rPr>
                <w:rFonts w:ascii="Times New Roman" w:hAnsi="Times New Roman"/>
              </w:rPr>
              <w:t>盐平均</w:t>
            </w:r>
            <w:proofErr w:type="gramEnd"/>
            <w:r w:rsidRPr="00B2744E">
              <w:rPr>
                <w:rFonts w:ascii="Times New Roman" w:hAnsi="Times New Roman"/>
              </w:rPr>
              <w:t>浓度改善</w:t>
            </w:r>
            <w:r w:rsidRPr="00B2744E">
              <w:rPr>
                <w:rFonts w:ascii="Times New Roman" w:hAnsi="Times New Roman"/>
              </w:rPr>
              <w:t>9.1%</w:t>
            </w:r>
            <w:r w:rsidRPr="00B2744E">
              <w:rPr>
                <w:rFonts w:ascii="Times New Roman" w:hAnsi="Times New Roman"/>
              </w:rPr>
              <w:t>，氨氮平均浓度改善</w:t>
            </w:r>
            <w:r w:rsidRPr="00B2744E">
              <w:rPr>
                <w:rFonts w:ascii="Times New Roman" w:hAnsi="Times New Roman"/>
              </w:rPr>
              <w:t>2.7%</w:t>
            </w:r>
            <w:r w:rsidRPr="00B2744E">
              <w:rPr>
                <w:rFonts w:ascii="Times New Roman" w:hAnsi="Times New Roman"/>
              </w:rPr>
              <w:t>，总磷平均浓度改善</w:t>
            </w:r>
            <w:r w:rsidRPr="00B2744E">
              <w:rPr>
                <w:rFonts w:ascii="Times New Roman" w:hAnsi="Times New Roman"/>
              </w:rPr>
              <w:t>6.7%</w:t>
            </w:r>
            <w:r w:rsidRPr="00B2744E">
              <w:rPr>
                <w:rFonts w:ascii="Times New Roman" w:hAnsi="Times New Roman"/>
              </w:rPr>
              <w:t>，化学需氧量平均浓度恶化</w:t>
            </w:r>
            <w:r w:rsidRPr="00B2744E">
              <w:rPr>
                <w:rFonts w:ascii="Times New Roman" w:hAnsi="Times New Roman"/>
              </w:rPr>
              <w:t>5.9%</w:t>
            </w:r>
            <w:r w:rsidRPr="00B2744E">
              <w:rPr>
                <w:rFonts w:ascii="Times New Roman" w:hAnsi="Times New Roman"/>
              </w:rPr>
              <w:t>。具体监测断面评价结果见下表</w:t>
            </w:r>
            <w:r w:rsidRPr="00B2744E">
              <w:rPr>
                <w:rFonts w:ascii="Times New Roman" w:hAnsi="Times New Roman"/>
              </w:rPr>
              <w:t>3-1</w:t>
            </w:r>
            <w:r w:rsidRPr="00B2744E">
              <w:rPr>
                <w:rFonts w:ascii="Times New Roman" w:hAnsi="Times New Roman"/>
              </w:rPr>
              <w:t>。</w:t>
            </w:r>
          </w:p>
          <w:p w:rsidR="008E6E07" w:rsidRPr="00B2744E" w:rsidRDefault="008E6E07">
            <w:pPr>
              <w:pStyle w:val="afd"/>
              <w:rPr>
                <w:b w:val="0"/>
                <w:bCs/>
              </w:rPr>
            </w:pPr>
            <w:r w:rsidRPr="00B2744E">
              <w:t>表</w:t>
            </w:r>
            <w:r w:rsidRPr="00B2744E">
              <w:t>3-1  2019</w:t>
            </w:r>
            <w:r w:rsidRPr="00B2744E">
              <w:t>年地表水监测断面评价结果表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2104"/>
              <w:gridCol w:w="1285"/>
              <w:gridCol w:w="1285"/>
              <w:gridCol w:w="2355"/>
            </w:tblGrid>
            <w:tr w:rsidR="00B2744E" w:rsidRPr="00B2744E">
              <w:trPr>
                <w:trHeight w:val="340"/>
                <w:jc w:val="center"/>
              </w:trPr>
              <w:tc>
                <w:tcPr>
                  <w:tcW w:w="1473"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所属河流</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断面名称</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功能类别</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水质类别</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超标项目（类别）</w:t>
                  </w:r>
                </w:p>
              </w:tc>
            </w:tr>
            <w:tr w:rsidR="00B2744E" w:rsidRPr="00B2744E">
              <w:trPr>
                <w:trHeight w:val="340"/>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京杭运河桐乡段</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大麻渡口</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Ⅳ</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崇市河</w:t>
                  </w:r>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Ⅳ</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西双桥</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单桥</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长山河</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长山河入口</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屠甸</w:t>
                  </w:r>
                  <w:proofErr w:type="gramEnd"/>
                  <w:r w:rsidRPr="00B2744E">
                    <w:t>市河</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康</w:t>
                  </w:r>
                  <w:proofErr w:type="gramStart"/>
                  <w:r w:rsidRPr="00B2744E">
                    <w:t>泾</w:t>
                  </w:r>
                  <w:proofErr w:type="gramEnd"/>
                  <w:r w:rsidRPr="00B2744E">
                    <w:t>塘</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梧桐北</w:t>
                  </w:r>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梧桐南</w:t>
                  </w:r>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澜</w:t>
                  </w:r>
                  <w:proofErr w:type="gramEnd"/>
                  <w:r w:rsidRPr="00B2744E">
                    <w:t>溪塘</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乌镇北</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r>
            <w:tr w:rsidR="00B2744E" w:rsidRPr="00B2744E">
              <w:trPr>
                <w:trHeight w:val="340"/>
                <w:jc w:val="center"/>
              </w:trPr>
              <w:tc>
                <w:tcPr>
                  <w:tcW w:w="1473"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横塘港</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晚村</w:t>
                  </w:r>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泰山桥港</w:t>
                  </w:r>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上市</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473"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大红桥港</w:t>
                  </w:r>
                  <w:proofErr w:type="gramEnd"/>
                </w:p>
              </w:tc>
              <w:tc>
                <w:tcPr>
                  <w:tcW w:w="204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芝村</w:t>
                  </w:r>
                  <w:proofErr w:type="gramEnd"/>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Ⅲ</w:t>
                  </w:r>
                  <w:r w:rsidRPr="00B2744E">
                    <w:t>类</w:t>
                  </w:r>
                </w:p>
              </w:tc>
              <w:tc>
                <w:tcPr>
                  <w:tcW w:w="124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Ⅳ</w:t>
                  </w:r>
                  <w:r w:rsidRPr="00B2744E">
                    <w:t>类</w:t>
                  </w:r>
                </w:p>
              </w:tc>
              <w:tc>
                <w:tcPr>
                  <w:tcW w:w="2289"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化学需氧量</w:t>
                  </w:r>
                </w:p>
              </w:tc>
            </w:tr>
          </w:tbl>
          <w:p w:rsidR="008E6E07" w:rsidRPr="00B2744E" w:rsidRDefault="008E6E07">
            <w:pPr>
              <w:widowControl/>
              <w:spacing w:beforeLines="50" w:before="120"/>
              <w:ind w:firstLine="480"/>
              <w:jc w:val="left"/>
              <w:rPr>
                <w:rFonts w:ascii="Times New Roman" w:hAnsi="Times New Roman"/>
              </w:rPr>
            </w:pPr>
            <w:r w:rsidRPr="00B2744E">
              <w:rPr>
                <w:rFonts w:ascii="Times New Roman" w:hAnsi="Times New Roman"/>
              </w:rPr>
              <w:t>本项目附近河流为康</w:t>
            </w:r>
            <w:proofErr w:type="gramStart"/>
            <w:r w:rsidRPr="00B2744E">
              <w:rPr>
                <w:rFonts w:ascii="Times New Roman" w:hAnsi="Times New Roman"/>
              </w:rPr>
              <w:t>泾塘</w:t>
            </w:r>
            <w:r w:rsidRPr="00B2744E">
              <w:rPr>
                <w:rFonts w:ascii="Times New Roman" w:hAnsi="Times New Roman"/>
                <w:szCs w:val="22"/>
              </w:rPr>
              <w:t>及其</w:t>
            </w:r>
            <w:proofErr w:type="gramEnd"/>
            <w:r w:rsidRPr="00B2744E">
              <w:rPr>
                <w:rFonts w:ascii="Times New Roman" w:hAnsi="Times New Roman"/>
                <w:szCs w:val="22"/>
              </w:rPr>
              <w:t>支流，由上表可知，</w:t>
            </w:r>
            <w:r w:rsidRPr="00B2744E">
              <w:rPr>
                <w:rFonts w:ascii="Times New Roman" w:hAnsi="Times New Roman"/>
                <w:szCs w:val="22"/>
              </w:rPr>
              <w:t>2019</w:t>
            </w:r>
            <w:r w:rsidRPr="00B2744E">
              <w:rPr>
                <w:rFonts w:ascii="Times New Roman" w:hAnsi="Times New Roman"/>
                <w:szCs w:val="22"/>
              </w:rPr>
              <w:t>年康</w:t>
            </w:r>
            <w:proofErr w:type="gramStart"/>
            <w:r w:rsidRPr="00B2744E">
              <w:rPr>
                <w:rFonts w:ascii="Times New Roman" w:hAnsi="Times New Roman"/>
                <w:szCs w:val="22"/>
              </w:rPr>
              <w:t>泾</w:t>
            </w:r>
            <w:proofErr w:type="gramEnd"/>
            <w:r w:rsidRPr="00B2744E">
              <w:rPr>
                <w:rFonts w:ascii="Times New Roman" w:hAnsi="Times New Roman"/>
                <w:szCs w:val="22"/>
              </w:rPr>
              <w:t>塘两个地表水常规检测断面地表水水质均可达到《</w:t>
            </w:r>
            <w:r w:rsidRPr="00B2744E">
              <w:rPr>
                <w:rFonts w:ascii="Times New Roman" w:hAnsi="Times New Roman"/>
              </w:rPr>
              <w:t>地表水环境质量标准》（</w:t>
            </w:r>
            <w:r w:rsidRPr="00B2744E">
              <w:rPr>
                <w:rFonts w:ascii="Times New Roman" w:hAnsi="Times New Roman"/>
              </w:rPr>
              <w:t>GB3838-2002</w:t>
            </w:r>
            <w:r w:rsidRPr="00B2744E">
              <w:rPr>
                <w:rFonts w:ascii="Times New Roman" w:hAnsi="Times New Roman"/>
              </w:rPr>
              <w:t>）中的</w:t>
            </w:r>
            <w:r w:rsidRPr="00B2744E">
              <w:rPr>
                <w:rFonts w:ascii="Times New Roman" w:hAnsi="Times New Roman"/>
              </w:rPr>
              <w:t>Ⅲ</w:t>
            </w:r>
            <w:r w:rsidRPr="00B2744E">
              <w:rPr>
                <w:rFonts w:ascii="Times New Roman" w:hAnsi="Times New Roman"/>
                <w:szCs w:val="22"/>
              </w:rPr>
              <w:t>类</w:t>
            </w:r>
            <w:r w:rsidRPr="00B2744E">
              <w:rPr>
                <w:rFonts w:ascii="Times New Roman" w:hAnsi="Times New Roman"/>
              </w:rPr>
              <w:t>标准要求。</w:t>
            </w:r>
          </w:p>
          <w:p w:rsidR="008E6E07" w:rsidRPr="00B2744E" w:rsidRDefault="008E6E07">
            <w:pPr>
              <w:pStyle w:val="3"/>
              <w:rPr>
                <w:kern w:val="2"/>
              </w:rPr>
            </w:pPr>
            <w:r w:rsidRPr="00B2744E">
              <w:rPr>
                <w:kern w:val="2"/>
              </w:rPr>
              <w:t>3.1.2</w:t>
            </w:r>
            <w:r w:rsidRPr="00B2744E">
              <w:rPr>
                <w:kern w:val="2"/>
              </w:rPr>
              <w:t>空气环境质量现状</w:t>
            </w:r>
            <w:bookmarkEnd w:id="103"/>
            <w:bookmarkEnd w:id="104"/>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）常规污染因子</w:t>
            </w:r>
          </w:p>
          <w:p w:rsidR="008E6E07" w:rsidRPr="00B2744E" w:rsidRDefault="008E6E07">
            <w:pPr>
              <w:ind w:firstLine="480"/>
              <w:rPr>
                <w:rFonts w:ascii="Times New Roman" w:hAnsi="Times New Roman"/>
              </w:rPr>
            </w:pPr>
            <w:r w:rsidRPr="00B2744E">
              <w:rPr>
                <w:rFonts w:ascii="Times New Roman" w:hAnsi="Times New Roman"/>
              </w:rPr>
              <w:t>根据嘉兴市生态环境局桐乡分局发布的《桐乡市环境状况公报（</w:t>
            </w:r>
            <w:r w:rsidRPr="00B2744E">
              <w:rPr>
                <w:rFonts w:ascii="Times New Roman" w:hAnsi="Times New Roman"/>
              </w:rPr>
              <w:t>2019</w:t>
            </w:r>
            <w:r w:rsidRPr="00B2744E">
              <w:rPr>
                <w:rFonts w:ascii="Times New Roman" w:hAnsi="Times New Roman"/>
              </w:rPr>
              <w:t>年）》，</w:t>
            </w:r>
            <w:r w:rsidRPr="00B2744E">
              <w:rPr>
                <w:rFonts w:ascii="Times New Roman" w:hAnsi="Times New Roman"/>
              </w:rPr>
              <w:lastRenderedPageBreak/>
              <w:t>2019</w:t>
            </w:r>
            <w:r w:rsidRPr="00B2744E">
              <w:rPr>
                <w:rFonts w:ascii="Times New Roman" w:hAnsi="Times New Roman"/>
              </w:rPr>
              <w:t>年桐乡市区空气质量综合指数为</w:t>
            </w:r>
            <w:r w:rsidRPr="00B2744E">
              <w:rPr>
                <w:rFonts w:ascii="Times New Roman" w:hAnsi="Times New Roman"/>
              </w:rPr>
              <w:t>4.08</w:t>
            </w:r>
            <w:r w:rsidRPr="00B2744E">
              <w:rPr>
                <w:rFonts w:ascii="Times New Roman" w:hAnsi="Times New Roman"/>
              </w:rPr>
              <w:t>。大气中主要污染物年平均浓度分别为：细颗粒物（</w:t>
            </w:r>
            <w:r w:rsidRPr="00B2744E">
              <w:rPr>
                <w:rFonts w:ascii="Times New Roman" w:hAnsi="Times New Roman"/>
              </w:rPr>
              <w:t>PM</w:t>
            </w:r>
            <w:r w:rsidRPr="00B2744E">
              <w:rPr>
                <w:rFonts w:ascii="Times New Roman" w:hAnsi="Times New Roman"/>
                <w:vertAlign w:val="subscript"/>
              </w:rPr>
              <w:t>2.5</w:t>
            </w:r>
            <w:r w:rsidRPr="00B2744E">
              <w:rPr>
                <w:rFonts w:ascii="Times New Roman" w:hAnsi="Times New Roman"/>
              </w:rPr>
              <w:t>）</w:t>
            </w:r>
            <w:r w:rsidRPr="00B2744E">
              <w:rPr>
                <w:rFonts w:ascii="Times New Roman" w:hAnsi="Times New Roman"/>
              </w:rPr>
              <w:t>0.035</w:t>
            </w:r>
            <w:r w:rsidRPr="00B2744E">
              <w:rPr>
                <w:rFonts w:ascii="Times New Roman" w:hAnsi="Times New Roman"/>
              </w:rPr>
              <w:t>毫克</w:t>
            </w:r>
            <w:r w:rsidRPr="00B2744E">
              <w:rPr>
                <w:rFonts w:ascii="Times New Roman" w:hAnsi="Times New Roman"/>
              </w:rPr>
              <w:t>/</w:t>
            </w:r>
            <w:r w:rsidRPr="00B2744E">
              <w:rPr>
                <w:rFonts w:ascii="Times New Roman" w:hAnsi="Times New Roman"/>
              </w:rPr>
              <w:t>立方米；可吸入颗粒物（</w:t>
            </w:r>
            <w:r w:rsidRPr="00B2744E">
              <w:rPr>
                <w:rFonts w:ascii="Times New Roman" w:hAnsi="Times New Roman"/>
              </w:rPr>
              <w:t>PM</w:t>
            </w:r>
            <w:r w:rsidRPr="00B2744E">
              <w:rPr>
                <w:rFonts w:ascii="Times New Roman" w:hAnsi="Times New Roman"/>
                <w:vertAlign w:val="subscript"/>
              </w:rPr>
              <w:t>10</w:t>
            </w:r>
            <w:r w:rsidRPr="00B2744E">
              <w:rPr>
                <w:rFonts w:ascii="Times New Roman" w:hAnsi="Times New Roman"/>
              </w:rPr>
              <w:t>）</w:t>
            </w:r>
            <w:r w:rsidRPr="00B2744E">
              <w:rPr>
                <w:rFonts w:ascii="Times New Roman" w:hAnsi="Times New Roman"/>
              </w:rPr>
              <w:t>0.062</w:t>
            </w:r>
            <w:r w:rsidRPr="00B2744E">
              <w:rPr>
                <w:rFonts w:ascii="Times New Roman" w:hAnsi="Times New Roman"/>
              </w:rPr>
              <w:t>毫克</w:t>
            </w:r>
            <w:r w:rsidRPr="00B2744E">
              <w:rPr>
                <w:rFonts w:ascii="Times New Roman" w:hAnsi="Times New Roman"/>
              </w:rPr>
              <w:t>/</w:t>
            </w:r>
            <w:r w:rsidRPr="00B2744E">
              <w:rPr>
                <w:rFonts w:ascii="Times New Roman" w:hAnsi="Times New Roman"/>
              </w:rPr>
              <w:t>立方米；臭氧（</w:t>
            </w:r>
            <w:r w:rsidRPr="00B2744E">
              <w:rPr>
                <w:rFonts w:ascii="Times New Roman" w:hAnsi="Times New Roman"/>
              </w:rPr>
              <w:t>O</w:t>
            </w:r>
            <w:r w:rsidRPr="00B2744E">
              <w:rPr>
                <w:rFonts w:ascii="Times New Roman" w:hAnsi="Times New Roman"/>
                <w:vertAlign w:val="subscript"/>
              </w:rPr>
              <w:t>3</w:t>
            </w:r>
            <w:r w:rsidRPr="00B2744E">
              <w:rPr>
                <w:rFonts w:ascii="Times New Roman" w:hAnsi="Times New Roman"/>
              </w:rPr>
              <w:t>）</w:t>
            </w:r>
            <w:r w:rsidRPr="00B2744E">
              <w:rPr>
                <w:rFonts w:ascii="Times New Roman" w:hAnsi="Times New Roman"/>
              </w:rPr>
              <w:t>0.101</w:t>
            </w:r>
            <w:r w:rsidRPr="00B2744E">
              <w:rPr>
                <w:rFonts w:ascii="Times New Roman" w:hAnsi="Times New Roman"/>
              </w:rPr>
              <w:t>毫克</w:t>
            </w:r>
            <w:r w:rsidRPr="00B2744E">
              <w:rPr>
                <w:rFonts w:ascii="Times New Roman" w:hAnsi="Times New Roman"/>
              </w:rPr>
              <w:t>/</w:t>
            </w:r>
            <w:r w:rsidRPr="00B2744E">
              <w:rPr>
                <w:rFonts w:ascii="Times New Roman" w:hAnsi="Times New Roman"/>
              </w:rPr>
              <w:t>立方米；一氧化碳（</w:t>
            </w:r>
            <w:r w:rsidRPr="00B2744E">
              <w:rPr>
                <w:rFonts w:ascii="Times New Roman" w:hAnsi="Times New Roman"/>
              </w:rPr>
              <w:t>CO</w:t>
            </w:r>
            <w:r w:rsidRPr="00B2744E">
              <w:rPr>
                <w:rFonts w:ascii="Times New Roman" w:hAnsi="Times New Roman"/>
              </w:rPr>
              <w:t>）</w:t>
            </w:r>
            <w:r w:rsidRPr="00B2744E">
              <w:rPr>
                <w:rFonts w:ascii="Times New Roman" w:hAnsi="Times New Roman"/>
              </w:rPr>
              <w:t>0.7</w:t>
            </w:r>
            <w:r w:rsidRPr="00B2744E">
              <w:rPr>
                <w:rFonts w:ascii="Times New Roman" w:hAnsi="Times New Roman"/>
              </w:rPr>
              <w:t>毫克</w:t>
            </w:r>
            <w:r w:rsidRPr="00B2744E">
              <w:rPr>
                <w:rFonts w:ascii="Times New Roman" w:hAnsi="Times New Roman"/>
              </w:rPr>
              <w:t>/</w:t>
            </w:r>
            <w:r w:rsidRPr="00B2744E">
              <w:rPr>
                <w:rFonts w:ascii="Times New Roman" w:hAnsi="Times New Roman"/>
              </w:rPr>
              <w:t>立方米。</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t>本报告收集了</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1</w:t>
            </w:r>
            <w:r w:rsidRPr="00B2744E">
              <w:rPr>
                <w:rFonts w:ascii="Times New Roman" w:hAnsi="Times New Roman"/>
                <w:kern w:val="0"/>
              </w:rPr>
              <w:t>月</w:t>
            </w:r>
            <w:r w:rsidRPr="00B2744E">
              <w:rPr>
                <w:rFonts w:ascii="Times New Roman" w:hAnsi="Times New Roman"/>
                <w:kern w:val="0"/>
              </w:rPr>
              <w:t>1</w:t>
            </w:r>
            <w:r w:rsidRPr="00B2744E">
              <w:rPr>
                <w:rFonts w:ascii="Times New Roman" w:hAnsi="Times New Roman"/>
                <w:kern w:val="0"/>
              </w:rPr>
              <w:t>日至</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12</w:t>
            </w:r>
            <w:r w:rsidRPr="00B2744E">
              <w:rPr>
                <w:rFonts w:ascii="Times New Roman" w:hAnsi="Times New Roman"/>
                <w:kern w:val="0"/>
              </w:rPr>
              <w:t>月</w:t>
            </w:r>
            <w:r w:rsidRPr="00B2744E">
              <w:rPr>
                <w:rFonts w:ascii="Times New Roman" w:hAnsi="Times New Roman"/>
                <w:kern w:val="0"/>
              </w:rPr>
              <w:t>31</w:t>
            </w:r>
            <w:r w:rsidRPr="00B2744E">
              <w:rPr>
                <w:rFonts w:ascii="Times New Roman" w:hAnsi="Times New Roman"/>
                <w:kern w:val="0"/>
              </w:rPr>
              <w:t>日桐乡市环境质量指数日报相关统计数据，项目所在区域环境质量达标情况详见表</w:t>
            </w:r>
            <w:r w:rsidRPr="00B2744E">
              <w:rPr>
                <w:rFonts w:ascii="Times New Roman" w:hAnsi="Times New Roman"/>
                <w:kern w:val="0"/>
              </w:rPr>
              <w:t>3-2</w:t>
            </w:r>
            <w:r w:rsidRPr="00B2744E">
              <w:rPr>
                <w:rFonts w:ascii="Times New Roman" w:hAnsi="Times New Roman"/>
                <w:kern w:val="0"/>
              </w:rPr>
              <w:t>。</w:t>
            </w:r>
          </w:p>
          <w:p w:rsidR="008E6E07" w:rsidRPr="00B2744E" w:rsidRDefault="008E6E07">
            <w:pPr>
              <w:pStyle w:val="afd"/>
            </w:pPr>
            <w:r w:rsidRPr="00B2744E">
              <w:t>表</w:t>
            </w:r>
            <w:r w:rsidRPr="00B2744E">
              <w:t xml:space="preserve">3-2  </w:t>
            </w:r>
            <w:r w:rsidRPr="00B2744E">
              <w:t>桐乡市</w:t>
            </w:r>
            <w:r w:rsidRPr="00B2744E">
              <w:t>2019</w:t>
            </w:r>
            <w:r w:rsidRPr="00B2744E">
              <w:t>年区域环境质量标准情况统计一览表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2509"/>
              <w:gridCol w:w="1326"/>
              <w:gridCol w:w="1457"/>
              <w:gridCol w:w="1137"/>
              <w:gridCol w:w="1175"/>
            </w:tblGrid>
            <w:tr w:rsidR="00B2744E" w:rsidRPr="00B2744E">
              <w:trPr>
                <w:trHeight w:val="340"/>
                <w:jc w:val="center"/>
              </w:trPr>
              <w:tc>
                <w:tcPr>
                  <w:tcW w:w="638" w:type="pct"/>
                  <w:vAlign w:val="center"/>
                </w:tcPr>
                <w:p w:rsidR="008E6E07" w:rsidRPr="00B2744E" w:rsidRDefault="008E6E07">
                  <w:pPr>
                    <w:pStyle w:val="a6"/>
                    <w:rPr>
                      <w:b/>
                      <w:bCs/>
                    </w:rPr>
                  </w:pPr>
                  <w:r w:rsidRPr="00B2744E">
                    <w:rPr>
                      <w:b/>
                      <w:bCs/>
                    </w:rPr>
                    <w:t>污染物</w:t>
                  </w:r>
                </w:p>
              </w:tc>
              <w:tc>
                <w:tcPr>
                  <w:tcW w:w="1439" w:type="pct"/>
                  <w:vAlign w:val="center"/>
                </w:tcPr>
                <w:p w:rsidR="008E6E07" w:rsidRPr="00B2744E" w:rsidRDefault="008E6E07">
                  <w:pPr>
                    <w:pStyle w:val="a6"/>
                    <w:rPr>
                      <w:b/>
                      <w:bCs/>
                    </w:rPr>
                  </w:pPr>
                  <w:r w:rsidRPr="00B2744E">
                    <w:rPr>
                      <w:b/>
                      <w:bCs/>
                    </w:rPr>
                    <w:t>年平均指标</w:t>
                  </w:r>
                </w:p>
              </w:tc>
              <w:tc>
                <w:tcPr>
                  <w:tcW w:w="760" w:type="pct"/>
                  <w:vAlign w:val="center"/>
                </w:tcPr>
                <w:p w:rsidR="008E6E07" w:rsidRPr="00B2744E" w:rsidRDefault="008E6E07">
                  <w:pPr>
                    <w:pStyle w:val="a6"/>
                    <w:rPr>
                      <w:b/>
                      <w:bCs/>
                    </w:rPr>
                  </w:pPr>
                  <w:r w:rsidRPr="00B2744E">
                    <w:rPr>
                      <w:b/>
                      <w:bCs/>
                    </w:rPr>
                    <w:t>现状浓度</w:t>
                  </w:r>
                  <w:r w:rsidRPr="00B2744E">
                    <w:rPr>
                      <w:b/>
                      <w:bCs/>
                    </w:rPr>
                    <w:t>/</w:t>
                  </w:r>
                </w:p>
                <w:p w:rsidR="008E6E07" w:rsidRPr="00B2744E" w:rsidRDefault="008E6E07">
                  <w:pPr>
                    <w:pStyle w:val="a6"/>
                    <w:rPr>
                      <w:b/>
                      <w:bCs/>
                    </w:rPr>
                  </w:pPr>
                  <w:r w:rsidRPr="00B2744E">
                    <w:rPr>
                      <w:b/>
                      <w:bCs/>
                    </w:rPr>
                    <w:t>（</w:t>
                  </w:r>
                  <w:r w:rsidRPr="00B2744E">
                    <w:rPr>
                      <w:b/>
                      <w:bCs/>
                    </w:rPr>
                    <w:t>μg/m</w:t>
                  </w:r>
                  <w:r w:rsidRPr="00B2744E">
                    <w:rPr>
                      <w:b/>
                      <w:bCs/>
                      <w:vertAlign w:val="superscript"/>
                    </w:rPr>
                    <w:t>3</w:t>
                  </w:r>
                  <w:r w:rsidRPr="00B2744E">
                    <w:rPr>
                      <w:b/>
                      <w:bCs/>
                    </w:rPr>
                    <w:t>）</w:t>
                  </w:r>
                </w:p>
              </w:tc>
              <w:tc>
                <w:tcPr>
                  <w:tcW w:w="835" w:type="pct"/>
                  <w:vAlign w:val="center"/>
                </w:tcPr>
                <w:p w:rsidR="008E6E07" w:rsidRPr="00B2744E" w:rsidRDefault="008E6E07">
                  <w:pPr>
                    <w:pStyle w:val="a6"/>
                    <w:rPr>
                      <w:b/>
                      <w:bCs/>
                    </w:rPr>
                  </w:pPr>
                  <w:r w:rsidRPr="00B2744E">
                    <w:rPr>
                      <w:b/>
                      <w:bCs/>
                    </w:rPr>
                    <w:t>标准值</w:t>
                  </w:r>
                  <w:r w:rsidRPr="00B2744E">
                    <w:rPr>
                      <w:b/>
                      <w:bCs/>
                    </w:rPr>
                    <w:t>/</w:t>
                  </w:r>
                  <w:r w:rsidRPr="00B2744E">
                    <w:rPr>
                      <w:b/>
                      <w:bCs/>
                    </w:rPr>
                    <w:t>（</w:t>
                  </w:r>
                  <w:r w:rsidRPr="00B2744E">
                    <w:rPr>
                      <w:b/>
                      <w:bCs/>
                    </w:rPr>
                    <w:t>μg/m</w:t>
                  </w:r>
                  <w:r w:rsidRPr="00B2744E">
                    <w:rPr>
                      <w:b/>
                      <w:bCs/>
                      <w:vertAlign w:val="superscript"/>
                    </w:rPr>
                    <w:t>3</w:t>
                  </w:r>
                  <w:r w:rsidRPr="00B2744E">
                    <w:rPr>
                      <w:b/>
                      <w:bCs/>
                    </w:rPr>
                    <w:t>）</w:t>
                  </w:r>
                </w:p>
              </w:tc>
              <w:tc>
                <w:tcPr>
                  <w:tcW w:w="651" w:type="pct"/>
                  <w:vAlign w:val="center"/>
                </w:tcPr>
                <w:p w:rsidR="008E6E07" w:rsidRPr="00B2744E" w:rsidRDefault="008E6E07">
                  <w:pPr>
                    <w:pStyle w:val="a6"/>
                    <w:rPr>
                      <w:b/>
                      <w:bCs/>
                    </w:rPr>
                  </w:pPr>
                  <w:r w:rsidRPr="00B2744E">
                    <w:rPr>
                      <w:b/>
                      <w:bCs/>
                    </w:rPr>
                    <w:t>占标率</w:t>
                  </w:r>
                  <w:r w:rsidRPr="00B2744E">
                    <w:rPr>
                      <w:b/>
                      <w:bCs/>
                    </w:rPr>
                    <w:t>/%</w:t>
                  </w:r>
                </w:p>
              </w:tc>
              <w:tc>
                <w:tcPr>
                  <w:tcW w:w="673" w:type="pct"/>
                  <w:vAlign w:val="center"/>
                </w:tcPr>
                <w:p w:rsidR="008E6E07" w:rsidRPr="00B2744E" w:rsidRDefault="008E6E07">
                  <w:pPr>
                    <w:pStyle w:val="a6"/>
                    <w:rPr>
                      <w:b/>
                      <w:bCs/>
                    </w:rPr>
                  </w:pPr>
                  <w:r w:rsidRPr="00B2744E">
                    <w:rPr>
                      <w:b/>
                      <w:bCs/>
                    </w:rPr>
                    <w:t>达标情况</w:t>
                  </w:r>
                </w:p>
              </w:tc>
            </w:tr>
            <w:tr w:rsidR="00B2744E" w:rsidRPr="00B2744E">
              <w:trPr>
                <w:trHeight w:val="340"/>
                <w:jc w:val="center"/>
              </w:trPr>
              <w:tc>
                <w:tcPr>
                  <w:tcW w:w="638" w:type="pct"/>
                  <w:vMerge w:val="restart"/>
                  <w:vAlign w:val="center"/>
                </w:tcPr>
                <w:p w:rsidR="008E6E07" w:rsidRPr="00B2744E" w:rsidRDefault="008E6E07">
                  <w:pPr>
                    <w:pStyle w:val="a6"/>
                  </w:pPr>
                  <w:r w:rsidRPr="00B2744E">
                    <w:t>SO</w:t>
                  </w:r>
                  <w:r w:rsidRPr="00B2744E">
                    <w:rPr>
                      <w:vertAlign w:val="subscript"/>
                    </w:rPr>
                    <w:t>2</w:t>
                  </w:r>
                </w:p>
              </w:tc>
              <w:tc>
                <w:tcPr>
                  <w:tcW w:w="1439" w:type="pct"/>
                  <w:vAlign w:val="center"/>
                </w:tcPr>
                <w:p w:rsidR="008E6E07" w:rsidRPr="00B2744E" w:rsidRDefault="008E6E07">
                  <w:pPr>
                    <w:pStyle w:val="a6"/>
                  </w:pPr>
                  <w:r w:rsidRPr="00B2744E">
                    <w:t>年平均质量浓度</w:t>
                  </w:r>
                </w:p>
              </w:tc>
              <w:tc>
                <w:tcPr>
                  <w:tcW w:w="760" w:type="pct"/>
                  <w:vAlign w:val="center"/>
                </w:tcPr>
                <w:p w:rsidR="008E6E07" w:rsidRPr="00B2744E" w:rsidRDefault="008E6E07">
                  <w:pPr>
                    <w:pStyle w:val="a6"/>
                  </w:pPr>
                  <w:r w:rsidRPr="00B2744E">
                    <w:t>8</w:t>
                  </w:r>
                </w:p>
              </w:tc>
              <w:tc>
                <w:tcPr>
                  <w:tcW w:w="835" w:type="pct"/>
                  <w:vAlign w:val="center"/>
                </w:tcPr>
                <w:p w:rsidR="008E6E07" w:rsidRPr="00B2744E" w:rsidRDefault="008E6E07">
                  <w:pPr>
                    <w:pStyle w:val="a6"/>
                  </w:pPr>
                  <w:r w:rsidRPr="00B2744E">
                    <w:t>60</w:t>
                  </w:r>
                </w:p>
              </w:tc>
              <w:tc>
                <w:tcPr>
                  <w:tcW w:w="651" w:type="pct"/>
                  <w:vAlign w:val="center"/>
                </w:tcPr>
                <w:p w:rsidR="008E6E07" w:rsidRPr="00B2744E" w:rsidRDefault="008E6E07">
                  <w:pPr>
                    <w:pStyle w:val="a6"/>
                  </w:pPr>
                  <w:r w:rsidRPr="00B2744E">
                    <w:t>13.3</w:t>
                  </w:r>
                </w:p>
              </w:tc>
              <w:tc>
                <w:tcPr>
                  <w:tcW w:w="673" w:type="pct"/>
                  <w:vMerge w:val="restart"/>
                  <w:vAlign w:val="center"/>
                </w:tcPr>
                <w:p w:rsidR="008E6E07" w:rsidRPr="00B2744E" w:rsidRDefault="008E6E07">
                  <w:pPr>
                    <w:pStyle w:val="a6"/>
                  </w:pPr>
                  <w:r w:rsidRPr="00B2744E">
                    <w:t>达标</w:t>
                  </w:r>
                </w:p>
              </w:tc>
            </w:tr>
            <w:tr w:rsidR="00B2744E" w:rsidRPr="00B2744E">
              <w:trPr>
                <w:trHeight w:val="340"/>
                <w:jc w:val="center"/>
              </w:trPr>
              <w:tc>
                <w:tcPr>
                  <w:tcW w:w="638" w:type="pct"/>
                  <w:vMerge/>
                  <w:vAlign w:val="center"/>
                </w:tcPr>
                <w:p w:rsidR="008E6E07" w:rsidRPr="00B2744E" w:rsidRDefault="008E6E07">
                  <w:pPr>
                    <w:pStyle w:val="a6"/>
                  </w:pPr>
                </w:p>
              </w:tc>
              <w:tc>
                <w:tcPr>
                  <w:tcW w:w="1439" w:type="pct"/>
                  <w:vAlign w:val="center"/>
                </w:tcPr>
                <w:p w:rsidR="008E6E07" w:rsidRPr="00B2744E" w:rsidRDefault="008E6E07">
                  <w:pPr>
                    <w:pStyle w:val="a6"/>
                  </w:pPr>
                  <w:r w:rsidRPr="00B2744E">
                    <w:t>百分位（</w:t>
                  </w:r>
                  <w:r w:rsidRPr="00B2744E">
                    <w:t>98%</w:t>
                  </w:r>
                  <w:r w:rsidRPr="00B2744E">
                    <w:t>）</w:t>
                  </w:r>
                </w:p>
                <w:p w:rsidR="008E6E07" w:rsidRPr="00B2744E" w:rsidRDefault="008E6E07">
                  <w:pPr>
                    <w:pStyle w:val="a6"/>
                  </w:pPr>
                  <w:r w:rsidRPr="00B2744E">
                    <w:t>数日平</w:t>
                  </w:r>
                  <w:r w:rsidRPr="00B2744E">
                    <w:cr/>
                  </w:r>
                  <w:r w:rsidRPr="00B2744E">
                    <w:t>质量浓度</w:t>
                  </w:r>
                </w:p>
              </w:tc>
              <w:tc>
                <w:tcPr>
                  <w:tcW w:w="760" w:type="pct"/>
                  <w:vAlign w:val="center"/>
                </w:tcPr>
                <w:p w:rsidR="008E6E07" w:rsidRPr="00B2744E" w:rsidRDefault="008E6E07">
                  <w:pPr>
                    <w:pStyle w:val="a6"/>
                  </w:pPr>
                  <w:r w:rsidRPr="00B2744E">
                    <w:t>16</w:t>
                  </w:r>
                </w:p>
              </w:tc>
              <w:tc>
                <w:tcPr>
                  <w:tcW w:w="835" w:type="pct"/>
                  <w:vAlign w:val="center"/>
                </w:tcPr>
                <w:p w:rsidR="008E6E07" w:rsidRPr="00B2744E" w:rsidRDefault="008E6E07">
                  <w:pPr>
                    <w:pStyle w:val="a6"/>
                  </w:pPr>
                  <w:r w:rsidRPr="00B2744E">
                    <w:t>150</w:t>
                  </w:r>
                </w:p>
              </w:tc>
              <w:tc>
                <w:tcPr>
                  <w:tcW w:w="651" w:type="pct"/>
                  <w:vAlign w:val="center"/>
                </w:tcPr>
                <w:p w:rsidR="008E6E07" w:rsidRPr="00B2744E" w:rsidRDefault="008E6E07">
                  <w:pPr>
                    <w:pStyle w:val="a6"/>
                  </w:pPr>
                  <w:r w:rsidRPr="00B2744E">
                    <w:t>10.7</w:t>
                  </w:r>
                </w:p>
              </w:tc>
              <w:tc>
                <w:tcPr>
                  <w:tcW w:w="673" w:type="pct"/>
                  <w:vMerge/>
                  <w:vAlign w:val="center"/>
                </w:tcPr>
                <w:p w:rsidR="008E6E07" w:rsidRPr="00B2744E" w:rsidRDefault="008E6E07">
                  <w:pPr>
                    <w:pStyle w:val="a6"/>
                  </w:pPr>
                </w:p>
              </w:tc>
            </w:tr>
            <w:tr w:rsidR="00B2744E" w:rsidRPr="00B2744E">
              <w:trPr>
                <w:trHeight w:val="340"/>
                <w:jc w:val="center"/>
              </w:trPr>
              <w:tc>
                <w:tcPr>
                  <w:tcW w:w="638" w:type="pct"/>
                  <w:vMerge w:val="restart"/>
                  <w:vAlign w:val="center"/>
                </w:tcPr>
                <w:p w:rsidR="008E6E07" w:rsidRPr="00B2744E" w:rsidRDefault="008E6E07">
                  <w:pPr>
                    <w:pStyle w:val="a6"/>
                  </w:pPr>
                  <w:r w:rsidRPr="00B2744E">
                    <w:t>NO</w:t>
                  </w:r>
                  <w:r w:rsidRPr="00B2744E">
                    <w:rPr>
                      <w:vertAlign w:val="subscript"/>
                    </w:rPr>
                    <w:t>2</w:t>
                  </w:r>
                </w:p>
              </w:tc>
              <w:tc>
                <w:tcPr>
                  <w:tcW w:w="1439" w:type="pct"/>
                  <w:vAlign w:val="center"/>
                </w:tcPr>
                <w:p w:rsidR="008E6E07" w:rsidRPr="00B2744E" w:rsidRDefault="008E6E07">
                  <w:pPr>
                    <w:pStyle w:val="a6"/>
                  </w:pPr>
                  <w:r w:rsidRPr="00B2744E">
                    <w:t>年平均质量浓度</w:t>
                  </w:r>
                </w:p>
              </w:tc>
              <w:tc>
                <w:tcPr>
                  <w:tcW w:w="760" w:type="pct"/>
                  <w:vAlign w:val="center"/>
                </w:tcPr>
                <w:p w:rsidR="008E6E07" w:rsidRPr="00B2744E" w:rsidRDefault="008E6E07">
                  <w:pPr>
                    <w:pStyle w:val="a6"/>
                  </w:pPr>
                  <w:r w:rsidRPr="00B2744E">
                    <w:t>32</w:t>
                  </w:r>
                </w:p>
              </w:tc>
              <w:tc>
                <w:tcPr>
                  <w:tcW w:w="835" w:type="pct"/>
                  <w:vAlign w:val="center"/>
                </w:tcPr>
                <w:p w:rsidR="008E6E07" w:rsidRPr="00B2744E" w:rsidRDefault="008E6E07">
                  <w:pPr>
                    <w:pStyle w:val="a6"/>
                  </w:pPr>
                  <w:r w:rsidRPr="00B2744E">
                    <w:t>40</w:t>
                  </w:r>
                </w:p>
              </w:tc>
              <w:tc>
                <w:tcPr>
                  <w:tcW w:w="651" w:type="pct"/>
                  <w:vAlign w:val="center"/>
                </w:tcPr>
                <w:p w:rsidR="008E6E07" w:rsidRPr="00B2744E" w:rsidRDefault="008E6E07">
                  <w:pPr>
                    <w:pStyle w:val="a6"/>
                  </w:pPr>
                  <w:r w:rsidRPr="00B2744E">
                    <w:t>80</w:t>
                  </w:r>
                </w:p>
              </w:tc>
              <w:tc>
                <w:tcPr>
                  <w:tcW w:w="673" w:type="pct"/>
                  <w:vMerge w:val="restart"/>
                  <w:vAlign w:val="center"/>
                </w:tcPr>
                <w:p w:rsidR="008E6E07" w:rsidRPr="00B2744E" w:rsidRDefault="008E6E07">
                  <w:pPr>
                    <w:pStyle w:val="a6"/>
                  </w:pPr>
                  <w:r w:rsidRPr="00B2744E">
                    <w:t>达标</w:t>
                  </w:r>
                </w:p>
              </w:tc>
            </w:tr>
            <w:tr w:rsidR="00B2744E" w:rsidRPr="00B2744E">
              <w:trPr>
                <w:trHeight w:val="340"/>
                <w:jc w:val="center"/>
              </w:trPr>
              <w:tc>
                <w:tcPr>
                  <w:tcW w:w="638" w:type="pct"/>
                  <w:vMerge/>
                  <w:vAlign w:val="center"/>
                </w:tcPr>
                <w:p w:rsidR="008E6E07" w:rsidRPr="00B2744E" w:rsidRDefault="008E6E07">
                  <w:pPr>
                    <w:pStyle w:val="a6"/>
                  </w:pPr>
                </w:p>
              </w:tc>
              <w:tc>
                <w:tcPr>
                  <w:tcW w:w="1439" w:type="pct"/>
                  <w:vAlign w:val="center"/>
                </w:tcPr>
                <w:p w:rsidR="008E6E07" w:rsidRPr="00B2744E" w:rsidRDefault="008E6E07">
                  <w:pPr>
                    <w:pStyle w:val="a6"/>
                  </w:pPr>
                  <w:r w:rsidRPr="00B2744E">
                    <w:t>百分位（</w:t>
                  </w:r>
                  <w:r w:rsidRPr="00B2744E">
                    <w:t>98%</w:t>
                  </w:r>
                  <w:r w:rsidRPr="00B2744E">
                    <w:t>）</w:t>
                  </w:r>
                </w:p>
                <w:p w:rsidR="008E6E07" w:rsidRPr="00B2744E" w:rsidRDefault="008E6E07">
                  <w:pPr>
                    <w:pStyle w:val="a6"/>
                  </w:pPr>
                  <w:r w:rsidRPr="00B2744E">
                    <w:t>日平均质量浓度</w:t>
                  </w:r>
                </w:p>
              </w:tc>
              <w:tc>
                <w:tcPr>
                  <w:tcW w:w="760" w:type="pct"/>
                  <w:vAlign w:val="center"/>
                </w:tcPr>
                <w:p w:rsidR="008E6E07" w:rsidRPr="00B2744E" w:rsidRDefault="008E6E07">
                  <w:pPr>
                    <w:pStyle w:val="a6"/>
                  </w:pPr>
                  <w:r w:rsidRPr="00B2744E">
                    <w:t>74</w:t>
                  </w:r>
                </w:p>
              </w:tc>
              <w:tc>
                <w:tcPr>
                  <w:tcW w:w="835" w:type="pct"/>
                  <w:vAlign w:val="center"/>
                </w:tcPr>
                <w:p w:rsidR="008E6E07" w:rsidRPr="00B2744E" w:rsidRDefault="008E6E07">
                  <w:pPr>
                    <w:pStyle w:val="a6"/>
                  </w:pPr>
                  <w:r w:rsidRPr="00B2744E">
                    <w:t>80</w:t>
                  </w:r>
                </w:p>
              </w:tc>
              <w:tc>
                <w:tcPr>
                  <w:tcW w:w="651" w:type="pct"/>
                  <w:vAlign w:val="center"/>
                </w:tcPr>
                <w:p w:rsidR="008E6E07" w:rsidRPr="00B2744E" w:rsidRDefault="008E6E07">
                  <w:pPr>
                    <w:pStyle w:val="a6"/>
                  </w:pPr>
                  <w:r w:rsidRPr="00B2744E">
                    <w:t>92.5</w:t>
                  </w:r>
                </w:p>
              </w:tc>
              <w:tc>
                <w:tcPr>
                  <w:tcW w:w="673" w:type="pct"/>
                  <w:vMerge/>
                  <w:vAlign w:val="center"/>
                </w:tcPr>
                <w:p w:rsidR="008E6E07" w:rsidRPr="00B2744E" w:rsidRDefault="008E6E07">
                  <w:pPr>
                    <w:pStyle w:val="a6"/>
                  </w:pPr>
                </w:p>
              </w:tc>
            </w:tr>
            <w:tr w:rsidR="00B2744E" w:rsidRPr="00B2744E">
              <w:trPr>
                <w:trHeight w:val="340"/>
                <w:jc w:val="center"/>
              </w:trPr>
              <w:tc>
                <w:tcPr>
                  <w:tcW w:w="638" w:type="pct"/>
                  <w:vMerge w:val="restart"/>
                  <w:vAlign w:val="center"/>
                </w:tcPr>
                <w:p w:rsidR="008E6E07" w:rsidRPr="00B2744E" w:rsidRDefault="008E6E07">
                  <w:pPr>
                    <w:pStyle w:val="a6"/>
                  </w:pPr>
                  <w:r w:rsidRPr="00B2744E">
                    <w:t>PM</w:t>
                  </w:r>
                  <w:r w:rsidRPr="00B2744E">
                    <w:rPr>
                      <w:vertAlign w:val="subscript"/>
                    </w:rPr>
                    <w:t>10</w:t>
                  </w:r>
                </w:p>
              </w:tc>
              <w:tc>
                <w:tcPr>
                  <w:tcW w:w="1439" w:type="pct"/>
                  <w:vAlign w:val="center"/>
                </w:tcPr>
                <w:p w:rsidR="008E6E07" w:rsidRPr="00B2744E" w:rsidRDefault="008E6E07">
                  <w:pPr>
                    <w:pStyle w:val="a6"/>
                  </w:pPr>
                  <w:r w:rsidRPr="00B2744E">
                    <w:t>年平均质量浓度</w:t>
                  </w:r>
                </w:p>
              </w:tc>
              <w:tc>
                <w:tcPr>
                  <w:tcW w:w="760" w:type="pct"/>
                  <w:vAlign w:val="center"/>
                </w:tcPr>
                <w:p w:rsidR="008E6E07" w:rsidRPr="00B2744E" w:rsidRDefault="008E6E07">
                  <w:pPr>
                    <w:pStyle w:val="a6"/>
                  </w:pPr>
                  <w:r w:rsidRPr="00B2744E">
                    <w:t>62</w:t>
                  </w:r>
                </w:p>
              </w:tc>
              <w:tc>
                <w:tcPr>
                  <w:tcW w:w="835" w:type="pct"/>
                  <w:vAlign w:val="center"/>
                </w:tcPr>
                <w:p w:rsidR="008E6E07" w:rsidRPr="00B2744E" w:rsidRDefault="008E6E07">
                  <w:pPr>
                    <w:pStyle w:val="a6"/>
                  </w:pPr>
                  <w:r w:rsidRPr="00B2744E">
                    <w:t>70</w:t>
                  </w:r>
                </w:p>
              </w:tc>
              <w:tc>
                <w:tcPr>
                  <w:tcW w:w="651" w:type="pct"/>
                  <w:vAlign w:val="center"/>
                </w:tcPr>
                <w:p w:rsidR="008E6E07" w:rsidRPr="00B2744E" w:rsidRDefault="008E6E07">
                  <w:pPr>
                    <w:pStyle w:val="a6"/>
                  </w:pPr>
                  <w:r w:rsidRPr="00B2744E">
                    <w:t>88.6</w:t>
                  </w:r>
                </w:p>
              </w:tc>
              <w:tc>
                <w:tcPr>
                  <w:tcW w:w="673" w:type="pct"/>
                  <w:vMerge w:val="restart"/>
                  <w:vAlign w:val="center"/>
                </w:tcPr>
                <w:p w:rsidR="008E6E07" w:rsidRPr="00B2744E" w:rsidRDefault="008E6E07">
                  <w:pPr>
                    <w:pStyle w:val="a6"/>
                  </w:pPr>
                  <w:r w:rsidRPr="00B2744E">
                    <w:t>达标</w:t>
                  </w:r>
                </w:p>
              </w:tc>
            </w:tr>
            <w:tr w:rsidR="00B2744E" w:rsidRPr="00B2744E">
              <w:trPr>
                <w:trHeight w:val="340"/>
                <w:jc w:val="center"/>
              </w:trPr>
              <w:tc>
                <w:tcPr>
                  <w:tcW w:w="638" w:type="pct"/>
                  <w:vMerge/>
                  <w:vAlign w:val="center"/>
                </w:tcPr>
                <w:p w:rsidR="008E6E07" w:rsidRPr="00B2744E" w:rsidRDefault="008E6E07">
                  <w:pPr>
                    <w:pStyle w:val="a6"/>
                  </w:pPr>
                </w:p>
              </w:tc>
              <w:tc>
                <w:tcPr>
                  <w:tcW w:w="1439" w:type="pct"/>
                  <w:vAlign w:val="center"/>
                </w:tcPr>
                <w:p w:rsidR="008E6E07" w:rsidRPr="00B2744E" w:rsidRDefault="008E6E07">
                  <w:pPr>
                    <w:pStyle w:val="a6"/>
                  </w:pPr>
                  <w:r w:rsidRPr="00B2744E">
                    <w:t>百分位（</w:t>
                  </w:r>
                  <w:r w:rsidRPr="00B2744E">
                    <w:t>95%</w:t>
                  </w:r>
                  <w:r w:rsidRPr="00B2744E">
                    <w:t>）</w:t>
                  </w:r>
                </w:p>
                <w:p w:rsidR="008E6E07" w:rsidRPr="00B2744E" w:rsidRDefault="008E6E07">
                  <w:pPr>
                    <w:pStyle w:val="a6"/>
                  </w:pPr>
                  <w:r w:rsidRPr="00B2744E">
                    <w:t>日平均质量浓度</w:t>
                  </w:r>
                </w:p>
              </w:tc>
              <w:tc>
                <w:tcPr>
                  <w:tcW w:w="760" w:type="pct"/>
                  <w:vAlign w:val="center"/>
                </w:tcPr>
                <w:p w:rsidR="008E6E07" w:rsidRPr="00B2744E" w:rsidRDefault="008E6E07">
                  <w:pPr>
                    <w:pStyle w:val="a6"/>
                  </w:pPr>
                  <w:r w:rsidRPr="00B2744E">
                    <w:t>131</w:t>
                  </w:r>
                </w:p>
              </w:tc>
              <w:tc>
                <w:tcPr>
                  <w:tcW w:w="835" w:type="pct"/>
                  <w:vAlign w:val="center"/>
                </w:tcPr>
                <w:p w:rsidR="008E6E07" w:rsidRPr="00B2744E" w:rsidRDefault="008E6E07">
                  <w:pPr>
                    <w:pStyle w:val="a6"/>
                  </w:pPr>
                  <w:r w:rsidRPr="00B2744E">
                    <w:t>150</w:t>
                  </w:r>
                </w:p>
              </w:tc>
              <w:tc>
                <w:tcPr>
                  <w:tcW w:w="651" w:type="pct"/>
                  <w:vAlign w:val="center"/>
                </w:tcPr>
                <w:p w:rsidR="008E6E07" w:rsidRPr="00B2744E" w:rsidRDefault="003A2A18">
                  <w:pPr>
                    <w:pStyle w:val="a6"/>
                  </w:pPr>
                  <w:r>
                    <w:rPr>
                      <w:rFonts w:hint="eastAsia"/>
                    </w:rPr>
                    <w:t>8</w:t>
                  </w:r>
                  <w:r w:rsidR="008E6E07" w:rsidRPr="00B2744E">
                    <w:t>7.3</w:t>
                  </w:r>
                </w:p>
              </w:tc>
              <w:tc>
                <w:tcPr>
                  <w:tcW w:w="673" w:type="pct"/>
                  <w:vMerge/>
                  <w:vAlign w:val="center"/>
                </w:tcPr>
                <w:p w:rsidR="008E6E07" w:rsidRPr="00B2744E" w:rsidRDefault="008E6E07">
                  <w:pPr>
                    <w:pStyle w:val="a6"/>
                  </w:pPr>
                </w:p>
              </w:tc>
            </w:tr>
            <w:tr w:rsidR="00B2744E" w:rsidRPr="00B2744E">
              <w:trPr>
                <w:trHeight w:val="340"/>
                <w:jc w:val="center"/>
              </w:trPr>
              <w:tc>
                <w:tcPr>
                  <w:tcW w:w="638" w:type="pct"/>
                  <w:vMerge w:val="restart"/>
                  <w:vAlign w:val="center"/>
                </w:tcPr>
                <w:p w:rsidR="008E6E07" w:rsidRPr="00B2744E" w:rsidRDefault="008E6E07">
                  <w:pPr>
                    <w:pStyle w:val="a6"/>
                  </w:pPr>
                  <w:r w:rsidRPr="00B2744E">
                    <w:t>PM</w:t>
                  </w:r>
                  <w:r w:rsidRPr="00B2744E">
                    <w:rPr>
                      <w:vertAlign w:val="subscript"/>
                    </w:rPr>
                    <w:t>2.5</w:t>
                  </w:r>
                </w:p>
              </w:tc>
              <w:tc>
                <w:tcPr>
                  <w:tcW w:w="1439" w:type="pct"/>
                  <w:vAlign w:val="center"/>
                </w:tcPr>
                <w:p w:rsidR="008E6E07" w:rsidRPr="00B2744E" w:rsidRDefault="008E6E07">
                  <w:pPr>
                    <w:pStyle w:val="a6"/>
                  </w:pPr>
                  <w:r w:rsidRPr="00B2744E">
                    <w:t>年平均量浓度</w:t>
                  </w:r>
                </w:p>
              </w:tc>
              <w:tc>
                <w:tcPr>
                  <w:tcW w:w="760" w:type="pct"/>
                  <w:vAlign w:val="center"/>
                </w:tcPr>
                <w:p w:rsidR="008E6E07" w:rsidRPr="00B2744E" w:rsidRDefault="008E6E07">
                  <w:pPr>
                    <w:pStyle w:val="a6"/>
                  </w:pPr>
                  <w:r w:rsidRPr="00B2744E">
                    <w:t>35</w:t>
                  </w:r>
                </w:p>
              </w:tc>
              <w:tc>
                <w:tcPr>
                  <w:tcW w:w="835" w:type="pct"/>
                  <w:vAlign w:val="center"/>
                </w:tcPr>
                <w:p w:rsidR="008E6E07" w:rsidRPr="00B2744E" w:rsidRDefault="008E6E07">
                  <w:pPr>
                    <w:pStyle w:val="a6"/>
                  </w:pPr>
                  <w:r w:rsidRPr="00B2744E">
                    <w:t>35</w:t>
                  </w:r>
                </w:p>
              </w:tc>
              <w:tc>
                <w:tcPr>
                  <w:tcW w:w="651" w:type="pct"/>
                  <w:vAlign w:val="center"/>
                </w:tcPr>
                <w:p w:rsidR="008E6E07" w:rsidRPr="00B2744E" w:rsidRDefault="008E6E07">
                  <w:pPr>
                    <w:pStyle w:val="a6"/>
                  </w:pPr>
                  <w:r w:rsidRPr="00B2744E">
                    <w:t>100</w:t>
                  </w:r>
                </w:p>
              </w:tc>
              <w:tc>
                <w:tcPr>
                  <w:tcW w:w="673" w:type="pct"/>
                  <w:vMerge w:val="restart"/>
                  <w:vAlign w:val="center"/>
                </w:tcPr>
                <w:p w:rsidR="008E6E07" w:rsidRPr="00B2744E" w:rsidRDefault="008E6E07">
                  <w:pPr>
                    <w:pStyle w:val="a6"/>
                  </w:pPr>
                  <w:r w:rsidRPr="00B2744E">
                    <w:t>达标</w:t>
                  </w:r>
                </w:p>
              </w:tc>
            </w:tr>
            <w:tr w:rsidR="00B2744E" w:rsidRPr="00B2744E">
              <w:trPr>
                <w:trHeight w:val="340"/>
                <w:jc w:val="center"/>
              </w:trPr>
              <w:tc>
                <w:tcPr>
                  <w:tcW w:w="638" w:type="pct"/>
                  <w:vMerge/>
                  <w:vAlign w:val="center"/>
                </w:tcPr>
                <w:p w:rsidR="008E6E07" w:rsidRPr="00B2744E" w:rsidRDefault="008E6E07">
                  <w:pPr>
                    <w:pStyle w:val="a6"/>
                  </w:pPr>
                </w:p>
              </w:tc>
              <w:tc>
                <w:tcPr>
                  <w:tcW w:w="1439" w:type="pct"/>
                  <w:vAlign w:val="center"/>
                </w:tcPr>
                <w:p w:rsidR="008E6E07" w:rsidRPr="00B2744E" w:rsidRDefault="008E6E07">
                  <w:pPr>
                    <w:pStyle w:val="a6"/>
                  </w:pPr>
                  <w:r w:rsidRPr="00B2744E">
                    <w:t>百分位（</w:t>
                  </w:r>
                  <w:r w:rsidRPr="00B2744E">
                    <w:t>95%</w:t>
                  </w:r>
                  <w:r w:rsidRPr="00B2744E">
                    <w:t>）</w:t>
                  </w:r>
                </w:p>
                <w:p w:rsidR="008E6E07" w:rsidRPr="00B2744E" w:rsidRDefault="008E6E07">
                  <w:pPr>
                    <w:pStyle w:val="a6"/>
                  </w:pPr>
                  <w:r w:rsidRPr="00B2744E">
                    <w:t>日平均质量浓度</w:t>
                  </w:r>
                </w:p>
              </w:tc>
              <w:tc>
                <w:tcPr>
                  <w:tcW w:w="760" w:type="pct"/>
                  <w:vAlign w:val="center"/>
                </w:tcPr>
                <w:p w:rsidR="008E6E07" w:rsidRPr="00B2744E" w:rsidRDefault="008E6E07">
                  <w:pPr>
                    <w:pStyle w:val="a6"/>
                  </w:pPr>
                  <w:r w:rsidRPr="00B2744E">
                    <w:t>75</w:t>
                  </w:r>
                </w:p>
              </w:tc>
              <w:tc>
                <w:tcPr>
                  <w:tcW w:w="835" w:type="pct"/>
                  <w:vAlign w:val="center"/>
                </w:tcPr>
                <w:p w:rsidR="008E6E07" w:rsidRPr="00B2744E" w:rsidRDefault="008E6E07">
                  <w:pPr>
                    <w:pStyle w:val="a6"/>
                  </w:pPr>
                  <w:r w:rsidRPr="00B2744E">
                    <w:t>75</w:t>
                  </w:r>
                </w:p>
              </w:tc>
              <w:tc>
                <w:tcPr>
                  <w:tcW w:w="651" w:type="pct"/>
                  <w:vAlign w:val="center"/>
                </w:tcPr>
                <w:p w:rsidR="008E6E07" w:rsidRPr="00B2744E" w:rsidRDefault="008E6E07">
                  <w:pPr>
                    <w:pStyle w:val="a6"/>
                  </w:pPr>
                  <w:r w:rsidRPr="00B2744E">
                    <w:t>100</w:t>
                  </w:r>
                </w:p>
              </w:tc>
              <w:tc>
                <w:tcPr>
                  <w:tcW w:w="673" w:type="pct"/>
                  <w:vMerge/>
                  <w:vAlign w:val="center"/>
                </w:tcPr>
                <w:p w:rsidR="008E6E07" w:rsidRPr="00B2744E" w:rsidRDefault="008E6E07">
                  <w:pPr>
                    <w:pStyle w:val="a6"/>
                  </w:pPr>
                </w:p>
              </w:tc>
            </w:tr>
            <w:tr w:rsidR="00B2744E" w:rsidRPr="00B2744E">
              <w:trPr>
                <w:trHeight w:val="340"/>
                <w:jc w:val="center"/>
              </w:trPr>
              <w:tc>
                <w:tcPr>
                  <w:tcW w:w="638" w:type="pct"/>
                  <w:vAlign w:val="center"/>
                </w:tcPr>
                <w:p w:rsidR="008E6E07" w:rsidRPr="00B2744E" w:rsidRDefault="008E6E07">
                  <w:pPr>
                    <w:pStyle w:val="a6"/>
                  </w:pPr>
                  <w:r w:rsidRPr="00B2744E">
                    <w:t>CO</w:t>
                  </w:r>
                </w:p>
              </w:tc>
              <w:tc>
                <w:tcPr>
                  <w:tcW w:w="1439" w:type="pct"/>
                  <w:vAlign w:val="center"/>
                </w:tcPr>
                <w:p w:rsidR="008E6E07" w:rsidRPr="00B2744E" w:rsidRDefault="008E6E07">
                  <w:pPr>
                    <w:pStyle w:val="a6"/>
                  </w:pPr>
                  <w:r w:rsidRPr="00B2744E">
                    <w:t>百分位（</w:t>
                  </w:r>
                  <w:r w:rsidRPr="00B2744E">
                    <w:t>95%</w:t>
                  </w:r>
                  <w:r w:rsidRPr="00B2744E">
                    <w:t>）</w:t>
                  </w:r>
                </w:p>
                <w:p w:rsidR="008E6E07" w:rsidRPr="00B2744E" w:rsidRDefault="008E6E07">
                  <w:pPr>
                    <w:pStyle w:val="a6"/>
                  </w:pPr>
                  <w:r w:rsidRPr="00B2744E">
                    <w:t>日平均质量浓度</w:t>
                  </w:r>
                </w:p>
              </w:tc>
              <w:tc>
                <w:tcPr>
                  <w:tcW w:w="760" w:type="pct"/>
                  <w:vAlign w:val="center"/>
                </w:tcPr>
                <w:p w:rsidR="008E6E07" w:rsidRPr="00B2744E" w:rsidRDefault="008E6E07">
                  <w:pPr>
                    <w:pStyle w:val="a6"/>
                  </w:pPr>
                  <w:r w:rsidRPr="00B2744E">
                    <w:t>1mg/m</w:t>
                  </w:r>
                  <w:r w:rsidRPr="00B2744E">
                    <w:rPr>
                      <w:vertAlign w:val="superscript"/>
                    </w:rPr>
                    <w:t>3</w:t>
                  </w:r>
                </w:p>
              </w:tc>
              <w:tc>
                <w:tcPr>
                  <w:tcW w:w="835" w:type="pct"/>
                  <w:vAlign w:val="center"/>
                </w:tcPr>
                <w:p w:rsidR="008E6E07" w:rsidRPr="00B2744E" w:rsidRDefault="008E6E07">
                  <w:pPr>
                    <w:pStyle w:val="a6"/>
                  </w:pPr>
                  <w:r w:rsidRPr="00B2744E">
                    <w:t>4mg/m</w:t>
                  </w:r>
                  <w:r w:rsidRPr="00B2744E">
                    <w:rPr>
                      <w:vertAlign w:val="superscript"/>
                    </w:rPr>
                    <w:t>3</w:t>
                  </w:r>
                </w:p>
              </w:tc>
              <w:tc>
                <w:tcPr>
                  <w:tcW w:w="651" w:type="pct"/>
                  <w:vAlign w:val="center"/>
                </w:tcPr>
                <w:p w:rsidR="008E6E07" w:rsidRPr="00B2744E" w:rsidRDefault="008E6E07">
                  <w:pPr>
                    <w:pStyle w:val="a6"/>
                  </w:pPr>
                  <w:r w:rsidRPr="00B2744E">
                    <w:t>25</w:t>
                  </w:r>
                </w:p>
              </w:tc>
              <w:tc>
                <w:tcPr>
                  <w:tcW w:w="673" w:type="pct"/>
                  <w:vAlign w:val="center"/>
                </w:tcPr>
                <w:p w:rsidR="008E6E07" w:rsidRPr="00B2744E" w:rsidRDefault="008E6E07">
                  <w:pPr>
                    <w:pStyle w:val="a6"/>
                  </w:pPr>
                  <w:r w:rsidRPr="00B2744E">
                    <w:t>达标</w:t>
                  </w:r>
                </w:p>
              </w:tc>
            </w:tr>
            <w:tr w:rsidR="00B2744E" w:rsidRPr="00B2744E">
              <w:trPr>
                <w:trHeight w:val="340"/>
                <w:jc w:val="center"/>
              </w:trPr>
              <w:tc>
                <w:tcPr>
                  <w:tcW w:w="638" w:type="pct"/>
                  <w:vAlign w:val="center"/>
                </w:tcPr>
                <w:p w:rsidR="008E6E07" w:rsidRPr="00B2744E" w:rsidRDefault="008E6E07">
                  <w:pPr>
                    <w:pStyle w:val="a6"/>
                  </w:pPr>
                  <w:r w:rsidRPr="00B2744E">
                    <w:t>O</w:t>
                  </w:r>
                  <w:r w:rsidRPr="00B2744E">
                    <w:rPr>
                      <w:vertAlign w:val="subscript"/>
                    </w:rPr>
                    <w:t>3</w:t>
                  </w:r>
                </w:p>
              </w:tc>
              <w:tc>
                <w:tcPr>
                  <w:tcW w:w="1439" w:type="pct"/>
                  <w:vAlign w:val="center"/>
                </w:tcPr>
                <w:p w:rsidR="008E6E07" w:rsidRPr="00B2744E" w:rsidRDefault="008E6E07">
                  <w:pPr>
                    <w:pStyle w:val="a6"/>
                  </w:pPr>
                  <w:r w:rsidRPr="00B2744E">
                    <w:t>百分位（</w:t>
                  </w:r>
                  <w:r w:rsidRPr="00B2744E">
                    <w:t>90%</w:t>
                  </w:r>
                  <w:r w:rsidRPr="00B2744E">
                    <w:t>）</w:t>
                  </w:r>
                </w:p>
                <w:p w:rsidR="008E6E07" w:rsidRPr="00B2744E" w:rsidRDefault="008E6E07">
                  <w:pPr>
                    <w:pStyle w:val="a6"/>
                  </w:pPr>
                  <w:r w:rsidRPr="00B2744E">
                    <w:t>8h</w:t>
                  </w:r>
                  <w:r w:rsidRPr="00B2744E">
                    <w:t>平均质量浓度</w:t>
                  </w:r>
                </w:p>
              </w:tc>
              <w:tc>
                <w:tcPr>
                  <w:tcW w:w="760" w:type="pct"/>
                  <w:vAlign w:val="center"/>
                </w:tcPr>
                <w:p w:rsidR="008E6E07" w:rsidRPr="00B2744E" w:rsidRDefault="008E6E07">
                  <w:pPr>
                    <w:pStyle w:val="a6"/>
                  </w:pPr>
                  <w:r w:rsidRPr="00B2744E">
                    <w:t>162</w:t>
                  </w:r>
                </w:p>
              </w:tc>
              <w:tc>
                <w:tcPr>
                  <w:tcW w:w="835" w:type="pct"/>
                  <w:vAlign w:val="center"/>
                </w:tcPr>
                <w:p w:rsidR="008E6E07" w:rsidRPr="00B2744E" w:rsidRDefault="008E6E07">
                  <w:pPr>
                    <w:pStyle w:val="a6"/>
                  </w:pPr>
                  <w:r w:rsidRPr="00B2744E">
                    <w:t>160</w:t>
                  </w:r>
                </w:p>
              </w:tc>
              <w:tc>
                <w:tcPr>
                  <w:tcW w:w="651" w:type="pct"/>
                  <w:vAlign w:val="center"/>
                </w:tcPr>
                <w:p w:rsidR="008E6E07" w:rsidRPr="00B2744E" w:rsidRDefault="008E6E07">
                  <w:pPr>
                    <w:pStyle w:val="a6"/>
                  </w:pPr>
                  <w:r w:rsidRPr="00B2744E">
                    <w:t>101.2</w:t>
                  </w:r>
                </w:p>
              </w:tc>
              <w:tc>
                <w:tcPr>
                  <w:tcW w:w="673" w:type="pct"/>
                  <w:vAlign w:val="center"/>
                </w:tcPr>
                <w:p w:rsidR="008E6E07" w:rsidRPr="00B2744E" w:rsidRDefault="008E6E07">
                  <w:pPr>
                    <w:pStyle w:val="a6"/>
                  </w:pPr>
                  <w:r w:rsidRPr="00B2744E">
                    <w:t>不达标</w:t>
                  </w:r>
                </w:p>
              </w:tc>
            </w:tr>
          </w:tbl>
          <w:p w:rsidR="008E6E07" w:rsidRPr="00B2744E" w:rsidRDefault="008E6E07">
            <w:pPr>
              <w:ind w:firstLine="480"/>
              <w:rPr>
                <w:rFonts w:ascii="Times New Roman" w:hAnsi="Times New Roman"/>
              </w:rPr>
            </w:pPr>
            <w:r w:rsidRPr="00B2744E">
              <w:rPr>
                <w:rFonts w:ascii="Times New Roman" w:hAnsi="Times New Roman"/>
              </w:rPr>
              <w:t>统计结果分析如下：</w:t>
            </w:r>
          </w:p>
          <w:p w:rsidR="008E6E07" w:rsidRPr="00B2744E" w:rsidRDefault="008E6E07">
            <w:pPr>
              <w:ind w:firstLine="480"/>
              <w:rPr>
                <w:rFonts w:ascii="Times New Roman" w:hAnsi="Times New Roman"/>
              </w:rPr>
            </w:pPr>
            <w:r w:rsidRPr="00B2744E">
              <w:rPr>
                <w:rFonts w:ascii="Times New Roman" w:hAnsi="Times New Roman"/>
              </w:rPr>
              <w:fldChar w:fldCharType="begin"/>
            </w:r>
            <w:r w:rsidRPr="00B2744E">
              <w:rPr>
                <w:rFonts w:ascii="Times New Roman" w:hAnsi="Times New Roman"/>
              </w:rPr>
              <w:instrText xml:space="preserve"> = 1 \* GB3 </w:instrText>
            </w:r>
            <w:r w:rsidRPr="00B2744E">
              <w:rPr>
                <w:rFonts w:ascii="Times New Roman" w:hAnsi="Times New Roman"/>
              </w:rPr>
              <w:fldChar w:fldCharType="separate"/>
            </w:r>
            <w:r w:rsidRPr="00B2744E">
              <w:rPr>
                <w:rFonts w:ascii="Times New Roman" w:hAnsi="Times New Roman"/>
              </w:rPr>
              <w:t>①</w:t>
            </w:r>
            <w:r w:rsidRPr="00B2744E">
              <w:rPr>
                <w:rFonts w:ascii="Times New Roman" w:hAnsi="Times New Roman"/>
              </w:rPr>
              <w:fldChar w:fldCharType="end"/>
            </w:r>
            <w:r w:rsidRPr="00B2744E">
              <w:rPr>
                <w:rFonts w:ascii="Times New Roman" w:hAnsi="Times New Roman"/>
              </w:rPr>
              <w:t>二氧化硫（</w:t>
            </w:r>
            <w:r w:rsidRPr="00B2744E">
              <w:rPr>
                <w:rFonts w:ascii="Times New Roman" w:hAnsi="Times New Roman"/>
              </w:rPr>
              <w:t>SO</w:t>
            </w:r>
            <w:r w:rsidRPr="00B2744E">
              <w:rPr>
                <w:rFonts w:ascii="Times New Roman" w:hAnsi="Times New Roman"/>
                <w:vertAlign w:val="subscript"/>
              </w:rPr>
              <w:t>2</w:t>
            </w:r>
            <w:r w:rsidRPr="00B2744E">
              <w:rPr>
                <w:rFonts w:ascii="Times New Roman" w:hAnsi="Times New Roman"/>
              </w:rPr>
              <w:t>）：桐乡市</w:t>
            </w:r>
            <w:r w:rsidRPr="00B2744E">
              <w:rPr>
                <w:rFonts w:ascii="Times New Roman" w:hAnsi="Times New Roman"/>
              </w:rPr>
              <w:t>2019</w:t>
            </w:r>
            <w:r w:rsidRPr="00B2744E">
              <w:rPr>
                <w:rFonts w:ascii="Times New Roman" w:hAnsi="Times New Roman"/>
              </w:rPr>
              <w:t>年</w:t>
            </w:r>
            <w:r w:rsidRPr="00B2744E">
              <w:rPr>
                <w:rFonts w:ascii="Times New Roman" w:hAnsi="Times New Roman"/>
              </w:rPr>
              <w:t>SO</w:t>
            </w:r>
            <w:r w:rsidRPr="00B2744E">
              <w:rPr>
                <w:rFonts w:ascii="Times New Roman" w:hAnsi="Times New Roman"/>
                <w:vertAlign w:val="subscript"/>
              </w:rPr>
              <w:t>2</w:t>
            </w:r>
            <w:r w:rsidRPr="00B2744E">
              <w:rPr>
                <w:rFonts w:ascii="Times New Roman" w:hAnsi="Times New Roman"/>
              </w:rPr>
              <w:t>年均浓度、百分位（</w:t>
            </w:r>
            <w:r w:rsidRPr="00B2744E">
              <w:rPr>
                <w:rFonts w:ascii="Times New Roman" w:hAnsi="Times New Roman"/>
              </w:rPr>
              <w:t>98%</w:t>
            </w:r>
            <w:r w:rsidRPr="00B2744E">
              <w:rPr>
                <w:rFonts w:ascii="Times New Roman" w:hAnsi="Times New Roman"/>
              </w:rPr>
              <w:t>）数日平均质量浓度均低于《环境空气质量标准》（</w:t>
            </w:r>
            <w:r w:rsidRPr="00B2744E">
              <w:rPr>
                <w:rFonts w:ascii="Times New Roman" w:hAnsi="Times New Roman"/>
              </w:rPr>
              <w:t>GB3095-2012</w:t>
            </w:r>
            <w:r w:rsidRPr="00B2744E">
              <w:rPr>
                <w:rFonts w:ascii="Times New Roman" w:hAnsi="Times New Roman"/>
              </w:rPr>
              <w:t>）中的二级标准限值，可满足环境空气功能区的要求。</w:t>
            </w:r>
          </w:p>
          <w:p w:rsidR="008E6E07" w:rsidRPr="00B2744E" w:rsidRDefault="008E6E07">
            <w:pPr>
              <w:ind w:firstLine="480"/>
              <w:rPr>
                <w:rFonts w:ascii="Times New Roman" w:hAnsi="Times New Roman"/>
              </w:rPr>
            </w:pPr>
            <w:r w:rsidRPr="00B2744E">
              <w:rPr>
                <w:rFonts w:ascii="Times New Roman" w:hAnsi="Times New Roman"/>
              </w:rPr>
              <w:fldChar w:fldCharType="begin"/>
            </w:r>
            <w:r w:rsidRPr="00B2744E">
              <w:rPr>
                <w:rFonts w:ascii="Times New Roman" w:hAnsi="Times New Roman"/>
              </w:rPr>
              <w:instrText xml:space="preserve"> = 2 \* GB3 </w:instrText>
            </w:r>
            <w:r w:rsidRPr="00B2744E">
              <w:rPr>
                <w:rFonts w:ascii="Times New Roman" w:hAnsi="Times New Roman"/>
              </w:rPr>
              <w:fldChar w:fldCharType="separate"/>
            </w:r>
            <w:r w:rsidRPr="00B2744E">
              <w:rPr>
                <w:rFonts w:ascii="Times New Roman" w:hAnsi="Times New Roman"/>
              </w:rPr>
              <w:t>②</w:t>
            </w:r>
            <w:r w:rsidRPr="00B2744E">
              <w:rPr>
                <w:rFonts w:ascii="Times New Roman" w:hAnsi="Times New Roman"/>
              </w:rPr>
              <w:fldChar w:fldCharType="end"/>
            </w:r>
            <w:r w:rsidRPr="00B2744E">
              <w:rPr>
                <w:rFonts w:ascii="Times New Roman" w:hAnsi="Times New Roman"/>
              </w:rPr>
              <w:t>二氧化氮（</w:t>
            </w:r>
            <w:r w:rsidRPr="00B2744E">
              <w:rPr>
                <w:rFonts w:ascii="Times New Roman" w:hAnsi="Times New Roman"/>
              </w:rPr>
              <w:t>NO</w:t>
            </w:r>
            <w:r w:rsidRPr="00B2744E">
              <w:rPr>
                <w:rFonts w:ascii="Times New Roman" w:hAnsi="Times New Roman"/>
                <w:vertAlign w:val="subscript"/>
              </w:rPr>
              <w:t>2</w:t>
            </w:r>
            <w:r w:rsidRPr="00B2744E">
              <w:rPr>
                <w:rFonts w:ascii="Times New Roman" w:hAnsi="Times New Roman"/>
              </w:rPr>
              <w:t>）：桐乡市</w:t>
            </w:r>
            <w:r w:rsidRPr="00B2744E">
              <w:rPr>
                <w:rFonts w:ascii="Times New Roman" w:hAnsi="Times New Roman"/>
              </w:rPr>
              <w:t>2019</w:t>
            </w:r>
            <w:r w:rsidRPr="00B2744E">
              <w:rPr>
                <w:rFonts w:ascii="Times New Roman" w:hAnsi="Times New Roman"/>
              </w:rPr>
              <w:t>年</w:t>
            </w:r>
            <w:r w:rsidRPr="00B2744E">
              <w:rPr>
                <w:rFonts w:ascii="Times New Roman" w:hAnsi="Times New Roman"/>
              </w:rPr>
              <w:t>NO</w:t>
            </w:r>
            <w:r w:rsidRPr="00B2744E">
              <w:rPr>
                <w:rFonts w:ascii="Times New Roman" w:hAnsi="Times New Roman"/>
                <w:vertAlign w:val="subscript"/>
              </w:rPr>
              <w:t>2</w:t>
            </w:r>
            <w:r w:rsidRPr="00B2744E">
              <w:rPr>
                <w:rFonts w:ascii="Times New Roman" w:hAnsi="Times New Roman"/>
              </w:rPr>
              <w:t>年均浓度、百分位（</w:t>
            </w:r>
            <w:r w:rsidRPr="00B2744E">
              <w:rPr>
                <w:rFonts w:ascii="Times New Roman" w:hAnsi="Times New Roman"/>
              </w:rPr>
              <w:t>98%</w:t>
            </w:r>
            <w:r w:rsidRPr="00B2744E">
              <w:rPr>
                <w:rFonts w:ascii="Times New Roman" w:hAnsi="Times New Roman"/>
              </w:rPr>
              <w:t>）日平均质量浓度均低于《环境空气质量标准》（</w:t>
            </w:r>
            <w:r w:rsidRPr="00B2744E">
              <w:rPr>
                <w:rFonts w:ascii="Times New Roman" w:hAnsi="Times New Roman"/>
              </w:rPr>
              <w:t>GB3095-2012</w:t>
            </w:r>
            <w:r w:rsidRPr="00B2744E">
              <w:rPr>
                <w:rFonts w:ascii="Times New Roman" w:hAnsi="Times New Roman"/>
              </w:rPr>
              <w:t>）中的二级标准限值，可满足环境空气功能区的要求。</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t>③</w:t>
            </w:r>
            <w:r w:rsidRPr="00B2744E">
              <w:rPr>
                <w:rFonts w:ascii="Times New Roman" w:hAnsi="Times New Roman"/>
                <w:kern w:val="0"/>
              </w:rPr>
              <w:t>可吸入颗粒物（</w:t>
            </w:r>
            <w:r w:rsidRPr="00B2744E">
              <w:rPr>
                <w:rFonts w:ascii="Times New Roman" w:hAnsi="Times New Roman"/>
                <w:kern w:val="0"/>
              </w:rPr>
              <w:t>PM</w:t>
            </w:r>
            <w:r w:rsidRPr="00B2744E">
              <w:rPr>
                <w:rFonts w:ascii="Times New Roman" w:hAnsi="Times New Roman"/>
                <w:kern w:val="0"/>
                <w:vertAlign w:val="subscript"/>
              </w:rPr>
              <w:t>10</w:t>
            </w:r>
            <w:r w:rsidRPr="00B2744E">
              <w:rPr>
                <w:rFonts w:ascii="Times New Roman" w:hAnsi="Times New Roman"/>
                <w:kern w:val="0"/>
              </w:rPr>
              <w:t>）：桐乡市</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PM</w:t>
            </w:r>
            <w:r w:rsidRPr="00B2744E">
              <w:rPr>
                <w:rFonts w:ascii="Times New Roman" w:hAnsi="Times New Roman"/>
                <w:kern w:val="0"/>
                <w:vertAlign w:val="subscript"/>
              </w:rPr>
              <w:t>10</w:t>
            </w:r>
            <w:r w:rsidRPr="00B2744E">
              <w:rPr>
                <w:rFonts w:ascii="Times New Roman" w:hAnsi="Times New Roman"/>
                <w:kern w:val="0"/>
              </w:rPr>
              <w:t>年均浓度、百分位（</w:t>
            </w:r>
            <w:r w:rsidRPr="00B2744E">
              <w:rPr>
                <w:rFonts w:ascii="Times New Roman" w:hAnsi="Times New Roman"/>
                <w:kern w:val="0"/>
              </w:rPr>
              <w:t>95%</w:t>
            </w:r>
            <w:r w:rsidRPr="00B2744E">
              <w:rPr>
                <w:rFonts w:ascii="Times New Roman" w:hAnsi="Times New Roman"/>
                <w:kern w:val="0"/>
              </w:rPr>
              <w:t>）日平均质量浓度均低于《环境空气质量标准》（</w:t>
            </w:r>
            <w:r w:rsidRPr="00B2744E">
              <w:rPr>
                <w:rFonts w:ascii="Times New Roman" w:hAnsi="Times New Roman"/>
                <w:kern w:val="0"/>
              </w:rPr>
              <w:t>GB3095-2012</w:t>
            </w:r>
            <w:r w:rsidRPr="00B2744E">
              <w:rPr>
                <w:rFonts w:ascii="Times New Roman" w:hAnsi="Times New Roman"/>
                <w:kern w:val="0"/>
              </w:rPr>
              <w:t>）中的二级标准限值，可满足环境空气功能区的要求。</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t>④</w:t>
            </w:r>
            <w:r w:rsidRPr="00B2744E">
              <w:rPr>
                <w:rFonts w:ascii="Times New Roman" w:hAnsi="Times New Roman"/>
                <w:kern w:val="0"/>
                <w:szCs w:val="22"/>
              </w:rPr>
              <w:t>细颗</w:t>
            </w:r>
            <w:r w:rsidRPr="00B2744E">
              <w:rPr>
                <w:rFonts w:ascii="Times New Roman" w:hAnsi="Times New Roman"/>
                <w:kern w:val="0"/>
              </w:rPr>
              <w:t>粒物（</w:t>
            </w:r>
            <w:r w:rsidRPr="00B2744E">
              <w:rPr>
                <w:rFonts w:ascii="Times New Roman" w:hAnsi="Times New Roman"/>
                <w:kern w:val="0"/>
              </w:rPr>
              <w:t>PM</w:t>
            </w:r>
            <w:r w:rsidRPr="00B2744E">
              <w:rPr>
                <w:rFonts w:ascii="Times New Roman" w:hAnsi="Times New Roman"/>
                <w:kern w:val="0"/>
                <w:vertAlign w:val="subscript"/>
              </w:rPr>
              <w:t>2.5</w:t>
            </w:r>
            <w:r w:rsidRPr="00B2744E">
              <w:rPr>
                <w:rFonts w:ascii="Times New Roman" w:hAnsi="Times New Roman"/>
                <w:kern w:val="0"/>
              </w:rPr>
              <w:t>）：桐乡市</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PM</w:t>
            </w:r>
            <w:r w:rsidRPr="00B2744E">
              <w:rPr>
                <w:rFonts w:ascii="Times New Roman" w:hAnsi="Times New Roman"/>
                <w:kern w:val="0"/>
                <w:vertAlign w:val="subscript"/>
              </w:rPr>
              <w:t>2.5</w:t>
            </w:r>
            <w:r w:rsidRPr="00B2744E">
              <w:rPr>
                <w:rFonts w:ascii="Times New Roman" w:hAnsi="Times New Roman"/>
                <w:kern w:val="0"/>
              </w:rPr>
              <w:t>年均浓度、百分位（</w:t>
            </w:r>
            <w:r w:rsidRPr="00B2744E">
              <w:rPr>
                <w:rFonts w:ascii="Times New Roman" w:hAnsi="Times New Roman"/>
                <w:kern w:val="0"/>
              </w:rPr>
              <w:t>95%</w:t>
            </w:r>
            <w:r w:rsidRPr="00B2744E">
              <w:rPr>
                <w:rFonts w:ascii="Times New Roman" w:hAnsi="Times New Roman"/>
                <w:kern w:val="0"/>
              </w:rPr>
              <w:t>）日平均质量浓度均低于《环境空气质量标准》（</w:t>
            </w:r>
            <w:r w:rsidRPr="00B2744E">
              <w:rPr>
                <w:rFonts w:ascii="Times New Roman" w:hAnsi="Times New Roman"/>
                <w:kern w:val="0"/>
              </w:rPr>
              <w:t>GB3095-2012</w:t>
            </w:r>
            <w:r w:rsidRPr="00B2744E">
              <w:rPr>
                <w:rFonts w:ascii="Times New Roman" w:hAnsi="Times New Roman"/>
                <w:kern w:val="0"/>
              </w:rPr>
              <w:t>）中的二级标准限值，可满足环境空气功能区的要求。</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lastRenderedPageBreak/>
              <w:t>⑤</w:t>
            </w:r>
            <w:r w:rsidRPr="00B2744E">
              <w:rPr>
                <w:rFonts w:ascii="Times New Roman" w:hAnsi="Times New Roman"/>
                <w:kern w:val="0"/>
              </w:rPr>
              <w:t>一氧化碳（</w:t>
            </w:r>
            <w:r w:rsidRPr="00B2744E">
              <w:rPr>
                <w:rFonts w:ascii="Times New Roman" w:hAnsi="Times New Roman"/>
                <w:kern w:val="0"/>
              </w:rPr>
              <w:t>CO</w:t>
            </w:r>
            <w:r w:rsidRPr="00B2744E">
              <w:rPr>
                <w:rFonts w:ascii="Times New Roman" w:hAnsi="Times New Roman"/>
                <w:kern w:val="0"/>
              </w:rPr>
              <w:t>）：桐乡市</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CO</w:t>
            </w:r>
            <w:r w:rsidRPr="00B2744E">
              <w:rPr>
                <w:rFonts w:ascii="Times New Roman" w:hAnsi="Times New Roman"/>
                <w:kern w:val="0"/>
              </w:rPr>
              <w:t>百分位（</w:t>
            </w:r>
            <w:r w:rsidRPr="00B2744E">
              <w:rPr>
                <w:rFonts w:ascii="Times New Roman" w:hAnsi="Times New Roman"/>
                <w:kern w:val="0"/>
              </w:rPr>
              <w:t>95%</w:t>
            </w:r>
            <w:r w:rsidRPr="00B2744E">
              <w:rPr>
                <w:rFonts w:ascii="Times New Roman" w:hAnsi="Times New Roman"/>
                <w:kern w:val="0"/>
              </w:rPr>
              <w:t>）日平均质量浓度低于《环境空气质量标准》（</w:t>
            </w:r>
            <w:r w:rsidRPr="00B2744E">
              <w:rPr>
                <w:rFonts w:ascii="Times New Roman" w:hAnsi="Times New Roman"/>
                <w:kern w:val="0"/>
              </w:rPr>
              <w:t>GB3095-2012</w:t>
            </w:r>
            <w:r w:rsidRPr="00B2744E">
              <w:rPr>
                <w:rFonts w:ascii="Times New Roman" w:hAnsi="Times New Roman"/>
                <w:kern w:val="0"/>
              </w:rPr>
              <w:t>）中的二级标准限值，可满足环境空气功能区的要求。</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t>⑥</w:t>
            </w:r>
            <w:r w:rsidRPr="00B2744E">
              <w:rPr>
                <w:rFonts w:ascii="Times New Roman" w:hAnsi="Times New Roman"/>
                <w:kern w:val="0"/>
              </w:rPr>
              <w:t>臭氧（</w:t>
            </w:r>
            <w:r w:rsidRPr="00B2744E">
              <w:rPr>
                <w:rFonts w:ascii="Times New Roman" w:hAnsi="Times New Roman"/>
                <w:kern w:val="0"/>
              </w:rPr>
              <w:t>O</w:t>
            </w:r>
            <w:r w:rsidRPr="00B2744E">
              <w:rPr>
                <w:rFonts w:ascii="Times New Roman" w:hAnsi="Times New Roman"/>
                <w:kern w:val="0"/>
                <w:vertAlign w:val="subscript"/>
              </w:rPr>
              <w:t>3</w:t>
            </w:r>
            <w:r w:rsidRPr="00B2744E">
              <w:rPr>
                <w:rFonts w:ascii="Times New Roman" w:hAnsi="Times New Roman"/>
                <w:kern w:val="0"/>
              </w:rPr>
              <w:t>）：桐乡市</w:t>
            </w:r>
            <w:r w:rsidRPr="00B2744E">
              <w:rPr>
                <w:rFonts w:ascii="Times New Roman" w:hAnsi="Times New Roman"/>
                <w:kern w:val="0"/>
              </w:rPr>
              <w:t>2019</w:t>
            </w:r>
            <w:r w:rsidRPr="00B2744E">
              <w:rPr>
                <w:rFonts w:ascii="Times New Roman" w:hAnsi="Times New Roman"/>
                <w:kern w:val="0"/>
              </w:rPr>
              <w:t>年</w:t>
            </w:r>
            <w:r w:rsidRPr="00B2744E">
              <w:rPr>
                <w:rFonts w:ascii="Times New Roman" w:hAnsi="Times New Roman"/>
                <w:kern w:val="0"/>
              </w:rPr>
              <w:t>O</w:t>
            </w:r>
            <w:r w:rsidRPr="00B2744E">
              <w:rPr>
                <w:rFonts w:ascii="Times New Roman" w:hAnsi="Times New Roman"/>
                <w:kern w:val="0"/>
                <w:vertAlign w:val="subscript"/>
              </w:rPr>
              <w:t>3</w:t>
            </w:r>
            <w:proofErr w:type="gramStart"/>
            <w:r w:rsidRPr="00B2744E">
              <w:rPr>
                <w:rFonts w:ascii="Times New Roman" w:hAnsi="Times New Roman"/>
                <w:kern w:val="0"/>
              </w:rPr>
              <w:t>百</w:t>
            </w:r>
            <w:proofErr w:type="gramEnd"/>
            <w:r w:rsidRPr="00B2744E">
              <w:rPr>
                <w:rFonts w:ascii="Times New Roman" w:hAnsi="Times New Roman"/>
                <w:kern w:val="0"/>
              </w:rPr>
              <w:t>分位（</w:t>
            </w:r>
            <w:r w:rsidRPr="00B2744E">
              <w:rPr>
                <w:rFonts w:ascii="Times New Roman" w:hAnsi="Times New Roman"/>
                <w:kern w:val="0"/>
              </w:rPr>
              <w:t>90%</w:t>
            </w:r>
            <w:r w:rsidRPr="00B2744E">
              <w:rPr>
                <w:rFonts w:ascii="Times New Roman" w:hAnsi="Times New Roman"/>
                <w:kern w:val="0"/>
              </w:rPr>
              <w:t>）</w:t>
            </w:r>
            <w:r w:rsidRPr="00B2744E">
              <w:rPr>
                <w:rFonts w:ascii="Times New Roman" w:hAnsi="Times New Roman"/>
                <w:kern w:val="0"/>
              </w:rPr>
              <w:t>8h</w:t>
            </w:r>
            <w:r w:rsidRPr="00B2744E">
              <w:rPr>
                <w:rFonts w:ascii="Times New Roman" w:hAnsi="Times New Roman"/>
                <w:kern w:val="0"/>
              </w:rPr>
              <w:t>平均质量浓度占标率为</w:t>
            </w:r>
            <w:r w:rsidRPr="00B2744E">
              <w:rPr>
                <w:rFonts w:ascii="Times New Roman" w:hAnsi="Times New Roman"/>
                <w:kern w:val="0"/>
              </w:rPr>
              <w:t>101.2%</w:t>
            </w:r>
            <w:r w:rsidRPr="00B2744E">
              <w:rPr>
                <w:rFonts w:ascii="Times New Roman" w:hAnsi="Times New Roman"/>
                <w:kern w:val="0"/>
              </w:rPr>
              <w:t>，超标倍数为</w:t>
            </w:r>
            <w:r w:rsidRPr="00B2744E">
              <w:rPr>
                <w:rFonts w:ascii="Times New Roman" w:hAnsi="Times New Roman"/>
                <w:kern w:val="0"/>
              </w:rPr>
              <w:t>0.1</w:t>
            </w:r>
            <w:r w:rsidRPr="00B2744E">
              <w:rPr>
                <w:rFonts w:ascii="Times New Roman" w:hAnsi="Times New Roman"/>
                <w:kern w:val="0"/>
              </w:rPr>
              <w:t>。百分位（</w:t>
            </w:r>
            <w:r w:rsidRPr="00B2744E">
              <w:rPr>
                <w:rFonts w:ascii="Times New Roman" w:hAnsi="Times New Roman"/>
                <w:kern w:val="0"/>
              </w:rPr>
              <w:t>90%</w:t>
            </w:r>
            <w:r w:rsidRPr="00B2744E">
              <w:rPr>
                <w:rFonts w:ascii="Times New Roman" w:hAnsi="Times New Roman"/>
                <w:kern w:val="0"/>
              </w:rPr>
              <w:t>）</w:t>
            </w:r>
            <w:r w:rsidRPr="00B2744E">
              <w:rPr>
                <w:rFonts w:ascii="Times New Roman" w:hAnsi="Times New Roman"/>
                <w:kern w:val="0"/>
              </w:rPr>
              <w:t>8h</w:t>
            </w:r>
            <w:r w:rsidRPr="00B2744E">
              <w:rPr>
                <w:rFonts w:ascii="Times New Roman" w:hAnsi="Times New Roman"/>
                <w:kern w:val="0"/>
              </w:rPr>
              <w:t>平均质量浓度高于《环境空气质量标准》（</w:t>
            </w:r>
            <w:r w:rsidRPr="00B2744E">
              <w:rPr>
                <w:rFonts w:ascii="Times New Roman" w:hAnsi="Times New Roman"/>
                <w:kern w:val="0"/>
              </w:rPr>
              <w:t>GB3095-2012</w:t>
            </w:r>
            <w:r w:rsidRPr="00B2744E">
              <w:rPr>
                <w:rFonts w:ascii="Times New Roman" w:hAnsi="Times New Roman"/>
                <w:kern w:val="0"/>
              </w:rPr>
              <w:t>）中的二级标准限值，不能满足环境空气功能区的要求。</w:t>
            </w:r>
          </w:p>
          <w:p w:rsidR="008E6E07" w:rsidRPr="00B2744E" w:rsidRDefault="008E6E07">
            <w:pPr>
              <w:ind w:firstLine="480"/>
              <w:textAlignment w:val="auto"/>
              <w:rPr>
                <w:rFonts w:ascii="Times New Roman" w:hAnsi="Times New Roman"/>
                <w:kern w:val="0"/>
              </w:rPr>
            </w:pPr>
            <w:r w:rsidRPr="00B2744E">
              <w:rPr>
                <w:rFonts w:ascii="Times New Roman" w:hAnsi="Times New Roman"/>
                <w:kern w:val="0"/>
              </w:rPr>
              <w:t>综上可知，</w:t>
            </w:r>
            <w:r w:rsidRPr="00B2744E">
              <w:rPr>
                <w:rFonts w:ascii="Times New Roman" w:hAnsi="Times New Roman"/>
                <w:kern w:val="0"/>
              </w:rPr>
              <w:t xml:space="preserve"> 2019</w:t>
            </w:r>
            <w:r w:rsidRPr="00B2744E">
              <w:rPr>
                <w:rFonts w:ascii="Times New Roman" w:hAnsi="Times New Roman"/>
                <w:kern w:val="0"/>
              </w:rPr>
              <w:t>年桐乡市空气质量不达标因子为</w:t>
            </w:r>
            <w:r w:rsidRPr="00B2744E">
              <w:rPr>
                <w:rFonts w:ascii="Times New Roman" w:hAnsi="Times New Roman"/>
                <w:kern w:val="0"/>
              </w:rPr>
              <w:t>O</w:t>
            </w:r>
            <w:r w:rsidRPr="00B2744E">
              <w:rPr>
                <w:rFonts w:ascii="Times New Roman" w:hAnsi="Times New Roman"/>
                <w:kern w:val="0"/>
                <w:vertAlign w:val="subscript"/>
              </w:rPr>
              <w:t>3</w:t>
            </w:r>
            <w:r w:rsidRPr="00B2744E">
              <w:rPr>
                <w:rFonts w:ascii="Times New Roman" w:hAnsi="Times New Roman"/>
                <w:kern w:val="0"/>
              </w:rPr>
              <w:t>，项目所在地区属于非达标区。桐乡市目前已编制完成《桐乡市大气环境质量限期达标规划实施方案》，同时随着《嘉兴市环境状况公报》大气污染物防治行动和措施、《浙江省打赢蓝天保卫战三年行动计划》、《桐乡市环境保护</w:t>
            </w:r>
            <w:r w:rsidRPr="00B2744E">
              <w:rPr>
                <w:rFonts w:ascii="Times New Roman" w:hAnsi="Times New Roman"/>
                <w:kern w:val="0"/>
              </w:rPr>
              <w:t>“</w:t>
            </w:r>
            <w:r w:rsidRPr="00B2744E">
              <w:rPr>
                <w:rFonts w:ascii="Times New Roman" w:hAnsi="Times New Roman"/>
                <w:kern w:val="0"/>
              </w:rPr>
              <w:t>十三五</w:t>
            </w:r>
            <w:r w:rsidRPr="00B2744E">
              <w:rPr>
                <w:rFonts w:ascii="Times New Roman" w:hAnsi="Times New Roman"/>
                <w:kern w:val="0"/>
              </w:rPr>
              <w:t>”</w:t>
            </w:r>
            <w:r w:rsidRPr="00B2744E">
              <w:rPr>
                <w:rFonts w:ascii="Times New Roman" w:hAnsi="Times New Roman"/>
                <w:kern w:val="0"/>
              </w:rPr>
              <w:t>规划》的实施，桐乡市空气质量将稳步改善。</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w:t>
            </w:r>
            <w:r w:rsidRPr="00B2744E">
              <w:rPr>
                <w:rFonts w:ascii="Times New Roman" w:hAnsi="Times New Roman"/>
                <w:kern w:val="0"/>
                <w:szCs w:val="22"/>
              </w:rPr>
              <w:t>2</w:t>
            </w:r>
            <w:r w:rsidRPr="00B2744E">
              <w:rPr>
                <w:rFonts w:ascii="Times New Roman" w:hAnsi="Times New Roman"/>
                <w:kern w:val="0"/>
                <w:szCs w:val="22"/>
              </w:rPr>
              <w:t>）特征污染因子</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根据工程分析，本项目环境空气特征污染因子为非甲烷总烃，为了解本项目所在区域特征污染因子环境质量现状，</w:t>
            </w:r>
            <w:proofErr w:type="gramStart"/>
            <w:r w:rsidRPr="00B2744E">
              <w:rPr>
                <w:rFonts w:ascii="Times New Roman" w:hAnsi="Times New Roman"/>
                <w:kern w:val="0"/>
                <w:szCs w:val="22"/>
              </w:rPr>
              <w:t>本环评</w:t>
            </w:r>
            <w:proofErr w:type="gramEnd"/>
            <w:r w:rsidRPr="00B2744E">
              <w:rPr>
                <w:rFonts w:ascii="Times New Roman" w:hAnsi="Times New Roman"/>
                <w:kern w:val="0"/>
                <w:szCs w:val="22"/>
              </w:rPr>
              <w:t>引用《振石集团华美新材料有限公司年产</w:t>
            </w:r>
            <w:r w:rsidRPr="00B2744E">
              <w:rPr>
                <w:rFonts w:ascii="Times New Roman" w:hAnsi="Times New Roman"/>
                <w:kern w:val="0"/>
                <w:szCs w:val="22"/>
              </w:rPr>
              <w:t>24800</w:t>
            </w:r>
            <w:r w:rsidRPr="00B2744E">
              <w:rPr>
                <w:rFonts w:ascii="Times New Roman" w:hAnsi="Times New Roman"/>
                <w:kern w:val="0"/>
                <w:szCs w:val="22"/>
              </w:rPr>
              <w:t>吨连续玻纤增强热塑材料、</w:t>
            </w:r>
            <w:r w:rsidRPr="00B2744E">
              <w:rPr>
                <w:rFonts w:ascii="Times New Roman" w:hAnsi="Times New Roman"/>
                <w:kern w:val="0"/>
                <w:szCs w:val="22"/>
              </w:rPr>
              <w:t>11000</w:t>
            </w:r>
            <w:r w:rsidRPr="00B2744E">
              <w:rPr>
                <w:rFonts w:ascii="Times New Roman" w:hAnsi="Times New Roman"/>
                <w:kern w:val="0"/>
                <w:szCs w:val="22"/>
              </w:rPr>
              <w:t>吨热固性复合材料、</w:t>
            </w:r>
            <w:r w:rsidRPr="00B2744E">
              <w:rPr>
                <w:rFonts w:ascii="Times New Roman" w:hAnsi="Times New Roman"/>
                <w:kern w:val="0"/>
                <w:szCs w:val="22"/>
              </w:rPr>
              <w:t>8040</w:t>
            </w:r>
            <w:r w:rsidRPr="00B2744E">
              <w:rPr>
                <w:rFonts w:ascii="Times New Roman" w:hAnsi="Times New Roman"/>
                <w:kern w:val="0"/>
                <w:szCs w:val="22"/>
              </w:rPr>
              <w:t>吨拉挤材料、</w:t>
            </w:r>
            <w:r w:rsidRPr="00B2744E">
              <w:rPr>
                <w:rFonts w:ascii="Times New Roman" w:hAnsi="Times New Roman"/>
                <w:kern w:val="0"/>
                <w:szCs w:val="22"/>
              </w:rPr>
              <w:t>3500</w:t>
            </w:r>
            <w:r w:rsidRPr="00B2744E">
              <w:rPr>
                <w:rFonts w:ascii="Times New Roman" w:hAnsi="Times New Roman"/>
                <w:kern w:val="0"/>
                <w:szCs w:val="22"/>
              </w:rPr>
              <w:t>吨涂覆产品、</w:t>
            </w:r>
            <w:r w:rsidRPr="00B2744E">
              <w:rPr>
                <w:rFonts w:ascii="Times New Roman" w:hAnsi="Times New Roman"/>
                <w:kern w:val="0"/>
                <w:szCs w:val="22"/>
              </w:rPr>
              <w:t>5.88</w:t>
            </w:r>
            <w:r w:rsidRPr="00B2744E">
              <w:rPr>
                <w:rFonts w:ascii="Times New Roman" w:hAnsi="Times New Roman"/>
                <w:kern w:val="0"/>
                <w:szCs w:val="22"/>
              </w:rPr>
              <w:t>万立方蜂窝芯、</w:t>
            </w:r>
            <w:r w:rsidRPr="00B2744E">
              <w:rPr>
                <w:rFonts w:ascii="Times New Roman" w:hAnsi="Times New Roman"/>
                <w:kern w:val="0"/>
                <w:szCs w:val="22"/>
              </w:rPr>
              <w:t>70</w:t>
            </w:r>
            <w:r w:rsidRPr="00B2744E">
              <w:rPr>
                <w:rFonts w:ascii="Times New Roman" w:hAnsi="Times New Roman"/>
                <w:kern w:val="0"/>
                <w:szCs w:val="22"/>
              </w:rPr>
              <w:t>万平方蜂窝板、</w:t>
            </w:r>
            <w:r w:rsidRPr="00B2744E">
              <w:rPr>
                <w:rFonts w:ascii="Times New Roman" w:hAnsi="Times New Roman"/>
                <w:kern w:val="0"/>
                <w:szCs w:val="22"/>
              </w:rPr>
              <w:t>8</w:t>
            </w:r>
            <w:r w:rsidRPr="00B2744E">
              <w:rPr>
                <w:rFonts w:ascii="Times New Roman" w:hAnsi="Times New Roman"/>
                <w:kern w:val="0"/>
                <w:szCs w:val="22"/>
              </w:rPr>
              <w:t>万扇玻璃钢门建设项目（华美公司迁厂新建项目）环境影响报告表》编制期间杭州普洛赛斯检测科技有限公司对本项目所在区域环境空气非甲烷总烃的监测数据，具体监测数据如下：</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监测因子：非甲烷总烃</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采样时间：</w:t>
            </w:r>
            <w:r w:rsidRPr="00B2744E">
              <w:rPr>
                <w:rFonts w:ascii="Times New Roman" w:hAnsi="Times New Roman"/>
                <w:kern w:val="0"/>
                <w:szCs w:val="22"/>
              </w:rPr>
              <w:t>2020</w:t>
            </w:r>
            <w:r w:rsidRPr="00B2744E">
              <w:rPr>
                <w:rFonts w:ascii="Times New Roman" w:hAnsi="Times New Roman"/>
                <w:kern w:val="0"/>
                <w:szCs w:val="22"/>
              </w:rPr>
              <w:t>年</w:t>
            </w:r>
            <w:r w:rsidRPr="00B2744E">
              <w:rPr>
                <w:rFonts w:ascii="Times New Roman" w:hAnsi="Times New Roman"/>
                <w:kern w:val="0"/>
                <w:szCs w:val="22"/>
              </w:rPr>
              <w:t>4</w:t>
            </w:r>
            <w:r w:rsidRPr="00B2744E">
              <w:rPr>
                <w:rFonts w:ascii="Times New Roman" w:hAnsi="Times New Roman"/>
                <w:kern w:val="0"/>
                <w:szCs w:val="22"/>
              </w:rPr>
              <w:t>月</w:t>
            </w:r>
            <w:r w:rsidRPr="00B2744E">
              <w:rPr>
                <w:rFonts w:ascii="Times New Roman" w:hAnsi="Times New Roman"/>
                <w:kern w:val="0"/>
                <w:szCs w:val="22"/>
              </w:rPr>
              <w:t>29</w:t>
            </w:r>
            <w:r w:rsidRPr="00B2744E">
              <w:rPr>
                <w:rFonts w:ascii="Times New Roman" w:hAnsi="Times New Roman"/>
                <w:kern w:val="0"/>
                <w:szCs w:val="22"/>
              </w:rPr>
              <w:t>日～</w:t>
            </w:r>
            <w:r w:rsidRPr="00B2744E">
              <w:rPr>
                <w:rFonts w:ascii="Times New Roman" w:hAnsi="Times New Roman"/>
                <w:kern w:val="0"/>
                <w:szCs w:val="22"/>
              </w:rPr>
              <w:t>2020</w:t>
            </w:r>
            <w:r w:rsidRPr="00B2744E">
              <w:rPr>
                <w:rFonts w:ascii="Times New Roman" w:hAnsi="Times New Roman"/>
                <w:kern w:val="0"/>
                <w:szCs w:val="22"/>
              </w:rPr>
              <w:t>年</w:t>
            </w:r>
            <w:r w:rsidRPr="00B2744E">
              <w:rPr>
                <w:rFonts w:ascii="Times New Roman" w:hAnsi="Times New Roman"/>
                <w:kern w:val="0"/>
                <w:szCs w:val="22"/>
              </w:rPr>
              <w:t>5</w:t>
            </w:r>
            <w:r w:rsidRPr="00B2744E">
              <w:rPr>
                <w:rFonts w:ascii="Times New Roman" w:hAnsi="Times New Roman"/>
                <w:kern w:val="0"/>
                <w:szCs w:val="22"/>
              </w:rPr>
              <w:t>月</w:t>
            </w:r>
            <w:r w:rsidRPr="00B2744E">
              <w:rPr>
                <w:rFonts w:ascii="Times New Roman" w:hAnsi="Times New Roman"/>
                <w:kern w:val="0"/>
                <w:szCs w:val="22"/>
              </w:rPr>
              <w:t>5</w:t>
            </w:r>
            <w:r w:rsidRPr="00B2744E">
              <w:rPr>
                <w:rFonts w:ascii="Times New Roman" w:hAnsi="Times New Roman"/>
                <w:kern w:val="0"/>
                <w:szCs w:val="22"/>
              </w:rPr>
              <w:t>日，每</w:t>
            </w:r>
            <w:r w:rsidRPr="00B2744E">
              <w:rPr>
                <w:rFonts w:ascii="Times New Roman" w:hAnsi="Times New Roman"/>
                <w:kern w:val="0"/>
                <w:szCs w:val="22"/>
              </w:rPr>
              <w:t>02</w:t>
            </w:r>
            <w:r w:rsidRPr="00B2744E">
              <w:rPr>
                <w:rFonts w:ascii="Times New Roman" w:hAnsi="Times New Roman"/>
                <w:kern w:val="0"/>
                <w:szCs w:val="22"/>
              </w:rPr>
              <w:t>时、</w:t>
            </w:r>
            <w:r w:rsidRPr="00B2744E">
              <w:rPr>
                <w:rFonts w:ascii="Times New Roman" w:hAnsi="Times New Roman"/>
                <w:kern w:val="0"/>
                <w:szCs w:val="22"/>
              </w:rPr>
              <w:t>08</w:t>
            </w:r>
            <w:r w:rsidRPr="00B2744E">
              <w:rPr>
                <w:rFonts w:ascii="Times New Roman" w:hAnsi="Times New Roman"/>
                <w:kern w:val="0"/>
                <w:szCs w:val="22"/>
              </w:rPr>
              <w:t>时、</w:t>
            </w:r>
            <w:r w:rsidRPr="00B2744E">
              <w:rPr>
                <w:rFonts w:ascii="Times New Roman" w:hAnsi="Times New Roman"/>
                <w:kern w:val="0"/>
                <w:szCs w:val="22"/>
              </w:rPr>
              <w:t>14</w:t>
            </w:r>
            <w:r w:rsidRPr="00B2744E">
              <w:rPr>
                <w:rFonts w:ascii="Times New Roman" w:hAnsi="Times New Roman"/>
                <w:kern w:val="0"/>
                <w:szCs w:val="22"/>
              </w:rPr>
              <w:t>时、</w:t>
            </w:r>
            <w:r w:rsidRPr="00B2744E">
              <w:rPr>
                <w:rFonts w:ascii="Times New Roman" w:hAnsi="Times New Roman"/>
                <w:kern w:val="0"/>
                <w:szCs w:val="22"/>
              </w:rPr>
              <w:t>20</w:t>
            </w:r>
            <w:r w:rsidRPr="00B2744E">
              <w:rPr>
                <w:rFonts w:ascii="Times New Roman" w:hAnsi="Times New Roman"/>
                <w:kern w:val="0"/>
                <w:szCs w:val="22"/>
              </w:rPr>
              <w:t>时监测一次，连续</w:t>
            </w:r>
            <w:r w:rsidRPr="00B2744E">
              <w:rPr>
                <w:rFonts w:ascii="Times New Roman" w:hAnsi="Times New Roman"/>
                <w:kern w:val="0"/>
                <w:szCs w:val="22"/>
              </w:rPr>
              <w:t>7</w:t>
            </w:r>
            <w:r w:rsidRPr="00B2744E">
              <w:rPr>
                <w:rFonts w:ascii="Times New Roman" w:hAnsi="Times New Roman"/>
                <w:kern w:val="0"/>
                <w:szCs w:val="22"/>
              </w:rPr>
              <w:t>天。</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监测位置：见下图。</w:t>
            </w: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DD5EDC">
            <w:pPr>
              <w:pStyle w:val="afd"/>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2633980</wp:posOffset>
                      </wp:positionH>
                      <wp:positionV relativeFrom="paragraph">
                        <wp:posOffset>1944370</wp:posOffset>
                      </wp:positionV>
                      <wp:extent cx="876300" cy="285750"/>
                      <wp:effectExtent l="0" t="1270" r="4445" b="0"/>
                      <wp:wrapNone/>
                      <wp:docPr id="478" name="文本框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A18" w:rsidRDefault="003A2A18">
                                  <w:pPr>
                                    <w:spacing w:line="240" w:lineRule="auto"/>
                                    <w:ind w:firstLineChars="0" w:firstLine="0"/>
                                    <w:rPr>
                                      <w:rFonts w:ascii="Times New Roman" w:hAnsi="Times New Roman"/>
                                      <w:b/>
                                      <w:bCs/>
                                      <w:color w:val="FFFF00"/>
                                    </w:rPr>
                                  </w:pPr>
                                  <w:r>
                                    <w:rPr>
                                      <w:rFonts w:ascii="Times New Roman" w:hAnsi="Times New Roman"/>
                                      <w:b/>
                                      <w:bCs/>
                                      <w:color w:val="FFFF00"/>
                                    </w:rPr>
                                    <w:t>450m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5" o:spid="_x0000_s1026" type="#_x0000_t202" style="position:absolute;left:0;text-align:left;margin-left:207.4pt;margin-top:153.1pt;width:69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" filled="f" stroked="f">
                      <v:textbox>
                        <w:txbxContent>
                          <w:p w:rsidR="008E6E07" w:rsidRDefault="008E6E07">
                            <w:pPr>
                              <w:spacing w:line="240" w:lineRule="auto"/>
                              <w:ind w:firstLineChars="0" w:firstLine="0"/>
                              <w:rPr>
                                <w:rFonts w:ascii="Times New Roman" w:hAnsi="Times New Roman"/>
                                <w:b/>
                                <w:bCs/>
                                <w:color w:val="FFFF00"/>
                              </w:rPr>
                            </w:pPr>
                            <w:r>
                              <w:rPr>
                                <w:rFonts w:ascii="Times New Roman" w:hAnsi="Times New Roman"/>
                                <w:b/>
                                <w:bCs/>
                                <w:color w:val="FFFF00"/>
                              </w:rPr>
                              <w:t>450m</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2557780</wp:posOffset>
                      </wp:positionH>
                      <wp:positionV relativeFrom="paragraph">
                        <wp:posOffset>1753235</wp:posOffset>
                      </wp:positionV>
                      <wp:extent cx="371475" cy="943610"/>
                      <wp:effectExtent l="71755" t="48260" r="71120" b="46355"/>
                      <wp:wrapNone/>
                      <wp:docPr id="477" name="直线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943610"/>
                              </a:xfrm>
                              <a:prstGeom prst="line">
                                <a:avLst/>
                              </a:prstGeom>
                              <a:noFill/>
                              <a:ln w="28575">
                                <a:solidFill>
                                  <a:srgbClr val="FFFF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10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138.05pt" to="230.6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" strokecolor="yellow" strokeweight="2.25pt">
                      <v:fill o:detectmouseclick="t"/>
                      <v:stroke startarrow="block" endarrow="block"/>
                    </v:line>
                  </w:pict>
                </mc:Fallback>
              </mc:AlternateContent>
            </w:r>
            <w:r>
              <w:rPr>
                <w:noProof/>
              </w:rPr>
              <w:drawing>
                <wp:inline distT="0" distB="0" distL="0" distR="0">
                  <wp:extent cx="5542280" cy="4420870"/>
                  <wp:effectExtent l="0" t="0" r="0" b="0"/>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2280" cy="4420870"/>
                          </a:xfrm>
                          <a:prstGeom prst="rect">
                            <a:avLst/>
                          </a:prstGeom>
                          <a:noFill/>
                          <a:ln>
                            <a:noFill/>
                          </a:ln>
                        </pic:spPr>
                      </pic:pic>
                    </a:graphicData>
                  </a:graphic>
                </wp:inline>
              </w:drawing>
            </w:r>
          </w:p>
          <w:p w:rsidR="008E6E07" w:rsidRPr="00B2744E" w:rsidRDefault="008E6E07">
            <w:pPr>
              <w:pStyle w:val="afd"/>
            </w:pPr>
            <w:r w:rsidRPr="00B2744E">
              <w:t>图</w:t>
            </w:r>
            <w:r w:rsidRPr="00B2744E">
              <w:t xml:space="preserve">3-1 </w:t>
            </w:r>
            <w:r w:rsidRPr="00B2744E">
              <w:t>特征污染物因子监测位置</w:t>
            </w:r>
          </w:p>
          <w:p w:rsidR="008E6E07" w:rsidRPr="00B2744E" w:rsidRDefault="008E6E07">
            <w:pPr>
              <w:ind w:firstLine="480"/>
              <w:textAlignment w:val="auto"/>
              <w:rPr>
                <w:rFonts w:ascii="Times New Roman" w:hAnsi="Times New Roman"/>
                <w:kern w:val="0"/>
                <w:szCs w:val="22"/>
              </w:rPr>
            </w:pPr>
            <w:r w:rsidRPr="00B2744E">
              <w:rPr>
                <w:rFonts w:ascii="Times New Roman" w:hAnsi="Times New Roman"/>
                <w:kern w:val="0"/>
                <w:szCs w:val="22"/>
              </w:rPr>
              <w:t>监测结果见下表：</w:t>
            </w:r>
          </w:p>
          <w:p w:rsidR="008E6E07" w:rsidRPr="00B2744E" w:rsidRDefault="008E6E07">
            <w:pPr>
              <w:pStyle w:val="afd"/>
            </w:pPr>
            <w:r w:rsidRPr="00B2744E">
              <w:t>表</w:t>
            </w:r>
            <w:r w:rsidRPr="00B2744E">
              <w:t xml:space="preserve">3-3 </w:t>
            </w:r>
            <w:r w:rsidRPr="00B2744E">
              <w:t>特征因子监测结果</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2"/>
              <w:gridCol w:w="1734"/>
              <w:gridCol w:w="1017"/>
              <w:gridCol w:w="1016"/>
              <w:gridCol w:w="1016"/>
              <w:gridCol w:w="1032"/>
            </w:tblGrid>
            <w:tr w:rsidR="00B2744E" w:rsidRPr="00B2744E">
              <w:trPr>
                <w:trHeight w:val="340"/>
              </w:trPr>
              <w:tc>
                <w:tcPr>
                  <w:tcW w:w="1664" w:type="pct"/>
                  <w:vMerge w:val="restart"/>
                  <w:vAlign w:val="center"/>
                </w:tcPr>
                <w:p w:rsidR="008E6E07" w:rsidRPr="00B2744E" w:rsidRDefault="008E6E07">
                  <w:pPr>
                    <w:pStyle w:val="a6"/>
                    <w:rPr>
                      <w:b/>
                      <w:bCs/>
                    </w:rPr>
                  </w:pPr>
                  <w:r w:rsidRPr="00B2744E">
                    <w:rPr>
                      <w:b/>
                      <w:bCs/>
                    </w:rPr>
                    <w:t>采样日期</w:t>
                  </w:r>
                </w:p>
              </w:tc>
              <w:tc>
                <w:tcPr>
                  <w:tcW w:w="994" w:type="pct"/>
                  <w:vAlign w:val="center"/>
                </w:tcPr>
                <w:p w:rsidR="008E6E07" w:rsidRPr="00B2744E" w:rsidRDefault="008E6E07">
                  <w:pPr>
                    <w:pStyle w:val="a6"/>
                    <w:rPr>
                      <w:b/>
                      <w:bCs/>
                    </w:rPr>
                  </w:pPr>
                  <w:r w:rsidRPr="00B2744E">
                    <w:rPr>
                      <w:b/>
                      <w:bCs/>
                    </w:rPr>
                    <w:t>点位</w:t>
                  </w:r>
                </w:p>
              </w:tc>
              <w:tc>
                <w:tcPr>
                  <w:tcW w:w="2341" w:type="pct"/>
                  <w:gridSpan w:val="4"/>
                  <w:vAlign w:val="center"/>
                </w:tcPr>
                <w:p w:rsidR="008E6E07" w:rsidRPr="00B2744E" w:rsidRDefault="008E6E07">
                  <w:pPr>
                    <w:pStyle w:val="a6"/>
                    <w:rPr>
                      <w:b/>
                      <w:bCs/>
                    </w:rPr>
                  </w:pPr>
                  <w:r w:rsidRPr="00B2744E">
                    <w:rPr>
                      <w:b/>
                      <w:bCs/>
                    </w:rPr>
                    <w:t>1#</w:t>
                  </w:r>
                </w:p>
              </w:tc>
            </w:tr>
            <w:tr w:rsidR="00B2744E" w:rsidRPr="00B2744E">
              <w:trPr>
                <w:trHeight w:val="340"/>
              </w:trPr>
              <w:tc>
                <w:tcPr>
                  <w:tcW w:w="1664" w:type="pct"/>
                  <w:vMerge/>
                  <w:vAlign w:val="center"/>
                </w:tcPr>
                <w:p w:rsidR="008E6E07" w:rsidRPr="00B2744E" w:rsidRDefault="008E6E07">
                  <w:pPr>
                    <w:pStyle w:val="a6"/>
                    <w:rPr>
                      <w:b/>
                      <w:bCs/>
                    </w:rPr>
                  </w:pPr>
                </w:p>
              </w:tc>
              <w:tc>
                <w:tcPr>
                  <w:tcW w:w="994" w:type="pct"/>
                  <w:vAlign w:val="center"/>
                </w:tcPr>
                <w:p w:rsidR="008E6E07" w:rsidRPr="00B2744E" w:rsidRDefault="008E6E07">
                  <w:pPr>
                    <w:pStyle w:val="a6"/>
                    <w:rPr>
                      <w:b/>
                      <w:bCs/>
                    </w:rPr>
                  </w:pPr>
                  <w:r w:rsidRPr="00B2744E">
                    <w:rPr>
                      <w:b/>
                      <w:bCs/>
                    </w:rPr>
                    <w:t>与本项目距离</w:t>
                  </w:r>
                </w:p>
              </w:tc>
              <w:tc>
                <w:tcPr>
                  <w:tcW w:w="2341" w:type="pct"/>
                  <w:gridSpan w:val="4"/>
                  <w:vAlign w:val="center"/>
                </w:tcPr>
                <w:p w:rsidR="008E6E07" w:rsidRPr="00B2744E" w:rsidRDefault="008E6E07">
                  <w:pPr>
                    <w:pStyle w:val="a6"/>
                    <w:rPr>
                      <w:b/>
                      <w:bCs/>
                    </w:rPr>
                  </w:pPr>
                  <w:r w:rsidRPr="00B2744E">
                    <w:rPr>
                      <w:b/>
                      <w:bCs/>
                    </w:rPr>
                    <w:t>450m</w:t>
                  </w:r>
                </w:p>
              </w:tc>
            </w:tr>
            <w:tr w:rsidR="00B2744E" w:rsidRPr="00B2744E">
              <w:trPr>
                <w:trHeight w:val="340"/>
              </w:trPr>
              <w:tc>
                <w:tcPr>
                  <w:tcW w:w="1664" w:type="pct"/>
                  <w:vMerge/>
                  <w:vAlign w:val="center"/>
                </w:tcPr>
                <w:p w:rsidR="008E6E07" w:rsidRPr="00B2744E" w:rsidRDefault="008E6E07">
                  <w:pPr>
                    <w:pStyle w:val="a6"/>
                    <w:rPr>
                      <w:b/>
                      <w:bCs/>
                    </w:rPr>
                  </w:pPr>
                </w:p>
              </w:tc>
              <w:tc>
                <w:tcPr>
                  <w:tcW w:w="994" w:type="pct"/>
                  <w:vAlign w:val="center"/>
                </w:tcPr>
                <w:p w:rsidR="008E6E07" w:rsidRPr="00B2744E" w:rsidRDefault="008E6E07">
                  <w:pPr>
                    <w:pStyle w:val="a6"/>
                    <w:rPr>
                      <w:b/>
                      <w:bCs/>
                    </w:rPr>
                  </w:pPr>
                  <w:r w:rsidRPr="00B2744E">
                    <w:rPr>
                      <w:b/>
                      <w:bCs/>
                    </w:rPr>
                    <w:t>时段</w:t>
                  </w:r>
                </w:p>
              </w:tc>
              <w:tc>
                <w:tcPr>
                  <w:tcW w:w="583" w:type="pct"/>
                  <w:vAlign w:val="center"/>
                </w:tcPr>
                <w:p w:rsidR="008E6E07" w:rsidRPr="00B2744E" w:rsidRDefault="008E6E07">
                  <w:pPr>
                    <w:pStyle w:val="a6"/>
                    <w:rPr>
                      <w:b/>
                      <w:bCs/>
                    </w:rPr>
                  </w:pPr>
                  <w:r w:rsidRPr="00B2744E">
                    <w:rPr>
                      <w:b/>
                      <w:bCs/>
                    </w:rPr>
                    <w:t>02</w:t>
                  </w:r>
                </w:p>
              </w:tc>
              <w:tc>
                <w:tcPr>
                  <w:tcW w:w="583" w:type="pct"/>
                  <w:vAlign w:val="center"/>
                </w:tcPr>
                <w:p w:rsidR="008E6E07" w:rsidRPr="00B2744E" w:rsidRDefault="008E6E07">
                  <w:pPr>
                    <w:pStyle w:val="a6"/>
                    <w:rPr>
                      <w:b/>
                      <w:bCs/>
                    </w:rPr>
                  </w:pPr>
                  <w:r w:rsidRPr="00B2744E">
                    <w:rPr>
                      <w:b/>
                      <w:bCs/>
                    </w:rPr>
                    <w:t>08</w:t>
                  </w:r>
                </w:p>
              </w:tc>
              <w:tc>
                <w:tcPr>
                  <w:tcW w:w="583" w:type="pct"/>
                  <w:vAlign w:val="center"/>
                </w:tcPr>
                <w:p w:rsidR="008E6E07" w:rsidRPr="00B2744E" w:rsidRDefault="008E6E07">
                  <w:pPr>
                    <w:pStyle w:val="a6"/>
                    <w:rPr>
                      <w:b/>
                      <w:bCs/>
                    </w:rPr>
                  </w:pPr>
                  <w:r w:rsidRPr="00B2744E">
                    <w:rPr>
                      <w:b/>
                      <w:bCs/>
                    </w:rPr>
                    <w:t>14</w:t>
                  </w:r>
                </w:p>
              </w:tc>
              <w:tc>
                <w:tcPr>
                  <w:tcW w:w="591" w:type="pct"/>
                  <w:vAlign w:val="center"/>
                </w:tcPr>
                <w:p w:rsidR="008E6E07" w:rsidRPr="00B2744E" w:rsidRDefault="008E6E07">
                  <w:pPr>
                    <w:pStyle w:val="a6"/>
                    <w:rPr>
                      <w:b/>
                      <w:bCs/>
                    </w:rPr>
                  </w:pPr>
                  <w:r w:rsidRPr="00B2744E">
                    <w:rPr>
                      <w:b/>
                      <w:bCs/>
                    </w:rPr>
                    <w:t>20</w:t>
                  </w:r>
                </w:p>
              </w:tc>
            </w:tr>
            <w:tr w:rsidR="00B2744E" w:rsidRPr="00B2744E">
              <w:trPr>
                <w:trHeight w:val="340"/>
              </w:trPr>
              <w:tc>
                <w:tcPr>
                  <w:tcW w:w="1664" w:type="pct"/>
                  <w:vAlign w:val="center"/>
                </w:tcPr>
                <w:p w:rsidR="008E6E07" w:rsidRPr="00B2744E" w:rsidRDefault="008E6E07">
                  <w:pPr>
                    <w:pStyle w:val="a6"/>
                  </w:pPr>
                  <w:r w:rsidRPr="00B2744E">
                    <w:t>2020.04.29</w:t>
                  </w:r>
                </w:p>
              </w:tc>
              <w:tc>
                <w:tcPr>
                  <w:tcW w:w="994" w:type="pct"/>
                  <w:vMerge w:val="restart"/>
                  <w:vAlign w:val="center"/>
                </w:tcPr>
                <w:p w:rsidR="008E6E07" w:rsidRPr="00B2744E" w:rsidRDefault="008E6E07">
                  <w:pPr>
                    <w:pStyle w:val="a6"/>
                  </w:pPr>
                  <w:r w:rsidRPr="00B2744E">
                    <w:t>浓度（</w:t>
                  </w:r>
                  <w:r w:rsidRPr="00B2744E">
                    <w:t>mg/m</w:t>
                  </w:r>
                  <w:r w:rsidRPr="00B2744E">
                    <w:rPr>
                      <w:vertAlign w:val="superscript"/>
                    </w:rPr>
                    <w:t>3</w:t>
                  </w:r>
                  <w:r w:rsidRPr="00B2744E">
                    <w:t>）</w:t>
                  </w:r>
                </w:p>
              </w:tc>
              <w:tc>
                <w:tcPr>
                  <w:tcW w:w="583" w:type="pct"/>
                  <w:vAlign w:val="center"/>
                </w:tcPr>
                <w:p w:rsidR="008E6E07" w:rsidRPr="00B2744E" w:rsidRDefault="008E6E07">
                  <w:pPr>
                    <w:pStyle w:val="a6"/>
                  </w:pPr>
                  <w:r w:rsidRPr="00B2744E">
                    <w:t>1.16</w:t>
                  </w:r>
                </w:p>
              </w:tc>
              <w:tc>
                <w:tcPr>
                  <w:tcW w:w="583" w:type="pct"/>
                  <w:vAlign w:val="center"/>
                </w:tcPr>
                <w:p w:rsidR="008E6E07" w:rsidRPr="00B2744E" w:rsidRDefault="008E6E07">
                  <w:pPr>
                    <w:pStyle w:val="a6"/>
                  </w:pPr>
                  <w:r w:rsidRPr="00B2744E">
                    <w:t>0.94</w:t>
                  </w:r>
                </w:p>
              </w:tc>
              <w:tc>
                <w:tcPr>
                  <w:tcW w:w="583" w:type="pct"/>
                  <w:vAlign w:val="center"/>
                </w:tcPr>
                <w:p w:rsidR="008E6E07" w:rsidRPr="00B2744E" w:rsidRDefault="008E6E07">
                  <w:pPr>
                    <w:pStyle w:val="a6"/>
                  </w:pPr>
                  <w:r w:rsidRPr="00B2744E">
                    <w:t>0.96</w:t>
                  </w:r>
                </w:p>
              </w:tc>
              <w:tc>
                <w:tcPr>
                  <w:tcW w:w="591" w:type="pct"/>
                  <w:vAlign w:val="center"/>
                </w:tcPr>
                <w:p w:rsidR="008E6E07" w:rsidRPr="00B2744E" w:rsidRDefault="008E6E07">
                  <w:pPr>
                    <w:pStyle w:val="a6"/>
                  </w:pPr>
                  <w:r w:rsidRPr="00B2744E">
                    <w:t>0.98</w:t>
                  </w:r>
                </w:p>
              </w:tc>
            </w:tr>
            <w:tr w:rsidR="00B2744E" w:rsidRPr="00B2744E">
              <w:trPr>
                <w:trHeight w:val="340"/>
              </w:trPr>
              <w:tc>
                <w:tcPr>
                  <w:tcW w:w="1664" w:type="pct"/>
                  <w:vAlign w:val="center"/>
                </w:tcPr>
                <w:p w:rsidR="008E6E07" w:rsidRPr="00B2744E" w:rsidRDefault="008E6E07">
                  <w:pPr>
                    <w:pStyle w:val="a6"/>
                  </w:pPr>
                  <w:r w:rsidRPr="00B2744E">
                    <w:t>2020.04.30</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0.61</w:t>
                  </w:r>
                </w:p>
              </w:tc>
              <w:tc>
                <w:tcPr>
                  <w:tcW w:w="583" w:type="pct"/>
                  <w:vAlign w:val="center"/>
                </w:tcPr>
                <w:p w:rsidR="008E6E07" w:rsidRPr="00B2744E" w:rsidRDefault="008E6E07">
                  <w:pPr>
                    <w:pStyle w:val="a6"/>
                  </w:pPr>
                  <w:r w:rsidRPr="00B2744E">
                    <w:t>1.04</w:t>
                  </w:r>
                </w:p>
              </w:tc>
              <w:tc>
                <w:tcPr>
                  <w:tcW w:w="583" w:type="pct"/>
                  <w:vAlign w:val="center"/>
                </w:tcPr>
                <w:p w:rsidR="008E6E07" w:rsidRPr="00B2744E" w:rsidRDefault="008E6E07">
                  <w:pPr>
                    <w:pStyle w:val="a6"/>
                  </w:pPr>
                  <w:r w:rsidRPr="00B2744E">
                    <w:t>1.07</w:t>
                  </w:r>
                </w:p>
              </w:tc>
              <w:tc>
                <w:tcPr>
                  <w:tcW w:w="591" w:type="pct"/>
                  <w:vAlign w:val="center"/>
                </w:tcPr>
                <w:p w:rsidR="008E6E07" w:rsidRPr="00B2744E" w:rsidRDefault="008E6E07">
                  <w:pPr>
                    <w:pStyle w:val="a6"/>
                  </w:pPr>
                  <w:r w:rsidRPr="00B2744E">
                    <w:t>1.01</w:t>
                  </w:r>
                </w:p>
              </w:tc>
            </w:tr>
            <w:tr w:rsidR="00B2744E" w:rsidRPr="00B2744E">
              <w:trPr>
                <w:trHeight w:val="340"/>
              </w:trPr>
              <w:tc>
                <w:tcPr>
                  <w:tcW w:w="1664" w:type="pct"/>
                  <w:vAlign w:val="center"/>
                </w:tcPr>
                <w:p w:rsidR="008E6E07" w:rsidRPr="00B2744E" w:rsidRDefault="008E6E07" w:rsidP="003A2A18">
                  <w:pPr>
                    <w:pStyle w:val="a6"/>
                  </w:pPr>
                  <w:r w:rsidRPr="00B2744E">
                    <w:t>2</w:t>
                  </w:r>
                  <w:r w:rsidR="003A2A18">
                    <w:rPr>
                      <w:rFonts w:hint="eastAsia"/>
                    </w:rPr>
                    <w:t>0</w:t>
                  </w:r>
                  <w:r w:rsidRPr="00B2744E">
                    <w:t>20.0</w:t>
                  </w:r>
                  <w:r w:rsidR="003A2A18">
                    <w:rPr>
                      <w:rFonts w:hint="eastAsia"/>
                    </w:rPr>
                    <w:t>5</w:t>
                  </w:r>
                  <w:r w:rsidRPr="00B2744E">
                    <w:t>.01</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1.14</w:t>
                  </w:r>
                </w:p>
              </w:tc>
              <w:tc>
                <w:tcPr>
                  <w:tcW w:w="583" w:type="pct"/>
                  <w:vAlign w:val="center"/>
                </w:tcPr>
                <w:p w:rsidR="008E6E07" w:rsidRPr="00B2744E" w:rsidRDefault="008E6E07">
                  <w:pPr>
                    <w:pStyle w:val="a6"/>
                  </w:pPr>
                  <w:r w:rsidRPr="00B2744E">
                    <w:t>0.71</w:t>
                  </w:r>
                </w:p>
              </w:tc>
              <w:tc>
                <w:tcPr>
                  <w:tcW w:w="583" w:type="pct"/>
                  <w:vAlign w:val="center"/>
                </w:tcPr>
                <w:p w:rsidR="008E6E07" w:rsidRPr="00B2744E" w:rsidRDefault="008E6E07">
                  <w:pPr>
                    <w:pStyle w:val="a6"/>
                  </w:pPr>
                  <w:r w:rsidRPr="00B2744E">
                    <w:t>1.27</w:t>
                  </w:r>
                </w:p>
              </w:tc>
              <w:tc>
                <w:tcPr>
                  <w:tcW w:w="591" w:type="pct"/>
                  <w:vAlign w:val="center"/>
                </w:tcPr>
                <w:p w:rsidR="008E6E07" w:rsidRPr="00B2744E" w:rsidRDefault="008E6E07">
                  <w:pPr>
                    <w:pStyle w:val="a6"/>
                  </w:pPr>
                  <w:r w:rsidRPr="00B2744E">
                    <w:t>0.65</w:t>
                  </w:r>
                </w:p>
              </w:tc>
            </w:tr>
            <w:tr w:rsidR="00B2744E" w:rsidRPr="00B2744E">
              <w:trPr>
                <w:trHeight w:val="340"/>
              </w:trPr>
              <w:tc>
                <w:tcPr>
                  <w:tcW w:w="1664" w:type="pct"/>
                  <w:vAlign w:val="center"/>
                </w:tcPr>
                <w:p w:rsidR="008E6E07" w:rsidRPr="00B2744E" w:rsidRDefault="008E6E07">
                  <w:pPr>
                    <w:pStyle w:val="a6"/>
                  </w:pPr>
                  <w:r w:rsidRPr="00B2744E">
                    <w:t>2020.05.02</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0.71</w:t>
                  </w:r>
                </w:p>
              </w:tc>
              <w:tc>
                <w:tcPr>
                  <w:tcW w:w="583" w:type="pct"/>
                  <w:vAlign w:val="center"/>
                </w:tcPr>
                <w:p w:rsidR="008E6E07" w:rsidRPr="00B2744E" w:rsidRDefault="008E6E07">
                  <w:pPr>
                    <w:pStyle w:val="a6"/>
                  </w:pPr>
                  <w:r w:rsidRPr="00B2744E">
                    <w:t>0.90</w:t>
                  </w:r>
                </w:p>
              </w:tc>
              <w:tc>
                <w:tcPr>
                  <w:tcW w:w="583" w:type="pct"/>
                  <w:vAlign w:val="center"/>
                </w:tcPr>
                <w:p w:rsidR="008E6E07" w:rsidRPr="00B2744E" w:rsidRDefault="008E6E07">
                  <w:pPr>
                    <w:pStyle w:val="a6"/>
                  </w:pPr>
                  <w:r w:rsidRPr="00B2744E">
                    <w:t>0.68</w:t>
                  </w:r>
                </w:p>
              </w:tc>
              <w:tc>
                <w:tcPr>
                  <w:tcW w:w="591" w:type="pct"/>
                  <w:vAlign w:val="center"/>
                </w:tcPr>
                <w:p w:rsidR="008E6E07" w:rsidRPr="00B2744E" w:rsidRDefault="008E6E07">
                  <w:pPr>
                    <w:pStyle w:val="a6"/>
                  </w:pPr>
                  <w:r w:rsidRPr="00B2744E">
                    <w:t>0.76</w:t>
                  </w:r>
                </w:p>
              </w:tc>
            </w:tr>
            <w:tr w:rsidR="00B2744E" w:rsidRPr="00B2744E">
              <w:trPr>
                <w:trHeight w:val="340"/>
              </w:trPr>
              <w:tc>
                <w:tcPr>
                  <w:tcW w:w="1664" w:type="pct"/>
                  <w:vAlign w:val="center"/>
                </w:tcPr>
                <w:p w:rsidR="008E6E07" w:rsidRPr="00B2744E" w:rsidRDefault="008E6E07">
                  <w:pPr>
                    <w:pStyle w:val="a6"/>
                  </w:pPr>
                  <w:r w:rsidRPr="00B2744E">
                    <w:t>2020.05.03</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0.92</w:t>
                  </w:r>
                </w:p>
              </w:tc>
              <w:tc>
                <w:tcPr>
                  <w:tcW w:w="583" w:type="pct"/>
                  <w:vAlign w:val="center"/>
                </w:tcPr>
                <w:p w:rsidR="008E6E07" w:rsidRPr="00B2744E" w:rsidRDefault="008E6E07">
                  <w:pPr>
                    <w:pStyle w:val="a6"/>
                  </w:pPr>
                  <w:r w:rsidRPr="00B2744E">
                    <w:t>0.81</w:t>
                  </w:r>
                </w:p>
              </w:tc>
              <w:tc>
                <w:tcPr>
                  <w:tcW w:w="583" w:type="pct"/>
                  <w:vAlign w:val="center"/>
                </w:tcPr>
                <w:p w:rsidR="008E6E07" w:rsidRPr="00B2744E" w:rsidRDefault="008E6E07">
                  <w:pPr>
                    <w:pStyle w:val="a6"/>
                  </w:pPr>
                  <w:r w:rsidRPr="00B2744E">
                    <w:t>0.90</w:t>
                  </w:r>
                </w:p>
              </w:tc>
              <w:tc>
                <w:tcPr>
                  <w:tcW w:w="591" w:type="pct"/>
                  <w:vAlign w:val="center"/>
                </w:tcPr>
                <w:p w:rsidR="008E6E07" w:rsidRPr="00B2744E" w:rsidRDefault="008E6E07">
                  <w:pPr>
                    <w:pStyle w:val="a6"/>
                  </w:pPr>
                  <w:r w:rsidRPr="00B2744E">
                    <w:t>0.93</w:t>
                  </w:r>
                </w:p>
              </w:tc>
            </w:tr>
            <w:tr w:rsidR="00B2744E" w:rsidRPr="00B2744E">
              <w:trPr>
                <w:trHeight w:val="340"/>
              </w:trPr>
              <w:tc>
                <w:tcPr>
                  <w:tcW w:w="1664" w:type="pct"/>
                  <w:vAlign w:val="center"/>
                </w:tcPr>
                <w:p w:rsidR="008E6E07" w:rsidRPr="00B2744E" w:rsidRDefault="008E6E07">
                  <w:pPr>
                    <w:pStyle w:val="a6"/>
                  </w:pPr>
                  <w:r w:rsidRPr="00B2744E">
                    <w:t>2020.05.04</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0.90</w:t>
                  </w:r>
                </w:p>
              </w:tc>
              <w:tc>
                <w:tcPr>
                  <w:tcW w:w="583" w:type="pct"/>
                  <w:vAlign w:val="center"/>
                </w:tcPr>
                <w:p w:rsidR="008E6E07" w:rsidRPr="00B2744E" w:rsidRDefault="008E6E07">
                  <w:pPr>
                    <w:pStyle w:val="a6"/>
                  </w:pPr>
                  <w:r w:rsidRPr="00B2744E">
                    <w:t>1.21</w:t>
                  </w:r>
                </w:p>
              </w:tc>
              <w:tc>
                <w:tcPr>
                  <w:tcW w:w="583" w:type="pct"/>
                  <w:vAlign w:val="center"/>
                </w:tcPr>
                <w:p w:rsidR="008E6E07" w:rsidRPr="00B2744E" w:rsidRDefault="008E6E07">
                  <w:pPr>
                    <w:pStyle w:val="a6"/>
                  </w:pPr>
                  <w:r w:rsidRPr="00B2744E">
                    <w:t>0.75</w:t>
                  </w:r>
                </w:p>
              </w:tc>
              <w:tc>
                <w:tcPr>
                  <w:tcW w:w="591" w:type="pct"/>
                  <w:vAlign w:val="center"/>
                </w:tcPr>
                <w:p w:rsidR="008E6E07" w:rsidRPr="00B2744E" w:rsidRDefault="008E6E07">
                  <w:pPr>
                    <w:pStyle w:val="a6"/>
                  </w:pPr>
                  <w:r w:rsidRPr="00B2744E">
                    <w:t>1.05</w:t>
                  </w:r>
                </w:p>
              </w:tc>
            </w:tr>
            <w:tr w:rsidR="00B2744E" w:rsidRPr="00B2744E">
              <w:trPr>
                <w:trHeight w:val="340"/>
              </w:trPr>
              <w:tc>
                <w:tcPr>
                  <w:tcW w:w="1664" w:type="pct"/>
                  <w:vAlign w:val="center"/>
                </w:tcPr>
                <w:p w:rsidR="008E6E07" w:rsidRPr="00B2744E" w:rsidRDefault="008E6E07">
                  <w:pPr>
                    <w:pStyle w:val="a6"/>
                  </w:pPr>
                  <w:r w:rsidRPr="00B2744E">
                    <w:t>2020.05.05</w:t>
                  </w:r>
                </w:p>
              </w:tc>
              <w:tc>
                <w:tcPr>
                  <w:tcW w:w="994" w:type="pct"/>
                  <w:vMerge/>
                  <w:vAlign w:val="center"/>
                </w:tcPr>
                <w:p w:rsidR="008E6E07" w:rsidRPr="00B2744E" w:rsidRDefault="008E6E07">
                  <w:pPr>
                    <w:pStyle w:val="a6"/>
                  </w:pPr>
                </w:p>
              </w:tc>
              <w:tc>
                <w:tcPr>
                  <w:tcW w:w="583" w:type="pct"/>
                  <w:vAlign w:val="center"/>
                </w:tcPr>
                <w:p w:rsidR="008E6E07" w:rsidRPr="00B2744E" w:rsidRDefault="008E6E07">
                  <w:pPr>
                    <w:pStyle w:val="a6"/>
                  </w:pPr>
                  <w:r w:rsidRPr="00B2744E">
                    <w:t>0.85</w:t>
                  </w:r>
                </w:p>
              </w:tc>
              <w:tc>
                <w:tcPr>
                  <w:tcW w:w="583" w:type="pct"/>
                  <w:vAlign w:val="center"/>
                </w:tcPr>
                <w:p w:rsidR="008E6E07" w:rsidRPr="00B2744E" w:rsidRDefault="008E6E07">
                  <w:pPr>
                    <w:pStyle w:val="a6"/>
                  </w:pPr>
                  <w:r w:rsidRPr="00B2744E">
                    <w:t>0.94</w:t>
                  </w:r>
                </w:p>
              </w:tc>
              <w:tc>
                <w:tcPr>
                  <w:tcW w:w="583" w:type="pct"/>
                  <w:vAlign w:val="center"/>
                </w:tcPr>
                <w:p w:rsidR="008E6E07" w:rsidRPr="00B2744E" w:rsidRDefault="008E6E07">
                  <w:pPr>
                    <w:pStyle w:val="a6"/>
                  </w:pPr>
                  <w:r w:rsidRPr="00B2744E">
                    <w:t>1.13</w:t>
                  </w:r>
                </w:p>
              </w:tc>
              <w:tc>
                <w:tcPr>
                  <w:tcW w:w="591" w:type="pct"/>
                  <w:vAlign w:val="center"/>
                </w:tcPr>
                <w:p w:rsidR="008E6E07" w:rsidRPr="00B2744E" w:rsidRDefault="008E6E07">
                  <w:pPr>
                    <w:pStyle w:val="a6"/>
                  </w:pPr>
                  <w:r w:rsidRPr="00B2744E">
                    <w:t>1.22</w:t>
                  </w:r>
                </w:p>
              </w:tc>
            </w:tr>
            <w:tr w:rsidR="00B2744E" w:rsidRPr="00B2744E">
              <w:trPr>
                <w:trHeight w:val="340"/>
              </w:trPr>
              <w:tc>
                <w:tcPr>
                  <w:tcW w:w="1664" w:type="pct"/>
                  <w:vAlign w:val="center"/>
                </w:tcPr>
                <w:p w:rsidR="008E6E07" w:rsidRPr="00B2744E" w:rsidRDefault="008E6E07">
                  <w:pPr>
                    <w:pStyle w:val="a6"/>
                  </w:pPr>
                  <w:r w:rsidRPr="00B2744E">
                    <w:t>评价标准</w:t>
                  </w:r>
                </w:p>
              </w:tc>
              <w:tc>
                <w:tcPr>
                  <w:tcW w:w="994" w:type="pct"/>
                  <w:vMerge/>
                  <w:vAlign w:val="center"/>
                </w:tcPr>
                <w:p w:rsidR="008E6E07" w:rsidRPr="00B2744E" w:rsidRDefault="008E6E07">
                  <w:pPr>
                    <w:pStyle w:val="a6"/>
                  </w:pPr>
                </w:p>
              </w:tc>
              <w:tc>
                <w:tcPr>
                  <w:tcW w:w="2341" w:type="pct"/>
                  <w:gridSpan w:val="4"/>
                  <w:vAlign w:val="center"/>
                </w:tcPr>
                <w:p w:rsidR="008E6E07" w:rsidRPr="00B2744E" w:rsidRDefault="008E6E07">
                  <w:pPr>
                    <w:pStyle w:val="a6"/>
                  </w:pPr>
                  <w:r w:rsidRPr="00B2744E">
                    <w:t>2.0</w:t>
                  </w:r>
                </w:p>
              </w:tc>
            </w:tr>
            <w:tr w:rsidR="00B2744E" w:rsidRPr="00B2744E">
              <w:trPr>
                <w:trHeight w:val="340"/>
              </w:trPr>
              <w:tc>
                <w:tcPr>
                  <w:tcW w:w="1664" w:type="pct"/>
                  <w:vAlign w:val="center"/>
                </w:tcPr>
                <w:p w:rsidR="008E6E07" w:rsidRPr="00B2744E" w:rsidRDefault="008E6E07">
                  <w:pPr>
                    <w:pStyle w:val="a6"/>
                  </w:pPr>
                  <w:r w:rsidRPr="00B2744E">
                    <w:t>监测浓度范围</w:t>
                  </w:r>
                </w:p>
              </w:tc>
              <w:tc>
                <w:tcPr>
                  <w:tcW w:w="994" w:type="pct"/>
                  <w:vMerge/>
                  <w:vAlign w:val="center"/>
                </w:tcPr>
                <w:p w:rsidR="008E6E07" w:rsidRPr="00B2744E" w:rsidRDefault="008E6E07">
                  <w:pPr>
                    <w:pStyle w:val="a6"/>
                  </w:pPr>
                </w:p>
              </w:tc>
              <w:tc>
                <w:tcPr>
                  <w:tcW w:w="2341" w:type="pct"/>
                  <w:gridSpan w:val="4"/>
                  <w:vAlign w:val="center"/>
                </w:tcPr>
                <w:p w:rsidR="008E6E07" w:rsidRPr="00B2744E" w:rsidRDefault="008E6E07">
                  <w:pPr>
                    <w:pStyle w:val="a6"/>
                  </w:pPr>
                  <w:r w:rsidRPr="00B2744E">
                    <w:t>0.61~1.27</w:t>
                  </w:r>
                </w:p>
              </w:tc>
            </w:tr>
            <w:tr w:rsidR="00B2744E" w:rsidRPr="00B2744E">
              <w:trPr>
                <w:trHeight w:val="340"/>
              </w:trPr>
              <w:tc>
                <w:tcPr>
                  <w:tcW w:w="1664" w:type="pct"/>
                  <w:vAlign w:val="center"/>
                </w:tcPr>
                <w:p w:rsidR="008E6E07" w:rsidRPr="00B2744E" w:rsidRDefault="008E6E07">
                  <w:pPr>
                    <w:pStyle w:val="a6"/>
                  </w:pPr>
                  <w:r w:rsidRPr="00B2744E">
                    <w:t>最大浓度占标率</w:t>
                  </w:r>
                </w:p>
              </w:tc>
              <w:tc>
                <w:tcPr>
                  <w:tcW w:w="994" w:type="pct"/>
                  <w:vAlign w:val="center"/>
                </w:tcPr>
                <w:p w:rsidR="008E6E07" w:rsidRPr="00B2744E" w:rsidRDefault="008E6E07">
                  <w:pPr>
                    <w:pStyle w:val="a6"/>
                  </w:pPr>
                  <w:r w:rsidRPr="00B2744E">
                    <w:t>%</w:t>
                  </w:r>
                </w:p>
              </w:tc>
              <w:tc>
                <w:tcPr>
                  <w:tcW w:w="2341" w:type="pct"/>
                  <w:gridSpan w:val="4"/>
                  <w:vAlign w:val="center"/>
                </w:tcPr>
                <w:p w:rsidR="008E6E07" w:rsidRPr="00B2744E" w:rsidRDefault="008E6E07">
                  <w:pPr>
                    <w:pStyle w:val="a6"/>
                  </w:pPr>
                  <w:r w:rsidRPr="00B2744E">
                    <w:t>63.5</w:t>
                  </w:r>
                </w:p>
              </w:tc>
            </w:tr>
            <w:tr w:rsidR="00B2744E" w:rsidRPr="00B2744E">
              <w:trPr>
                <w:trHeight w:val="340"/>
              </w:trPr>
              <w:tc>
                <w:tcPr>
                  <w:tcW w:w="2658" w:type="pct"/>
                  <w:gridSpan w:val="2"/>
                  <w:vAlign w:val="center"/>
                </w:tcPr>
                <w:p w:rsidR="008E6E07" w:rsidRPr="00B2744E" w:rsidRDefault="008E6E07">
                  <w:pPr>
                    <w:pStyle w:val="a6"/>
                  </w:pPr>
                  <w:r w:rsidRPr="00B2744E">
                    <w:t>是否达标</w:t>
                  </w:r>
                </w:p>
              </w:tc>
              <w:tc>
                <w:tcPr>
                  <w:tcW w:w="583" w:type="pct"/>
                  <w:vAlign w:val="center"/>
                </w:tcPr>
                <w:p w:rsidR="008E6E07" w:rsidRPr="00B2744E" w:rsidRDefault="008E6E07">
                  <w:pPr>
                    <w:pStyle w:val="a6"/>
                  </w:pPr>
                  <w:r w:rsidRPr="00B2744E">
                    <w:t>是</w:t>
                  </w:r>
                </w:p>
              </w:tc>
              <w:tc>
                <w:tcPr>
                  <w:tcW w:w="583" w:type="pct"/>
                  <w:vAlign w:val="center"/>
                </w:tcPr>
                <w:p w:rsidR="008E6E07" w:rsidRPr="00B2744E" w:rsidRDefault="008E6E07">
                  <w:pPr>
                    <w:pStyle w:val="a6"/>
                  </w:pPr>
                  <w:r w:rsidRPr="00B2744E">
                    <w:t>是</w:t>
                  </w:r>
                </w:p>
              </w:tc>
              <w:tc>
                <w:tcPr>
                  <w:tcW w:w="583" w:type="pct"/>
                  <w:vAlign w:val="center"/>
                </w:tcPr>
                <w:p w:rsidR="008E6E07" w:rsidRPr="00B2744E" w:rsidRDefault="008E6E07">
                  <w:pPr>
                    <w:pStyle w:val="a6"/>
                  </w:pPr>
                  <w:r w:rsidRPr="00B2744E">
                    <w:t>是</w:t>
                  </w:r>
                </w:p>
              </w:tc>
              <w:tc>
                <w:tcPr>
                  <w:tcW w:w="591" w:type="pct"/>
                  <w:vAlign w:val="center"/>
                </w:tcPr>
                <w:p w:rsidR="008E6E07" w:rsidRPr="00B2744E" w:rsidRDefault="008E6E07">
                  <w:pPr>
                    <w:pStyle w:val="a6"/>
                  </w:pPr>
                  <w:r w:rsidRPr="00B2744E">
                    <w:t>是</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szCs w:val="22"/>
              </w:rPr>
              <w:t>由监测结果可知，项目区域周边环境空气中非甲烷总烃浓度能够满足《大气污染物综合排放标准详解》（</w:t>
            </w:r>
            <w:r w:rsidRPr="00B2744E">
              <w:rPr>
                <w:rFonts w:ascii="Times New Roman" w:hAnsi="Times New Roman"/>
                <w:szCs w:val="22"/>
              </w:rPr>
              <w:t>G</w:t>
            </w:r>
            <w:r w:rsidRPr="00B2744E">
              <w:rPr>
                <w:rFonts w:ascii="Times New Roman" w:hAnsi="Times New Roman"/>
              </w:rPr>
              <w:t>B16297-1996</w:t>
            </w:r>
            <w:r w:rsidRPr="00B2744E">
              <w:rPr>
                <w:rFonts w:ascii="Times New Roman" w:hAnsi="Times New Roman"/>
              </w:rPr>
              <w:t>）中的相关取值，区域环境空气质量较好。</w:t>
            </w:r>
          </w:p>
          <w:p w:rsidR="008E6E07" w:rsidRPr="00B2744E" w:rsidRDefault="008E6E07">
            <w:pPr>
              <w:pStyle w:val="3"/>
              <w:rPr>
                <w:kern w:val="2"/>
              </w:rPr>
            </w:pPr>
            <w:bookmarkStart w:id="105" w:name="_Toc29380604"/>
            <w:bookmarkStart w:id="106" w:name="_Toc29388555"/>
            <w:r w:rsidRPr="00B2744E">
              <w:rPr>
                <w:kern w:val="2"/>
              </w:rPr>
              <w:lastRenderedPageBreak/>
              <w:t>3.1.3</w:t>
            </w:r>
            <w:r w:rsidRPr="00B2744E">
              <w:rPr>
                <w:kern w:val="2"/>
              </w:rPr>
              <w:t>声环境质量现状</w:t>
            </w:r>
            <w:bookmarkEnd w:id="105"/>
            <w:bookmarkEnd w:id="106"/>
          </w:p>
          <w:p w:rsidR="008E6E07" w:rsidRPr="00B2744E" w:rsidRDefault="008E6E07">
            <w:pPr>
              <w:ind w:firstLine="480"/>
              <w:rPr>
                <w:rFonts w:ascii="Times New Roman" w:hAnsi="Times New Roman"/>
              </w:rPr>
            </w:pPr>
            <w:r w:rsidRPr="00B2744E">
              <w:rPr>
                <w:rFonts w:ascii="Times New Roman" w:hAnsi="Times New Roman"/>
              </w:rPr>
              <w:t>本项目采用单班制，夜间不生产，为了解项目所在地</w:t>
            </w:r>
            <w:proofErr w:type="gramStart"/>
            <w:r w:rsidRPr="00B2744E">
              <w:rPr>
                <w:rFonts w:ascii="Times New Roman" w:hAnsi="Times New Roman"/>
              </w:rPr>
              <w:t>附近声</w:t>
            </w:r>
            <w:proofErr w:type="gramEnd"/>
            <w:r w:rsidRPr="00B2744E">
              <w:rPr>
                <w:rFonts w:ascii="Times New Roman" w:hAnsi="Times New Roman"/>
              </w:rPr>
              <w:t>环境质量现状，</w:t>
            </w:r>
            <w:proofErr w:type="gramStart"/>
            <w:r w:rsidRPr="00B2744E">
              <w:rPr>
                <w:rFonts w:ascii="Times New Roman" w:hAnsi="Times New Roman"/>
              </w:rPr>
              <w:t>本环评于</w:t>
            </w:r>
            <w:proofErr w:type="gramEnd"/>
            <w:r w:rsidRPr="00B2744E">
              <w:rPr>
                <w:rFonts w:ascii="Times New Roman" w:hAnsi="Times New Roman"/>
              </w:rPr>
              <w:t>2020</w:t>
            </w:r>
            <w:r w:rsidRPr="00B2744E">
              <w:rPr>
                <w:rFonts w:ascii="Times New Roman" w:hAnsi="Times New Roman"/>
              </w:rPr>
              <w:t>年</w:t>
            </w:r>
            <w:r w:rsidRPr="00B2744E">
              <w:rPr>
                <w:rFonts w:ascii="Times New Roman" w:hAnsi="Times New Roman"/>
              </w:rPr>
              <w:t>12</w:t>
            </w:r>
            <w:r w:rsidRPr="00B2744E">
              <w:rPr>
                <w:rFonts w:ascii="Times New Roman" w:hAnsi="Times New Roman"/>
              </w:rPr>
              <w:t>月</w:t>
            </w:r>
            <w:r w:rsidR="00774D1C">
              <w:rPr>
                <w:rFonts w:ascii="Times New Roman" w:hAnsi="Times New Roman" w:hint="eastAsia"/>
              </w:rPr>
              <w:t>30</w:t>
            </w:r>
            <w:r w:rsidRPr="00B2744E">
              <w:rPr>
                <w:rFonts w:ascii="Times New Roman" w:hAnsi="Times New Roman"/>
              </w:rPr>
              <w:t>日对项目厂界昼间声环境进行了监测，共布设了</w:t>
            </w:r>
            <w:r w:rsidRPr="00B2744E">
              <w:rPr>
                <w:rFonts w:ascii="Times New Roman" w:hAnsi="Times New Roman"/>
              </w:rPr>
              <w:t>4</w:t>
            </w:r>
            <w:r w:rsidRPr="00B2744E">
              <w:rPr>
                <w:rFonts w:ascii="Times New Roman" w:hAnsi="Times New Roman"/>
              </w:rPr>
              <w:t>个测点，监测结果见下表。</w:t>
            </w:r>
          </w:p>
          <w:p w:rsidR="008E6E07" w:rsidRPr="00B2744E" w:rsidRDefault="008E6E07">
            <w:pPr>
              <w:pStyle w:val="afd"/>
            </w:pPr>
            <w:r w:rsidRPr="00B2744E">
              <w:t>表</w:t>
            </w:r>
            <w:r w:rsidRPr="00B2744E">
              <w:t xml:space="preserve">3-4  </w:t>
            </w:r>
            <w:r w:rsidRPr="00B2744E">
              <w:t>选址区域现状噪声监测评价结果</w:t>
            </w:r>
            <w:r w:rsidRPr="00B2744E">
              <w:t xml:space="preserve">  </w:t>
            </w:r>
            <w:r w:rsidRPr="00B2744E">
              <w:t>单位：</w:t>
            </w:r>
            <w:r w:rsidRPr="00B2744E">
              <w:rPr>
                <w:bCs/>
              </w:rPr>
              <w:t>dB</w:t>
            </w:r>
            <w:r w:rsidRPr="00B2744E">
              <w:rPr>
                <w:bCs/>
              </w:rPr>
              <w:t>（</w:t>
            </w:r>
            <w:r w:rsidRPr="00B2744E">
              <w:rPr>
                <w:bCs/>
              </w:rPr>
              <w:t>A</w:t>
            </w:r>
            <w:r w:rsidRPr="00B2744E">
              <w:rPr>
                <w:bCs/>
              </w:rPr>
              <w:t>）</w:t>
            </w:r>
            <w:r w:rsidRPr="00B2744E">
              <w:rPr>
                <w:bCs/>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1833"/>
              <w:gridCol w:w="1833"/>
              <w:gridCol w:w="1845"/>
            </w:tblGrid>
            <w:tr w:rsidR="00B2744E" w:rsidRPr="00B2744E">
              <w:trPr>
                <w:cantSplit/>
                <w:trHeight w:val="340"/>
                <w:jc w:val="center"/>
              </w:trPr>
              <w:tc>
                <w:tcPr>
                  <w:tcW w:w="1839"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测点</w:t>
                  </w:r>
                </w:p>
              </w:tc>
              <w:tc>
                <w:tcPr>
                  <w:tcW w:w="316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昼间</w:t>
                  </w:r>
                </w:p>
              </w:tc>
            </w:tr>
            <w:tr w:rsidR="00B2744E" w:rsidRPr="00B2744E">
              <w:trPr>
                <w:cantSplit/>
                <w:trHeight w:val="340"/>
                <w:jc w:val="center"/>
              </w:trPr>
              <w:tc>
                <w:tcPr>
                  <w:tcW w:w="1839"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vertAlign w:val="superscript"/>
                    </w:rPr>
                  </w:pP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Leq</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标准值</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超标值</w:t>
                  </w:r>
                </w:p>
              </w:tc>
            </w:tr>
            <w:tr w:rsidR="00B2744E" w:rsidRPr="00B2744E">
              <w:trPr>
                <w:cantSplit/>
                <w:trHeight w:val="340"/>
                <w:jc w:val="center"/>
              </w:trPr>
              <w:tc>
                <w:tcPr>
                  <w:tcW w:w="18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w:t>
                  </w:r>
                  <w:r w:rsidRPr="00B2744E">
                    <w:t>东厂界</w:t>
                  </w:r>
                  <w:r w:rsidRPr="00B2744E">
                    <w:t>)</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58.5</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65</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18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r w:rsidRPr="00B2744E">
                    <w:t>南厂界</w:t>
                  </w:r>
                  <w:r w:rsidRPr="00B2744E">
                    <w:t>)</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59.2</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65</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18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w:t>
                  </w:r>
                  <w:r w:rsidRPr="00B2744E">
                    <w:t>西厂界</w:t>
                  </w:r>
                  <w:r w:rsidRPr="00B2744E">
                    <w:t>)</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57.5</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65</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18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w:t>
                  </w:r>
                  <w:r w:rsidRPr="00B2744E">
                    <w:t>北厂界</w:t>
                  </w:r>
                  <w:r w:rsidRPr="00B2744E">
                    <w:t>)</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58.0</w:t>
                  </w:r>
                </w:p>
              </w:tc>
              <w:tc>
                <w:tcPr>
                  <w:tcW w:w="10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65</w:t>
                  </w:r>
                </w:p>
              </w:tc>
              <w:tc>
                <w:tcPr>
                  <w:tcW w:w="105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szCs w:val="24"/>
              </w:rPr>
              <w:t>从</w:t>
            </w:r>
            <w:r w:rsidRPr="00B2744E">
              <w:rPr>
                <w:rFonts w:ascii="Times New Roman" w:hAnsi="Times New Roman"/>
              </w:rPr>
              <w:t>上述噪声监测结果可见，企业厂界四周昼间噪声能达到</w:t>
            </w:r>
            <w:r w:rsidRPr="00B2744E">
              <w:rPr>
                <w:rFonts w:ascii="Times New Roman" w:hAnsi="Times New Roman"/>
              </w:rPr>
              <w:t>GB3096-2008</w:t>
            </w:r>
            <w:r w:rsidRPr="00B2744E">
              <w:rPr>
                <w:rFonts w:ascii="Times New Roman" w:hAnsi="Times New Roman"/>
              </w:rPr>
              <w:t>《声环境质量标准》中的相应标准。</w:t>
            </w:r>
          </w:p>
          <w:p w:rsidR="008E6E07" w:rsidRPr="00B2744E" w:rsidRDefault="008E6E07">
            <w:pPr>
              <w:pStyle w:val="3"/>
              <w:rPr>
                <w:kern w:val="2"/>
              </w:rPr>
            </w:pPr>
            <w:bookmarkStart w:id="107" w:name="_Toc29380605"/>
            <w:bookmarkStart w:id="108" w:name="_Toc29388556"/>
            <w:r w:rsidRPr="00B2744E">
              <w:rPr>
                <w:kern w:val="2"/>
              </w:rPr>
              <w:t>3.1.5</w:t>
            </w:r>
            <w:r w:rsidRPr="00B2744E">
              <w:rPr>
                <w:kern w:val="2"/>
              </w:rPr>
              <w:t>生态环境</w:t>
            </w:r>
            <w:bookmarkEnd w:id="107"/>
            <w:bookmarkEnd w:id="108"/>
          </w:p>
          <w:p w:rsidR="008E6E07" w:rsidRPr="00B2744E" w:rsidRDefault="008E6E07">
            <w:pPr>
              <w:ind w:firstLine="480"/>
              <w:rPr>
                <w:rFonts w:ascii="Times New Roman" w:hAnsi="Times New Roman"/>
              </w:rPr>
            </w:pPr>
            <w:r w:rsidRPr="00B2744E">
              <w:rPr>
                <w:rFonts w:ascii="Times New Roman" w:hAnsi="Times New Roman"/>
              </w:rPr>
              <w:t>根据实地踏勘，</w:t>
            </w:r>
            <w:r w:rsidRPr="00B2744E">
              <w:rPr>
                <w:rFonts w:ascii="Times New Roman" w:hAnsi="Times New Roman"/>
                <w:szCs w:val="22"/>
              </w:rPr>
              <w:t>本项目位于桐乡经济开发区广运北路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幢，该地</w:t>
            </w:r>
            <w:r w:rsidRPr="00B2744E">
              <w:rPr>
                <w:rFonts w:ascii="Times New Roman" w:hAnsi="Times New Roman"/>
              </w:rPr>
              <w:t>区处于人类活动频繁区，无原始植被生长和珍贵野生动物活动，区域生态系统敏感程度较低，项目的实施不会对生物栖息产生较大的影响。</w:t>
            </w:r>
          </w:p>
          <w:p w:rsidR="008E6E07" w:rsidRPr="00B2744E" w:rsidRDefault="008E6E07">
            <w:pPr>
              <w:pStyle w:val="20"/>
              <w:rPr>
                <w:rFonts w:ascii="Times New Roman" w:hAnsi="Times New Roman"/>
                <w:kern w:val="2"/>
              </w:rPr>
            </w:pPr>
            <w:bookmarkStart w:id="109" w:name="_Toc29380606"/>
            <w:bookmarkStart w:id="110" w:name="_Toc29388557"/>
            <w:r w:rsidRPr="00B2744E">
              <w:rPr>
                <w:rFonts w:ascii="Times New Roman" w:hAnsi="Times New Roman"/>
                <w:kern w:val="2"/>
              </w:rPr>
              <w:t>3.2</w:t>
            </w:r>
            <w:r w:rsidRPr="00B2744E">
              <w:rPr>
                <w:rFonts w:ascii="Times New Roman" w:hAnsi="Times New Roman"/>
                <w:kern w:val="2"/>
              </w:rPr>
              <w:t>主要环境保护目标</w:t>
            </w:r>
            <w:bookmarkEnd w:id="109"/>
            <w:bookmarkEnd w:id="110"/>
          </w:p>
          <w:p w:rsidR="008E6E07" w:rsidRPr="00B2744E" w:rsidRDefault="008E6E07">
            <w:pPr>
              <w:pStyle w:val="3"/>
              <w:rPr>
                <w:kern w:val="2"/>
              </w:rPr>
            </w:pPr>
            <w:bookmarkStart w:id="111" w:name="_Toc29380607"/>
            <w:bookmarkStart w:id="112" w:name="_Toc29388558"/>
            <w:r w:rsidRPr="00B2744E">
              <w:rPr>
                <w:kern w:val="2"/>
              </w:rPr>
              <w:t>3.2.1</w:t>
            </w:r>
            <w:r w:rsidRPr="00B2744E">
              <w:rPr>
                <w:kern w:val="2"/>
              </w:rPr>
              <w:t>环境空气主要保护目标</w:t>
            </w:r>
            <w:bookmarkEnd w:id="111"/>
            <w:bookmarkEnd w:id="112"/>
          </w:p>
          <w:p w:rsidR="008E6E07" w:rsidRPr="00B2744E" w:rsidRDefault="008E6E07">
            <w:pPr>
              <w:ind w:firstLine="480"/>
              <w:rPr>
                <w:rFonts w:ascii="Times New Roman" w:hAnsi="Times New Roman"/>
              </w:rPr>
            </w:pPr>
            <w:r w:rsidRPr="00B2744E">
              <w:rPr>
                <w:rFonts w:ascii="Times New Roman" w:hAnsi="Times New Roman"/>
              </w:rPr>
              <w:t>环境空气的保护目标为评价范围内</w:t>
            </w:r>
            <w:r w:rsidRPr="00B2744E">
              <w:rPr>
                <w:rFonts w:ascii="Times New Roman" w:hAnsi="Times New Roman"/>
                <w:szCs w:val="22"/>
              </w:rPr>
              <w:t>的环境空气质量，根据嘉兴市环境空气质量功能区划，项目所在区域属环境空气二类功能区，保护级别为</w:t>
            </w:r>
            <w:r w:rsidRPr="00B2744E">
              <w:rPr>
                <w:rFonts w:ascii="Times New Roman" w:hAnsi="Times New Roman"/>
                <w:szCs w:val="22"/>
              </w:rPr>
              <w:t>GB3095-2012</w:t>
            </w:r>
            <w:r w:rsidRPr="00B2744E">
              <w:rPr>
                <w:rFonts w:ascii="Times New Roman" w:hAnsi="Times New Roman"/>
                <w:szCs w:val="22"/>
              </w:rPr>
              <w:t>《环境空气质量标准》及</w:t>
            </w:r>
            <w:r w:rsidRPr="00B2744E">
              <w:rPr>
                <w:rFonts w:ascii="Times New Roman" w:hAnsi="Times New Roman"/>
                <w:szCs w:val="22"/>
              </w:rPr>
              <w:t>2018</w:t>
            </w:r>
            <w:r w:rsidRPr="00B2744E">
              <w:rPr>
                <w:rFonts w:ascii="Times New Roman" w:hAnsi="Times New Roman"/>
                <w:szCs w:val="22"/>
              </w:rPr>
              <w:t>年修改单中的二级标</w:t>
            </w:r>
            <w:r w:rsidRPr="00B2744E">
              <w:rPr>
                <w:rFonts w:ascii="Times New Roman" w:hAnsi="Times New Roman"/>
              </w:rPr>
              <w:t>准。</w:t>
            </w:r>
          </w:p>
          <w:p w:rsidR="008E6E07" w:rsidRPr="00B2744E" w:rsidRDefault="008E6E07">
            <w:pPr>
              <w:pStyle w:val="3"/>
              <w:rPr>
                <w:kern w:val="2"/>
              </w:rPr>
            </w:pPr>
            <w:bookmarkStart w:id="113" w:name="_Toc29380608"/>
            <w:bookmarkStart w:id="114" w:name="_Toc29388559"/>
            <w:r w:rsidRPr="00B2744E">
              <w:rPr>
                <w:kern w:val="2"/>
              </w:rPr>
              <w:t>3.2.2</w:t>
            </w:r>
            <w:r w:rsidRPr="00B2744E">
              <w:rPr>
                <w:kern w:val="2"/>
              </w:rPr>
              <w:t>水环境主要保护目标</w:t>
            </w:r>
            <w:bookmarkEnd w:id="113"/>
            <w:bookmarkEnd w:id="114"/>
          </w:p>
          <w:p w:rsidR="008E6E07" w:rsidRPr="00B2744E" w:rsidRDefault="008E6E07">
            <w:pPr>
              <w:ind w:firstLine="480"/>
              <w:rPr>
                <w:rFonts w:ascii="Times New Roman" w:hAnsi="Times New Roman"/>
                <w:szCs w:val="24"/>
              </w:rPr>
            </w:pPr>
            <w:r w:rsidRPr="00B2744E">
              <w:rPr>
                <w:rFonts w:ascii="Times New Roman" w:hAnsi="Times New Roman"/>
                <w:szCs w:val="24"/>
              </w:rPr>
              <w:t>水环境</w:t>
            </w:r>
            <w:r w:rsidRPr="00B2744E">
              <w:rPr>
                <w:rFonts w:ascii="Times New Roman" w:hAnsi="Times New Roman"/>
              </w:rPr>
              <w:t>保护</w:t>
            </w:r>
            <w:r w:rsidRPr="00B2744E">
              <w:rPr>
                <w:rFonts w:ascii="Times New Roman" w:hAnsi="Times New Roman"/>
                <w:szCs w:val="22"/>
              </w:rPr>
              <w:t>目标主要为康</w:t>
            </w:r>
            <w:proofErr w:type="gramStart"/>
            <w:r w:rsidRPr="00B2744E">
              <w:rPr>
                <w:rFonts w:ascii="Times New Roman" w:hAnsi="Times New Roman"/>
                <w:szCs w:val="22"/>
              </w:rPr>
              <w:t>泾塘及其</w:t>
            </w:r>
            <w:proofErr w:type="gramEnd"/>
            <w:r w:rsidRPr="00B2744E">
              <w:rPr>
                <w:rFonts w:ascii="Times New Roman" w:hAnsi="Times New Roman"/>
                <w:szCs w:val="22"/>
              </w:rPr>
              <w:t>支流，根据《浙江省水功能区水环境功能区划分方案》（浙江省人民政府，</w:t>
            </w:r>
            <w:r w:rsidRPr="00B2744E">
              <w:rPr>
                <w:rFonts w:ascii="Times New Roman" w:hAnsi="Times New Roman"/>
                <w:szCs w:val="22"/>
              </w:rPr>
              <w:t>2015</w:t>
            </w:r>
            <w:r w:rsidRPr="00B2744E">
              <w:rPr>
                <w:rFonts w:ascii="Times New Roman" w:hAnsi="Times New Roman"/>
                <w:szCs w:val="22"/>
              </w:rPr>
              <w:t>年</w:t>
            </w:r>
            <w:r w:rsidRPr="00B2744E">
              <w:rPr>
                <w:rFonts w:ascii="Times New Roman" w:hAnsi="Times New Roman"/>
                <w:szCs w:val="22"/>
              </w:rPr>
              <w:t>6</w:t>
            </w:r>
            <w:r w:rsidRPr="00B2744E">
              <w:rPr>
                <w:rFonts w:ascii="Times New Roman" w:hAnsi="Times New Roman"/>
                <w:szCs w:val="22"/>
              </w:rPr>
              <w:t>月）划分，本项目附近地表水水功能区为康</w:t>
            </w:r>
            <w:proofErr w:type="gramStart"/>
            <w:r w:rsidRPr="00B2744E">
              <w:rPr>
                <w:rFonts w:ascii="Times New Roman" w:hAnsi="Times New Roman"/>
                <w:szCs w:val="22"/>
              </w:rPr>
              <w:t>泾</w:t>
            </w:r>
            <w:proofErr w:type="gramEnd"/>
            <w:r w:rsidRPr="00B2744E">
              <w:rPr>
                <w:rFonts w:ascii="Times New Roman" w:hAnsi="Times New Roman"/>
                <w:szCs w:val="22"/>
              </w:rPr>
              <w:t>塘桐乡景观娱乐、工业用水区，</w:t>
            </w:r>
            <w:r w:rsidRPr="00B2744E">
              <w:rPr>
                <w:rFonts w:ascii="Times New Roman" w:hAnsi="Times New Roman"/>
              </w:rPr>
              <w:t>保护级别为</w:t>
            </w:r>
            <w:r w:rsidRPr="00B2744E">
              <w:rPr>
                <w:rFonts w:ascii="Times New Roman" w:hAnsi="Times New Roman"/>
              </w:rPr>
              <w:t>GB3838-2002</w:t>
            </w:r>
            <w:r w:rsidRPr="00B2744E">
              <w:rPr>
                <w:rFonts w:ascii="Times New Roman" w:hAnsi="Times New Roman"/>
              </w:rPr>
              <w:t>《地表水环境质量标准》中</w:t>
            </w:r>
            <w:r w:rsidRPr="00B2744E">
              <w:rPr>
                <w:rFonts w:ascii="Times New Roman" w:hAnsi="Times New Roman"/>
                <w:szCs w:val="22"/>
              </w:rPr>
              <w:t>的</w:t>
            </w:r>
            <w:r w:rsidRPr="00B2744E">
              <w:rPr>
                <w:rFonts w:ascii="Times New Roman" w:hAnsi="Times New Roman"/>
                <w:szCs w:val="22"/>
              </w:rPr>
              <w:t>Ⅲ</w:t>
            </w:r>
            <w:r w:rsidRPr="00B2744E">
              <w:rPr>
                <w:rFonts w:ascii="Times New Roman" w:hAnsi="Times New Roman"/>
                <w:szCs w:val="22"/>
              </w:rPr>
              <w:t>类标</w:t>
            </w:r>
            <w:r w:rsidRPr="00B2744E">
              <w:rPr>
                <w:rFonts w:ascii="Times New Roman" w:hAnsi="Times New Roman"/>
              </w:rPr>
              <w:t>准</w:t>
            </w:r>
            <w:r w:rsidRPr="00B2744E">
              <w:rPr>
                <w:rFonts w:ascii="Times New Roman" w:hAnsi="Times New Roman"/>
                <w:szCs w:val="24"/>
              </w:rPr>
              <w:t>。</w:t>
            </w:r>
          </w:p>
          <w:p w:rsidR="008E6E07" w:rsidRPr="00B2744E" w:rsidRDefault="008E6E07">
            <w:pPr>
              <w:pStyle w:val="3"/>
              <w:rPr>
                <w:kern w:val="2"/>
              </w:rPr>
            </w:pPr>
            <w:bookmarkStart w:id="115" w:name="_Toc29380609"/>
            <w:bookmarkStart w:id="116" w:name="_Toc29388560"/>
            <w:r w:rsidRPr="00B2744E">
              <w:rPr>
                <w:kern w:val="2"/>
              </w:rPr>
              <w:t>3.2.3</w:t>
            </w:r>
            <w:r w:rsidRPr="00B2744E">
              <w:rPr>
                <w:kern w:val="2"/>
              </w:rPr>
              <w:t>声环境主要保护目标</w:t>
            </w:r>
            <w:bookmarkEnd w:id="115"/>
            <w:bookmarkEnd w:id="116"/>
          </w:p>
          <w:p w:rsidR="008E6E07" w:rsidRPr="00B2744E" w:rsidRDefault="008E6E07">
            <w:pPr>
              <w:ind w:firstLine="480"/>
              <w:rPr>
                <w:rFonts w:ascii="Times New Roman" w:hAnsi="Times New Roman"/>
              </w:rPr>
            </w:pPr>
            <w:r w:rsidRPr="00B2744E">
              <w:rPr>
                <w:rFonts w:ascii="Times New Roman" w:hAnsi="Times New Roman"/>
              </w:rPr>
              <w:t>声环境保护目标为本项目周围的声环境质量，</w:t>
            </w:r>
            <w:r w:rsidRPr="00B2744E">
              <w:rPr>
                <w:rFonts w:ascii="Times New Roman" w:hAnsi="Times New Roman"/>
                <w:szCs w:val="24"/>
              </w:rPr>
              <w:t>本项目厂界</w:t>
            </w:r>
            <w:r w:rsidRPr="00B2744E">
              <w:rPr>
                <w:rFonts w:ascii="Times New Roman" w:hAnsi="Times New Roman"/>
              </w:rPr>
              <w:t>区域保护级别为</w:t>
            </w:r>
            <w:r w:rsidRPr="00B2744E">
              <w:rPr>
                <w:rFonts w:ascii="Times New Roman" w:hAnsi="Times New Roman"/>
              </w:rPr>
              <w:t>GB3096-2008</w:t>
            </w:r>
            <w:r w:rsidRPr="00B2744E">
              <w:rPr>
                <w:rFonts w:ascii="Times New Roman" w:hAnsi="Times New Roman"/>
              </w:rPr>
              <w:t>《声环境质量标准》中的</w:t>
            </w:r>
            <w:r w:rsidRPr="00B2744E">
              <w:rPr>
                <w:rFonts w:ascii="Times New Roman" w:hAnsi="Times New Roman"/>
              </w:rPr>
              <w:t>3</w:t>
            </w:r>
            <w:r w:rsidRPr="00B2744E">
              <w:rPr>
                <w:rFonts w:ascii="Times New Roman" w:hAnsi="Times New Roman"/>
              </w:rPr>
              <w:t>类标准。</w:t>
            </w:r>
          </w:p>
          <w:p w:rsidR="008E6E07" w:rsidRPr="00B2744E" w:rsidRDefault="008E6E07">
            <w:pPr>
              <w:ind w:firstLine="480"/>
              <w:rPr>
                <w:rFonts w:ascii="Times New Roman" w:hAnsi="Times New Roman"/>
              </w:rPr>
            </w:pPr>
            <w:r w:rsidRPr="00B2744E">
              <w:rPr>
                <w:rFonts w:ascii="Times New Roman" w:hAnsi="Times New Roman"/>
              </w:rPr>
              <w:t>项目主要环境保护目标详见表</w:t>
            </w:r>
            <w:r w:rsidRPr="00B2744E">
              <w:rPr>
                <w:rFonts w:ascii="Times New Roman" w:hAnsi="Times New Roman"/>
              </w:rPr>
              <w:t>3-5</w:t>
            </w:r>
            <w:r w:rsidRPr="00B2744E">
              <w:rPr>
                <w:rFonts w:ascii="Times New Roman" w:hAnsi="Times New Roman"/>
              </w:rPr>
              <w:t>和图</w:t>
            </w:r>
            <w:r w:rsidRPr="00B2744E">
              <w:rPr>
                <w:rFonts w:ascii="Times New Roman" w:hAnsi="Times New Roman"/>
              </w:rPr>
              <w:t>3-2</w:t>
            </w:r>
            <w:r w:rsidRPr="00B2744E">
              <w:rPr>
                <w:rFonts w:ascii="Times New Roman" w:hAnsi="Times New Roman"/>
              </w:rPr>
              <w:t>。</w:t>
            </w:r>
          </w:p>
          <w:p w:rsidR="008E6E07" w:rsidRPr="00B2744E" w:rsidRDefault="008E6E07">
            <w:pPr>
              <w:pStyle w:val="afd"/>
            </w:pPr>
            <w:r w:rsidRPr="00B2744E">
              <w:lastRenderedPageBreak/>
              <w:t>表</w:t>
            </w:r>
            <w:r w:rsidRPr="00B2744E">
              <w:t xml:space="preserve">3-5 </w:t>
            </w:r>
            <w:r w:rsidRPr="00B2744E">
              <w:t>环境主要保护目标汇总表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110"/>
              <w:gridCol w:w="1256"/>
              <w:gridCol w:w="1167"/>
              <w:gridCol w:w="867"/>
              <w:gridCol w:w="989"/>
              <w:gridCol w:w="869"/>
              <w:gridCol w:w="1010"/>
              <w:gridCol w:w="933"/>
            </w:tblGrid>
            <w:tr w:rsidR="00B2744E" w:rsidRPr="00B2744E">
              <w:trPr>
                <w:trHeight w:val="340"/>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环境</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环境保护目标</w:t>
                  </w:r>
                </w:p>
              </w:tc>
              <w:tc>
                <w:tcPr>
                  <w:tcW w:w="138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坐标</w:t>
                  </w:r>
                  <w:r w:rsidRPr="00B2744E">
                    <w:rPr>
                      <w:b/>
                      <w:bCs/>
                      <w:sz w:val="18"/>
                      <w:szCs w:val="16"/>
                    </w:rPr>
                    <w:t>*</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相对厂址方位</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相对厂界距离</w:t>
                  </w:r>
                  <w:r w:rsidRPr="00B2744E">
                    <w:rPr>
                      <w:b/>
                      <w:bCs/>
                      <w:sz w:val="18"/>
                      <w:szCs w:val="16"/>
                    </w:rPr>
                    <w:t>/m</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保护</w:t>
                  </w:r>
                </w:p>
                <w:p w:rsidR="008E6E07" w:rsidRPr="00B2744E" w:rsidRDefault="008E6E07">
                  <w:pPr>
                    <w:pStyle w:val="a6"/>
                    <w:rPr>
                      <w:b/>
                      <w:bCs/>
                      <w:sz w:val="18"/>
                      <w:szCs w:val="16"/>
                    </w:rPr>
                  </w:pPr>
                  <w:r w:rsidRPr="00B2744E">
                    <w:rPr>
                      <w:b/>
                      <w:bCs/>
                      <w:sz w:val="18"/>
                      <w:szCs w:val="16"/>
                    </w:rPr>
                    <w:t>对象</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保护内容</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环境功能区</w:t>
                  </w:r>
                </w:p>
              </w:tc>
            </w:tr>
            <w:tr w:rsidR="00B2744E" w:rsidRPr="00B2744E">
              <w:trPr>
                <w:trHeight w:val="340"/>
                <w:jc w:val="center"/>
              </w:trPr>
              <w:tc>
                <w:tcPr>
                  <w:tcW w:w="298"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X</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sz w:val="18"/>
                      <w:szCs w:val="16"/>
                    </w:rPr>
                  </w:pPr>
                  <w:r w:rsidRPr="00B2744E">
                    <w:rPr>
                      <w:b/>
                      <w:bCs/>
                      <w:sz w:val="18"/>
                      <w:szCs w:val="16"/>
                    </w:rPr>
                    <w:t>Y</w:t>
                  </w:r>
                </w:p>
              </w:tc>
              <w:tc>
                <w:tcPr>
                  <w:tcW w:w="497"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val="restar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空气</w:t>
                  </w: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proofErr w:type="gramStart"/>
                  <w:r w:rsidRPr="00B2744E">
                    <w:rPr>
                      <w:sz w:val="18"/>
                      <w:szCs w:val="16"/>
                    </w:rPr>
                    <w:t>桐南小区</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120.554953E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30.605561N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1550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w:t>
                  </w:r>
                  <w:r w:rsidRPr="00B2744E">
                    <w:rPr>
                      <w:sz w:val="18"/>
                      <w:szCs w:val="16"/>
                    </w:rPr>
                    <w:cr/>
                  </w:r>
                  <w:r w:rsidRPr="00B2744E">
                    <w:rPr>
                      <w:sz w:val="18"/>
                      <w:szCs w:val="16"/>
                    </w:rPr>
                    <w:t>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2000</w:t>
                  </w:r>
                  <w:r w:rsidRPr="00B2744E">
                    <w:rPr>
                      <w:sz w:val="18"/>
                      <w:szCs w:val="16"/>
                    </w:rPr>
                    <w:t>人</w:t>
                  </w:r>
                </w:p>
              </w:tc>
              <w:tc>
                <w:tcPr>
                  <w:tcW w:w="533" w:type="pct"/>
                  <w:vMerge w:val="restar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《环境空气质量标准》及</w:t>
                  </w:r>
                  <w:r w:rsidRPr="00B2744E">
                    <w:rPr>
                      <w:sz w:val="18"/>
                      <w:szCs w:val="16"/>
                    </w:rPr>
                    <w:t>2018</w:t>
                  </w:r>
                  <w:r w:rsidRPr="00B2744E">
                    <w:rPr>
                      <w:sz w:val="18"/>
                      <w:szCs w:val="16"/>
                    </w:rPr>
                    <w:t>年修改单中的二级标准</w:t>
                  </w: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金都花园</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120.552721E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30.616752N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1800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200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巨匠</w:t>
                  </w:r>
                  <w:r w:rsidRPr="00B2744E">
                    <w:rPr>
                      <w:sz w:val="18"/>
                      <w:szCs w:val="16"/>
                    </w:rPr>
                    <w:t>·</w:t>
                  </w:r>
                  <w:proofErr w:type="gramStart"/>
                  <w:r w:rsidRPr="00B2744E">
                    <w:rPr>
                      <w:sz w:val="18"/>
                      <w:szCs w:val="16"/>
                    </w:rPr>
                    <w:t>金鼎苑</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120.552335E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D4F13">
                  <w:pPr>
                    <w:pStyle w:val="a6"/>
                    <w:rPr>
                      <w:sz w:val="18"/>
                      <w:szCs w:val="16"/>
                    </w:rPr>
                  </w:pPr>
                  <w:r w:rsidRPr="00B2744E">
                    <w:rPr>
                      <w:sz w:val="18"/>
                      <w:szCs w:val="16"/>
                    </w:rPr>
                    <w:t>30.617</w:t>
                  </w:r>
                  <w:r w:rsidR="008D4F13">
                    <w:rPr>
                      <w:rFonts w:hint="eastAsia"/>
                      <w:sz w:val="18"/>
                      <w:szCs w:val="16"/>
                    </w:rPr>
                    <w:t>7</w:t>
                  </w:r>
                  <w:r w:rsidRPr="00B2744E">
                    <w:rPr>
                      <w:sz w:val="18"/>
                      <w:szCs w:val="16"/>
                    </w:rPr>
                    <w:t>34N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1950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500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江南春城</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120.558000E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30.616900N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2300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2000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高新东苑</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120.526886E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30.591561N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1800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800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凤鸣天女中心小学</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120.523539E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6425D6" w:rsidP="006425D6">
                  <w:pPr>
                    <w:pStyle w:val="a6"/>
                    <w:rPr>
                      <w:sz w:val="18"/>
                      <w:szCs w:val="16"/>
                    </w:rPr>
                  </w:pPr>
                  <w:r>
                    <w:rPr>
                      <w:rFonts w:hint="eastAsia"/>
                      <w:sz w:val="18"/>
                      <w:szCs w:val="16"/>
                    </w:rPr>
                    <w:t>30.</w:t>
                  </w:r>
                  <w:r w:rsidR="008E6E07" w:rsidRPr="00B2744E">
                    <w:rPr>
                      <w:sz w:val="18"/>
                      <w:szCs w:val="16"/>
                    </w:rPr>
                    <w:t>588347N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2300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师生</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800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高新南苑</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120.521137E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30.583112N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2450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3000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文华小区</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120.531113E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30.609808N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600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5000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同德公寓</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120.524869E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30.611544N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1400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300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凤鸣天女小学（凤凰校区）</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120.526199E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30.611470N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1450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师生</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2000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柳莺花园</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120.542099E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6425D6">
                  <w:pPr>
                    <w:pStyle w:val="a6"/>
                    <w:rPr>
                      <w:sz w:val="18"/>
                      <w:szCs w:val="16"/>
                    </w:rPr>
                  </w:pPr>
                  <w:r w:rsidRPr="00B2744E">
                    <w:rPr>
                      <w:sz w:val="18"/>
                      <w:szCs w:val="16"/>
                    </w:rPr>
                    <w:t>30.</w:t>
                  </w:r>
                  <w:r w:rsidR="006425D6">
                    <w:rPr>
                      <w:rFonts w:hint="eastAsia"/>
                      <w:sz w:val="18"/>
                      <w:szCs w:val="16"/>
                    </w:rPr>
                    <w:t>6</w:t>
                  </w:r>
                  <w:r w:rsidRPr="00B2744E">
                    <w:rPr>
                      <w:sz w:val="18"/>
                      <w:szCs w:val="16"/>
                    </w:rPr>
                    <w:t>1</w:t>
                  </w:r>
                  <w:r w:rsidR="006425D6">
                    <w:rPr>
                      <w:rFonts w:hint="eastAsia"/>
                      <w:sz w:val="18"/>
                      <w:szCs w:val="16"/>
                    </w:rPr>
                    <w:t>3</w:t>
                  </w:r>
                  <w:r w:rsidRPr="00B2744E">
                    <w:rPr>
                      <w:sz w:val="18"/>
                      <w:szCs w:val="16"/>
                    </w:rPr>
                    <w:t>235N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3500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汇丰新村</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120.538816E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30.619743N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1600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3000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桂花城</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120.535340E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30.622883N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D4F13">
                  <w:pPr>
                    <w:pStyle w:val="a6"/>
                    <w:rPr>
                      <w:sz w:val="18"/>
                      <w:szCs w:val="16"/>
                    </w:rPr>
                  </w:pPr>
                  <w:r w:rsidRPr="00B2744E">
                    <w:rPr>
                      <w:sz w:val="18"/>
                      <w:szCs w:val="16"/>
                    </w:rPr>
                    <w:t>20</w:t>
                  </w:r>
                  <w:r w:rsidR="008D4F13">
                    <w:rPr>
                      <w:rFonts w:hint="eastAsia"/>
                      <w:sz w:val="18"/>
                      <w:szCs w:val="16"/>
                    </w:rPr>
                    <w:t>0</w:t>
                  </w:r>
                  <w:r w:rsidRPr="00B2744E">
                    <w:rPr>
                      <w:sz w:val="18"/>
                      <w:szCs w:val="16"/>
                    </w:rPr>
                    <w:t>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500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众</w:t>
                  </w:r>
                  <w:proofErr w:type="gramStart"/>
                  <w:r w:rsidRPr="00B2744E">
                    <w:rPr>
                      <w:sz w:val="18"/>
                      <w:szCs w:val="16"/>
                    </w:rPr>
                    <w:t>善小区</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120.526671E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30.622366N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西北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2200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1000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金菊小区</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120.539460E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30.622883N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2000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600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绿都锦苑</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120.543065E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30.621664N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1900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400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桐乡教师进修学校</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120.544610E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30.620113N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1800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师生</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600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柳莺花园</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120.542099E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30.616235N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rPr>
                      <w:sz w:val="18"/>
                      <w:szCs w:val="16"/>
                    </w:rPr>
                  </w:pPr>
                  <w:r>
                    <w:rPr>
                      <w:sz w:val="18"/>
                      <w:szCs w:val="16"/>
                    </w:rPr>
                    <w:t>675</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3A2A18">
                  <w:pPr>
                    <w:pStyle w:val="a6"/>
                    <w:rPr>
                      <w:sz w:val="18"/>
                      <w:szCs w:val="16"/>
                    </w:rPr>
                  </w:pPr>
                  <w:r w:rsidRPr="00B2744E">
                    <w:rPr>
                      <w:sz w:val="18"/>
                      <w:szCs w:val="16"/>
                    </w:rPr>
                    <w:t>约</w:t>
                  </w:r>
                  <w:r w:rsidRPr="00B2744E">
                    <w:rPr>
                      <w:sz w:val="18"/>
                      <w:szCs w:val="16"/>
                    </w:rPr>
                    <w:t>10</w:t>
                  </w:r>
                  <w:r w:rsidR="003A2A18">
                    <w:rPr>
                      <w:rFonts w:hint="eastAsia"/>
                      <w:sz w:val="18"/>
                      <w:szCs w:val="16"/>
                    </w:rPr>
                    <w:t>0</w:t>
                  </w:r>
                  <w:r w:rsidRPr="00B2744E">
                    <w:rPr>
                      <w:sz w:val="18"/>
                      <w:szCs w:val="16"/>
                    </w:rPr>
                    <w:t>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城南小区</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120.546670E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30.617195N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1000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800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vMerge/>
                  <w:tcBorders>
                    <w:left w:val="single" w:sz="4" w:space="0" w:color="auto"/>
                    <w:right w:val="single" w:sz="4" w:space="0" w:color="auto"/>
                  </w:tcBorders>
                  <w:vAlign w:val="center"/>
                </w:tcPr>
                <w:p w:rsidR="008E6E07" w:rsidRPr="00B2744E" w:rsidRDefault="008E6E07">
                  <w:pPr>
                    <w:pStyle w:val="a6"/>
                    <w:rPr>
                      <w:sz w:val="18"/>
                      <w:szCs w:val="16"/>
                    </w:rPr>
                  </w:pP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庆</w:t>
                  </w:r>
                  <w:proofErr w:type="gramStart"/>
                  <w:r w:rsidRPr="00B2744E">
                    <w:rPr>
                      <w:sz w:val="18"/>
                      <w:szCs w:val="16"/>
                    </w:rPr>
                    <w:t>丰小区</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120.549245E</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30.622070N</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东北</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2200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居住区</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约</w:t>
                  </w:r>
                  <w:r w:rsidRPr="00B2744E">
                    <w:rPr>
                      <w:sz w:val="18"/>
                      <w:szCs w:val="16"/>
                    </w:rPr>
                    <w:t>3000</w:t>
                  </w:r>
                  <w:r w:rsidRPr="00B2744E">
                    <w:rPr>
                      <w:sz w:val="18"/>
                      <w:szCs w:val="16"/>
                    </w:rPr>
                    <w:t>人</w:t>
                  </w:r>
                </w:p>
              </w:tc>
              <w:tc>
                <w:tcPr>
                  <w:tcW w:w="533" w:type="pct"/>
                  <w:vMerge/>
                  <w:tcBorders>
                    <w:left w:val="single" w:sz="4" w:space="0" w:color="auto"/>
                    <w:right w:val="single" w:sz="4" w:space="0" w:color="auto"/>
                  </w:tcBorders>
                  <w:vAlign w:val="center"/>
                </w:tcPr>
                <w:p w:rsidR="008E6E07" w:rsidRPr="00B2744E" w:rsidRDefault="008E6E07">
                  <w:pPr>
                    <w:pStyle w:val="a6"/>
                    <w:rPr>
                      <w:sz w:val="18"/>
                      <w:szCs w:val="16"/>
                    </w:rPr>
                  </w:pPr>
                </w:p>
              </w:tc>
            </w:tr>
            <w:tr w:rsidR="00B2744E" w:rsidRPr="00B2744E">
              <w:trPr>
                <w:trHeight w:val="340"/>
                <w:jc w:val="center"/>
              </w:trPr>
              <w:tc>
                <w:tcPr>
                  <w:tcW w:w="2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地表水</w:t>
                  </w: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康</w:t>
                  </w:r>
                  <w:proofErr w:type="gramStart"/>
                  <w:r w:rsidRPr="00B2744E">
                    <w:rPr>
                      <w:sz w:val="18"/>
                      <w:szCs w:val="16"/>
                    </w:rPr>
                    <w:t>泾</w:t>
                  </w:r>
                  <w:proofErr w:type="gramEnd"/>
                  <w:r w:rsidRPr="00B2744E">
                    <w:rPr>
                      <w:sz w:val="18"/>
                      <w:szCs w:val="16"/>
                    </w:rPr>
                    <w:t>塘</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49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东</w:t>
                  </w:r>
                </w:p>
              </w:tc>
              <w:tc>
                <w:tcPr>
                  <w:tcW w:w="5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400</w:t>
                  </w:r>
                </w:p>
              </w:tc>
              <w:tc>
                <w:tcPr>
                  <w:tcW w:w="49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地表水</w:t>
                  </w:r>
                </w:p>
              </w:tc>
              <w:tc>
                <w:tcPr>
                  <w:tcW w:w="5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水质</w:t>
                  </w:r>
                </w:p>
              </w:tc>
              <w:tc>
                <w:tcPr>
                  <w:tcW w:w="53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《地表水质量标准》中的</w:t>
                  </w:r>
                  <w:r w:rsidRPr="00B2744E">
                    <w:rPr>
                      <w:sz w:val="18"/>
                      <w:szCs w:val="16"/>
                    </w:rPr>
                    <w:t>Ⅲ</w:t>
                  </w:r>
                  <w:r w:rsidRPr="00B2744E">
                    <w:rPr>
                      <w:sz w:val="18"/>
                      <w:szCs w:val="16"/>
                    </w:rPr>
                    <w:t>类标准</w:t>
                  </w:r>
                </w:p>
              </w:tc>
            </w:tr>
            <w:tr w:rsidR="00B2744E" w:rsidRPr="00B2744E">
              <w:trPr>
                <w:trHeight w:val="641"/>
                <w:jc w:val="center"/>
              </w:trPr>
              <w:tc>
                <w:tcPr>
                  <w:tcW w:w="298"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声环境</w:t>
                  </w:r>
                </w:p>
              </w:tc>
              <w:tc>
                <w:tcPr>
                  <w:tcW w:w="63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厂界</w:t>
                  </w:r>
                  <w:proofErr w:type="gramStart"/>
                  <w:r w:rsidRPr="00B2744E">
                    <w:rPr>
                      <w:sz w:val="18"/>
                      <w:szCs w:val="16"/>
                    </w:rPr>
                    <w:t>周围声</w:t>
                  </w:r>
                  <w:proofErr w:type="gramEnd"/>
                  <w:r w:rsidRPr="00B2744E">
                    <w:rPr>
                      <w:sz w:val="18"/>
                      <w:szCs w:val="16"/>
                    </w:rPr>
                    <w:t>环境</w:t>
                  </w:r>
                </w:p>
              </w:tc>
              <w:tc>
                <w:tcPr>
                  <w:tcW w:w="720"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669"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497"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567"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200m</w:t>
                  </w:r>
                  <w:r w:rsidRPr="00B2744E">
                    <w:rPr>
                      <w:sz w:val="18"/>
                      <w:szCs w:val="16"/>
                    </w:rPr>
                    <w:t>以内区域</w:t>
                  </w:r>
                </w:p>
              </w:tc>
              <w:tc>
                <w:tcPr>
                  <w:tcW w:w="498"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579"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w:t>
                  </w:r>
                </w:p>
              </w:tc>
              <w:tc>
                <w:tcPr>
                  <w:tcW w:w="533" w:type="pct"/>
                  <w:tcBorders>
                    <w:top w:val="single" w:sz="4" w:space="0" w:color="auto"/>
                    <w:left w:val="single" w:sz="4" w:space="0" w:color="auto"/>
                    <w:right w:val="single" w:sz="4" w:space="0" w:color="auto"/>
                  </w:tcBorders>
                  <w:vAlign w:val="center"/>
                </w:tcPr>
                <w:p w:rsidR="008E6E07" w:rsidRPr="00B2744E" w:rsidRDefault="008E6E07">
                  <w:pPr>
                    <w:pStyle w:val="a6"/>
                    <w:rPr>
                      <w:sz w:val="18"/>
                      <w:szCs w:val="16"/>
                    </w:rPr>
                  </w:pPr>
                  <w:r w:rsidRPr="00B2744E">
                    <w:rPr>
                      <w:sz w:val="18"/>
                      <w:szCs w:val="16"/>
                    </w:rPr>
                    <w:t>《声环境质量标准》中的</w:t>
                  </w:r>
                  <w:r w:rsidRPr="00B2744E">
                    <w:rPr>
                      <w:sz w:val="18"/>
                      <w:szCs w:val="16"/>
                    </w:rPr>
                    <w:t>3</w:t>
                  </w:r>
                  <w:r w:rsidRPr="00B2744E">
                    <w:rPr>
                      <w:sz w:val="18"/>
                      <w:szCs w:val="16"/>
                    </w:rPr>
                    <w:t>类标准</w:t>
                  </w:r>
                </w:p>
              </w:tc>
            </w:tr>
            <w:tr w:rsidR="00B2744E" w:rsidRPr="00B2744E">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both"/>
                    <w:rPr>
                      <w:sz w:val="18"/>
                      <w:szCs w:val="16"/>
                    </w:rPr>
                  </w:pPr>
                  <w:r w:rsidRPr="00B2744E">
                    <w:rPr>
                      <w:sz w:val="18"/>
                      <w:szCs w:val="16"/>
                    </w:rPr>
                    <w:t>注：</w:t>
                  </w:r>
                  <w:r w:rsidRPr="00B2744E">
                    <w:rPr>
                      <w:sz w:val="18"/>
                      <w:szCs w:val="16"/>
                    </w:rPr>
                    <w:t>*</w:t>
                  </w:r>
                  <w:r w:rsidRPr="00B2744E">
                    <w:rPr>
                      <w:sz w:val="18"/>
                      <w:szCs w:val="16"/>
                    </w:rPr>
                    <w:t>本企业采用经纬度</w:t>
                  </w:r>
                </w:p>
              </w:tc>
            </w:tr>
          </w:tbl>
          <w:p w:rsidR="008E6E07" w:rsidRPr="00B2744E" w:rsidRDefault="008E6E07">
            <w:pPr>
              <w:ind w:firstLineChars="0" w:firstLine="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ind w:firstLineChars="0" w:firstLine="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DD5EDC">
            <w:pPr>
              <w:ind w:firstLineChars="0" w:firstLine="0"/>
              <w:rPr>
                <w:rFonts w:ascii="Times New Roman" w:hAnsi="Times New Roman"/>
                <w:b/>
                <w:bCs/>
              </w:rPr>
            </w:pPr>
            <w:r>
              <w:rPr>
                <w:rFonts w:ascii="Times New Roman" w:hAnsi="Times New Roman"/>
                <w:noProof/>
              </w:rPr>
              <w:lastRenderedPageBreak/>
              <mc:AlternateContent>
                <mc:Choice Requires="wps">
                  <w:drawing>
                    <wp:anchor distT="0" distB="0" distL="114300" distR="114300" simplePos="0" relativeHeight="251654656" behindDoc="0" locked="0" layoutInCell="1" allowOverlap="1">
                      <wp:simplePos x="0" y="0"/>
                      <wp:positionH relativeFrom="column">
                        <wp:posOffset>3237230</wp:posOffset>
                      </wp:positionH>
                      <wp:positionV relativeFrom="paragraph">
                        <wp:posOffset>4645025</wp:posOffset>
                      </wp:positionV>
                      <wp:extent cx="819150" cy="228600"/>
                      <wp:effectExtent l="189230" t="6350" r="10795" b="155575"/>
                      <wp:wrapNone/>
                      <wp:docPr id="476" name="自选图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28600"/>
                              </a:xfrm>
                              <a:prstGeom prst="wedgeRectCallout">
                                <a:avLst>
                                  <a:gd name="adj1" fmla="val -65685"/>
                                  <a:gd name="adj2" fmla="val 107500"/>
                                </a:avLst>
                              </a:prstGeom>
                              <a:solidFill>
                                <a:srgbClr val="FFFFFF"/>
                              </a:solidFill>
                              <a:ln w="9525">
                                <a:solidFill>
                                  <a:srgbClr val="000000"/>
                                </a:solidFill>
                                <a:miter lim="800000"/>
                                <a:headEnd/>
                                <a:tailEnd/>
                              </a:ln>
                            </wps:spPr>
                            <wps:txbx>
                              <w:txbxContent>
                                <w:p w:rsidR="003A2A18" w:rsidRDefault="003A2A18">
                                  <w:pPr>
                                    <w:spacing w:line="240" w:lineRule="auto"/>
                                    <w:ind w:firstLineChars="0" w:firstLine="0"/>
                                    <w:jc w:val="center"/>
                                    <w:rPr>
                                      <w:rFonts w:ascii="Times New Roman" w:hAnsi="Times New Roman"/>
                                      <w:b/>
                                      <w:bCs/>
                                      <w:color w:val="FF0000"/>
                                      <w:sz w:val="21"/>
                                      <w:szCs w:val="21"/>
                                    </w:rPr>
                                  </w:pPr>
                                  <w:r>
                                    <w:rPr>
                                      <w:rFonts w:ascii="Times New Roman" w:hAnsi="Times New Roman"/>
                                      <w:b/>
                                      <w:bCs/>
                                      <w:color w:val="FF0000"/>
                                      <w:sz w:val="21"/>
                                      <w:szCs w:val="21"/>
                                    </w:rPr>
                                    <w:t>5km×5km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35" o:spid="_x0000_s1027" type="#_x0000_t61" style="position:absolute;left:0;text-align:left;margin-left:254.9pt;margin-top:365.75pt;width:6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" adj="-3388,34020">
                      <v:textbox>
                        <w:txbxContent>
                          <w:p w:rsidR="008E6E07" w:rsidRDefault="008E6E07">
                            <w:pPr>
                              <w:spacing w:line="240" w:lineRule="auto"/>
                              <w:ind w:firstLineChars="0" w:firstLine="0"/>
                              <w:jc w:val="center"/>
                              <w:rPr>
                                <w:rFonts w:ascii="Times New Roman" w:hAnsi="Times New Roman"/>
                                <w:b/>
                                <w:bCs/>
                                <w:color w:val="FF0000"/>
                                <w:sz w:val="21"/>
                                <w:szCs w:val="21"/>
                              </w:rPr>
                            </w:pPr>
                            <w:r>
                              <w:rPr>
                                <w:rFonts w:ascii="Times New Roman" w:hAnsi="Times New Roman"/>
                                <w:b/>
                                <w:bCs/>
                                <w:color w:val="FF0000"/>
                                <w:sz w:val="21"/>
                                <w:szCs w:val="21"/>
                              </w:rPr>
                              <w:t>5km×5km</w:t>
                            </w:r>
                          </w:p>
                        </w:txbxContent>
                      </v:textbox>
                    </v:shape>
                  </w:pict>
                </mc:Fallback>
              </mc:AlternateContent>
            </w:r>
            <w:r>
              <w:rPr>
                <w:rFonts w:ascii="Times New Roman" w:hAnsi="Times New Roman"/>
                <w:noProof/>
              </w:rPr>
              <w:drawing>
                <wp:inline distT="0" distB="0" distL="0" distR="0">
                  <wp:extent cx="5542280" cy="5144770"/>
                  <wp:effectExtent l="0" t="0" r="0" b="0"/>
                  <wp:docPr id="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2280" cy="5144770"/>
                          </a:xfrm>
                          <a:prstGeom prst="rect">
                            <a:avLst/>
                          </a:prstGeom>
                          <a:noFill/>
                          <a:ln>
                            <a:noFill/>
                          </a:ln>
                        </pic:spPr>
                      </pic:pic>
                    </a:graphicData>
                  </a:graphic>
                </wp:inline>
              </w:drawing>
            </w:r>
            <w:r>
              <w:rPr>
                <w:rFonts w:ascii="Times New Roman" w:hAnsi="Times New Roman"/>
                <w:noProof/>
              </w:rPr>
              <w:drawing>
                <wp:anchor distT="0" distB="0" distL="114300" distR="114300" simplePos="0" relativeHeight="251653632" behindDoc="0" locked="0" layoutInCell="1" allowOverlap="1">
                  <wp:simplePos x="0" y="0"/>
                  <wp:positionH relativeFrom="column">
                    <wp:posOffset>403225</wp:posOffset>
                  </wp:positionH>
                  <wp:positionV relativeFrom="paragraph">
                    <wp:posOffset>117475</wp:posOffset>
                  </wp:positionV>
                  <wp:extent cx="398145" cy="476885"/>
                  <wp:effectExtent l="0" t="0" r="0" b="0"/>
                  <wp:wrapNone/>
                  <wp:docPr id="205"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145" cy="476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E6E07" w:rsidRPr="00B2744E" w:rsidRDefault="008E6E07">
            <w:pPr>
              <w:pStyle w:val="af3"/>
              <w:spacing w:after="120"/>
              <w:rPr>
                <w:rFonts w:ascii="Times New Roman" w:hAnsi="Times New Roman"/>
                <w:szCs w:val="24"/>
              </w:rPr>
            </w:pPr>
            <w:r w:rsidRPr="00B2744E">
              <w:rPr>
                <w:rFonts w:ascii="Times New Roman" w:hAnsi="Times New Roman"/>
                <w:szCs w:val="24"/>
              </w:rPr>
              <w:t>图</w:t>
            </w:r>
            <w:r w:rsidRPr="00B2744E">
              <w:rPr>
                <w:rFonts w:ascii="Times New Roman" w:hAnsi="Times New Roman"/>
                <w:szCs w:val="24"/>
              </w:rPr>
              <w:t xml:space="preserve">3-2 </w:t>
            </w:r>
            <w:r w:rsidRPr="00B2744E">
              <w:rPr>
                <w:rFonts w:ascii="Times New Roman" w:hAnsi="Times New Roman"/>
                <w:szCs w:val="24"/>
              </w:rPr>
              <w:t>主要环境保护目标图</w:t>
            </w:r>
          </w:p>
          <w:p w:rsidR="008E6E07" w:rsidRPr="00B2744E" w:rsidRDefault="008E6E07">
            <w:pPr>
              <w:ind w:firstLineChars="0" w:firstLine="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360"/>
              <w:rPr>
                <w:rFonts w:ascii="Times New Roman" w:hAnsi="Times New Roman"/>
                <w:sz w:val="18"/>
                <w:szCs w:val="13"/>
              </w:rPr>
            </w:pPr>
          </w:p>
          <w:p w:rsidR="008E6E07" w:rsidRPr="00B2744E" w:rsidRDefault="008E6E07">
            <w:pPr>
              <w:pStyle w:val="2"/>
              <w:ind w:left="480" w:firstLine="400"/>
              <w:rPr>
                <w:rFonts w:ascii="Times New Roman" w:hAnsi="Times New Roman"/>
              </w:rPr>
            </w:pPr>
          </w:p>
        </w:tc>
      </w:tr>
    </w:tbl>
    <w:p w:rsidR="008E6E07" w:rsidRPr="00B2744E" w:rsidRDefault="008E6E07">
      <w:pPr>
        <w:pStyle w:val="1"/>
        <w:rPr>
          <w:rFonts w:ascii="Times New Roman" w:hAnsi="Times New Roman"/>
        </w:rPr>
        <w:sectPr w:rsidR="008E6E07" w:rsidRPr="00B2744E">
          <w:pgSz w:w="11906" w:h="16838"/>
          <w:pgMar w:top="1474" w:right="1588" w:bottom="1418" w:left="1588" w:header="851" w:footer="907" w:gutter="0"/>
          <w:cols w:space="720"/>
          <w:docGrid w:linePitch="312"/>
        </w:sectPr>
      </w:pPr>
    </w:p>
    <w:p w:rsidR="008E6E07" w:rsidRPr="00B2744E" w:rsidRDefault="008E6E07">
      <w:pPr>
        <w:pStyle w:val="1"/>
        <w:rPr>
          <w:rFonts w:ascii="Times New Roman" w:hAnsi="Times New Roman"/>
        </w:rPr>
      </w:pPr>
      <w:bookmarkStart w:id="117" w:name="_Toc28486"/>
      <w:r w:rsidRPr="00B2744E">
        <w:rPr>
          <w:rFonts w:ascii="Times New Roman" w:hAnsi="Times New Roman"/>
        </w:rPr>
        <w:lastRenderedPageBreak/>
        <w:t>4</w:t>
      </w:r>
      <w:r w:rsidRPr="00B2744E">
        <w:rPr>
          <w:rFonts w:ascii="Times New Roman" w:hAnsi="Times New Roman"/>
        </w:rPr>
        <w:t>、评价适用标准</w:t>
      </w:r>
      <w:bookmarkEnd w:id="96"/>
      <w:bookmarkEnd w:id="97"/>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379"/>
      </w:tblGrid>
      <w:tr w:rsidR="00B2744E" w:rsidRPr="00B2744E">
        <w:trPr>
          <w:trHeight w:val="679"/>
        </w:trPr>
        <w:tc>
          <w:tcPr>
            <w:tcW w:w="317" w:type="pct"/>
            <w:tcBorders>
              <w:top w:val="single" w:sz="12" w:space="0" w:color="auto"/>
              <w:left w:val="single" w:sz="12" w:space="0" w:color="auto"/>
              <w:bottom w:val="single" w:sz="12" w:space="0" w:color="auto"/>
              <w:right w:val="single" w:sz="12" w:space="0" w:color="auto"/>
            </w:tcBorders>
            <w:vAlign w:val="center"/>
          </w:tcPr>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环</w:t>
            </w:r>
          </w:p>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境</w:t>
            </w:r>
          </w:p>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质</w:t>
            </w:r>
          </w:p>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量</w:t>
            </w:r>
          </w:p>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标</w:t>
            </w:r>
          </w:p>
          <w:p w:rsidR="008E6E07" w:rsidRPr="00B2744E" w:rsidRDefault="008E6E07">
            <w:pPr>
              <w:snapToGrid w:val="0"/>
              <w:spacing w:line="480" w:lineRule="auto"/>
              <w:ind w:firstLineChars="0" w:firstLine="0"/>
              <w:jc w:val="center"/>
              <w:rPr>
                <w:rFonts w:ascii="Times New Roman" w:hAnsi="Times New Roman"/>
                <w:kern w:val="0"/>
              </w:rPr>
            </w:pPr>
            <w:r w:rsidRPr="00B2744E">
              <w:rPr>
                <w:rFonts w:ascii="Times New Roman" w:hAnsi="Times New Roman"/>
                <w:kern w:val="0"/>
              </w:rPr>
              <w:t>准</w:t>
            </w:r>
          </w:p>
        </w:tc>
        <w:tc>
          <w:tcPr>
            <w:tcW w:w="4683" w:type="pct"/>
            <w:tcBorders>
              <w:top w:val="single" w:sz="12" w:space="0" w:color="auto"/>
              <w:left w:val="single" w:sz="12" w:space="0" w:color="auto"/>
              <w:bottom w:val="single" w:sz="12" w:space="0" w:color="auto"/>
              <w:right w:val="single" w:sz="12" w:space="0" w:color="auto"/>
            </w:tcBorders>
          </w:tcPr>
          <w:p w:rsidR="008E6E07" w:rsidRPr="00B2744E" w:rsidRDefault="008E6E07">
            <w:pPr>
              <w:pStyle w:val="20"/>
              <w:rPr>
                <w:rFonts w:ascii="Times New Roman" w:hAnsi="Times New Roman"/>
                <w:kern w:val="2"/>
              </w:rPr>
            </w:pPr>
            <w:bookmarkStart w:id="118" w:name="_Toc29388562"/>
            <w:bookmarkStart w:id="119" w:name="_Toc29380611"/>
            <w:bookmarkStart w:id="120" w:name="_Toc50517359"/>
            <w:r w:rsidRPr="00B2744E">
              <w:rPr>
                <w:rFonts w:ascii="Times New Roman" w:hAnsi="Times New Roman"/>
                <w:kern w:val="2"/>
              </w:rPr>
              <w:t>4.1</w:t>
            </w:r>
            <w:r w:rsidRPr="00B2744E">
              <w:rPr>
                <w:rFonts w:ascii="Times New Roman" w:hAnsi="Times New Roman"/>
                <w:kern w:val="2"/>
              </w:rPr>
              <w:t>环境质量标准</w:t>
            </w:r>
            <w:bookmarkEnd w:id="118"/>
            <w:bookmarkEnd w:id="119"/>
          </w:p>
          <w:p w:rsidR="008E6E07" w:rsidRPr="00B2744E" w:rsidRDefault="008E6E07">
            <w:pPr>
              <w:pStyle w:val="3"/>
              <w:rPr>
                <w:kern w:val="2"/>
              </w:rPr>
            </w:pPr>
            <w:bookmarkStart w:id="121" w:name="_Toc29388563"/>
            <w:bookmarkStart w:id="122" w:name="_Toc29380612"/>
            <w:r w:rsidRPr="00B2744E">
              <w:rPr>
                <w:kern w:val="2"/>
              </w:rPr>
              <w:t>4.1.1</w:t>
            </w:r>
            <w:r w:rsidRPr="00B2744E">
              <w:rPr>
                <w:kern w:val="2"/>
              </w:rPr>
              <w:t>地表水环境</w:t>
            </w:r>
            <w:bookmarkEnd w:id="120"/>
            <w:bookmarkEnd w:id="121"/>
            <w:bookmarkEnd w:id="122"/>
          </w:p>
          <w:p w:rsidR="008E6E07" w:rsidRPr="00B2744E" w:rsidRDefault="008E6E07">
            <w:pPr>
              <w:ind w:firstLine="480"/>
              <w:rPr>
                <w:rFonts w:ascii="Times New Roman" w:hAnsi="Times New Roman"/>
              </w:rPr>
            </w:pPr>
            <w:r w:rsidRPr="00B2744E">
              <w:rPr>
                <w:rFonts w:ascii="Times New Roman" w:hAnsi="Times New Roman"/>
              </w:rPr>
              <w:t>本项目地处杭嘉湖平原，河道纵横，附近主要河流是康</w:t>
            </w:r>
            <w:proofErr w:type="gramStart"/>
            <w:r w:rsidRPr="00B2744E">
              <w:rPr>
                <w:rFonts w:ascii="Times New Roman" w:hAnsi="Times New Roman"/>
              </w:rPr>
              <w:t>泾塘及其</w:t>
            </w:r>
            <w:proofErr w:type="gramEnd"/>
            <w:r w:rsidRPr="00B2744E">
              <w:rPr>
                <w:rFonts w:ascii="Times New Roman" w:hAnsi="Times New Roman"/>
              </w:rPr>
              <w:t>支流，根据《浙江省水功能区划水环境功能区划分方案》（浙江省人民政府，</w:t>
            </w:r>
            <w:r w:rsidRPr="00B2744E">
              <w:rPr>
                <w:rFonts w:ascii="Times New Roman" w:hAnsi="Times New Roman"/>
              </w:rPr>
              <w:t>2015</w:t>
            </w:r>
            <w:r w:rsidRPr="00B2744E">
              <w:rPr>
                <w:rFonts w:ascii="Times New Roman" w:hAnsi="Times New Roman"/>
              </w:rPr>
              <w:t>年</w:t>
            </w:r>
            <w:r w:rsidRPr="00B2744E">
              <w:rPr>
                <w:rFonts w:ascii="Times New Roman" w:hAnsi="Times New Roman"/>
              </w:rPr>
              <w:t>6</w:t>
            </w:r>
            <w:r w:rsidRPr="00B2744E">
              <w:rPr>
                <w:rFonts w:ascii="Times New Roman" w:hAnsi="Times New Roman"/>
              </w:rPr>
              <w:t>月），本项目附近地表水属于</w:t>
            </w:r>
            <w:r w:rsidRPr="00B2744E">
              <w:rPr>
                <w:rFonts w:ascii="Times New Roman" w:hAnsi="Times New Roman"/>
                <w:szCs w:val="22"/>
              </w:rPr>
              <w:t>Ⅲ</w:t>
            </w:r>
            <w:r w:rsidRPr="00B2744E">
              <w:rPr>
                <w:rFonts w:ascii="Times New Roman" w:hAnsi="Times New Roman"/>
              </w:rPr>
              <w:t>类功能区，地表水污染</w:t>
            </w:r>
            <w:proofErr w:type="gramStart"/>
            <w:r w:rsidRPr="00B2744E">
              <w:rPr>
                <w:rFonts w:ascii="Times New Roman" w:hAnsi="Times New Roman"/>
              </w:rPr>
              <w:t>物执行</w:t>
            </w:r>
            <w:proofErr w:type="gramEnd"/>
            <w:r w:rsidRPr="00B2744E">
              <w:rPr>
                <w:rFonts w:ascii="Times New Roman" w:hAnsi="Times New Roman"/>
              </w:rPr>
              <w:t>《地表水环境质量标准》（</w:t>
            </w:r>
            <w:r w:rsidRPr="00B2744E">
              <w:rPr>
                <w:rFonts w:ascii="Times New Roman" w:hAnsi="Times New Roman"/>
              </w:rPr>
              <w:t>GB3838-2002</w:t>
            </w:r>
            <w:r w:rsidRPr="00B2744E">
              <w:rPr>
                <w:rFonts w:ascii="Times New Roman" w:hAnsi="Times New Roman"/>
              </w:rPr>
              <w:t>）</w:t>
            </w:r>
            <w:r w:rsidRPr="00B2744E">
              <w:rPr>
                <w:rFonts w:ascii="Times New Roman" w:hAnsi="Times New Roman"/>
                <w:szCs w:val="22"/>
              </w:rPr>
              <w:t>Ⅲ</w:t>
            </w:r>
            <w:r w:rsidRPr="00B2744E">
              <w:rPr>
                <w:rFonts w:ascii="Times New Roman" w:hAnsi="Times New Roman"/>
              </w:rPr>
              <w:t>类标准，具体见下表。</w:t>
            </w:r>
          </w:p>
          <w:p w:rsidR="008E6E07" w:rsidRPr="00B2744E" w:rsidRDefault="008E6E07">
            <w:pPr>
              <w:pStyle w:val="afd"/>
              <w:jc w:val="right"/>
            </w:pPr>
            <w:r w:rsidRPr="00B2744E">
              <w:t>表</w:t>
            </w:r>
            <w:r w:rsidRPr="00B2744E">
              <w:t xml:space="preserve">4-1 </w:t>
            </w:r>
            <w:r w:rsidRPr="00B2744E">
              <w:t>《地表水环境质量标准》（</w:t>
            </w:r>
            <w:r w:rsidRPr="00B2744E">
              <w:t>GB3838-2002</w:t>
            </w:r>
            <w:r w:rsidRPr="00B2744E">
              <w:t>）</w:t>
            </w:r>
            <w:r w:rsidRPr="00B2744E">
              <w:t xml:space="preserve"> </w:t>
            </w:r>
            <w:r w:rsidRPr="00B2744E">
              <w:t>单位：除</w:t>
            </w:r>
            <w:r w:rsidRPr="00B2744E">
              <w:t>pH</w:t>
            </w:r>
            <w:r w:rsidRPr="00B2744E">
              <w:t>外，其余均为</w:t>
            </w:r>
            <w:r w:rsidRPr="00B2744E">
              <w:t>mg/L</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534"/>
              <w:gridCol w:w="825"/>
              <w:gridCol w:w="992"/>
              <w:gridCol w:w="991"/>
              <w:gridCol w:w="1160"/>
              <w:gridCol w:w="991"/>
              <w:gridCol w:w="898"/>
            </w:tblGrid>
            <w:tr w:rsidR="00B2744E" w:rsidRPr="00B2744E">
              <w:trPr>
                <w:trHeight w:val="340"/>
                <w:jc w:val="center"/>
              </w:trPr>
              <w:tc>
                <w:tcPr>
                  <w:tcW w:w="4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项目</w:t>
                  </w:r>
                </w:p>
              </w:tc>
              <w:tc>
                <w:tcPr>
                  <w:tcW w:w="9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pH(</w:t>
                  </w:r>
                  <w:r w:rsidRPr="00B2744E">
                    <w:rPr>
                      <w:rFonts w:ascii="Times New Roman" w:hAnsi="Times New Roman"/>
                      <w:b/>
                    </w:rPr>
                    <w:t>无量纲</w:t>
                  </w:r>
                  <w:r w:rsidRPr="00B2744E">
                    <w:rPr>
                      <w:rFonts w:ascii="Times New Roman" w:hAnsi="Times New Roman"/>
                      <w:b/>
                    </w:rPr>
                    <w:t>)</w:t>
                  </w:r>
                </w:p>
              </w:tc>
              <w:tc>
                <w:tcPr>
                  <w:tcW w:w="50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DO</w:t>
                  </w:r>
                </w:p>
              </w:tc>
              <w:tc>
                <w:tcPr>
                  <w:tcW w:w="6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COD</w:t>
                  </w:r>
                  <w:r w:rsidRPr="00B2744E">
                    <w:rPr>
                      <w:rFonts w:ascii="Times New Roman" w:hAnsi="Times New Roman"/>
                      <w:b/>
                      <w:vertAlign w:val="subscript"/>
                    </w:rPr>
                    <w:t>Cr</w:t>
                  </w:r>
                </w:p>
              </w:tc>
              <w:tc>
                <w:tcPr>
                  <w:tcW w:w="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BOD</w:t>
                  </w:r>
                  <w:r w:rsidRPr="00B2744E">
                    <w:rPr>
                      <w:rFonts w:ascii="Times New Roman" w:hAnsi="Times New Roman"/>
                      <w:b/>
                      <w:vertAlign w:val="subscript"/>
                    </w:rPr>
                    <w:t>5</w:t>
                  </w:r>
                </w:p>
              </w:tc>
              <w:tc>
                <w:tcPr>
                  <w:tcW w:w="7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COD</w:t>
                  </w:r>
                  <w:r w:rsidRPr="00B2744E">
                    <w:rPr>
                      <w:rFonts w:ascii="Times New Roman" w:hAnsi="Times New Roman"/>
                      <w:b/>
                      <w:vertAlign w:val="subscript"/>
                    </w:rPr>
                    <w:t>Mn</w:t>
                  </w:r>
                </w:p>
              </w:tc>
              <w:tc>
                <w:tcPr>
                  <w:tcW w:w="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NH</w:t>
                  </w:r>
                  <w:r w:rsidRPr="00B2744E">
                    <w:rPr>
                      <w:rFonts w:ascii="Times New Roman" w:hAnsi="Times New Roman"/>
                      <w:b/>
                      <w:vertAlign w:val="subscript"/>
                    </w:rPr>
                    <w:t>3</w:t>
                  </w:r>
                  <w:r w:rsidRPr="00B2744E">
                    <w:rPr>
                      <w:rFonts w:ascii="Times New Roman" w:hAnsi="Times New Roman"/>
                      <w:b/>
                    </w:rPr>
                    <w:t>-N</w:t>
                  </w:r>
                </w:p>
              </w:tc>
              <w:tc>
                <w:tcPr>
                  <w:tcW w:w="5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TP</w:t>
                  </w:r>
                </w:p>
              </w:tc>
            </w:tr>
            <w:tr w:rsidR="00B2744E" w:rsidRPr="00B2744E">
              <w:trPr>
                <w:trHeight w:val="340"/>
                <w:jc w:val="center"/>
              </w:trPr>
              <w:tc>
                <w:tcPr>
                  <w:tcW w:w="4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2"/>
                    </w:rPr>
                  </w:pPr>
                  <w:r w:rsidRPr="00B2744E">
                    <w:rPr>
                      <w:rFonts w:ascii="Times New Roman" w:hAnsi="Times New Roman"/>
                      <w:szCs w:val="22"/>
                    </w:rPr>
                    <w:t>Ⅲ</w:t>
                  </w:r>
                  <w:r w:rsidRPr="00B2744E">
                    <w:rPr>
                      <w:rFonts w:ascii="Times New Roman" w:hAnsi="Times New Roman"/>
                      <w:szCs w:val="22"/>
                    </w:rPr>
                    <w:t>类</w:t>
                  </w:r>
                </w:p>
              </w:tc>
              <w:tc>
                <w:tcPr>
                  <w:tcW w:w="9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2"/>
                    </w:rPr>
                  </w:pPr>
                  <w:r w:rsidRPr="00B2744E">
                    <w:rPr>
                      <w:rFonts w:ascii="Times New Roman" w:hAnsi="Times New Roman"/>
                      <w:szCs w:val="22"/>
                    </w:rPr>
                    <w:t>6~</w:t>
                  </w:r>
                  <w:r w:rsidR="003A2A18">
                    <w:rPr>
                      <w:rFonts w:ascii="Times New Roman" w:hAnsi="Times New Roman" w:hint="eastAsia"/>
                      <w:szCs w:val="22"/>
                    </w:rPr>
                    <w:t>9</w:t>
                  </w:r>
                </w:p>
              </w:tc>
              <w:tc>
                <w:tcPr>
                  <w:tcW w:w="50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w:t>
                  </w:r>
                </w:p>
              </w:tc>
              <w:tc>
                <w:tcPr>
                  <w:tcW w:w="6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w:t>
                  </w:r>
                </w:p>
              </w:tc>
              <w:tc>
                <w:tcPr>
                  <w:tcW w:w="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w:t>
                  </w:r>
                </w:p>
              </w:tc>
              <w:tc>
                <w:tcPr>
                  <w:tcW w:w="7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w:t>
                  </w:r>
                </w:p>
              </w:tc>
              <w:tc>
                <w:tcPr>
                  <w:tcW w:w="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≤1.0</w:t>
                  </w:r>
                </w:p>
              </w:tc>
              <w:tc>
                <w:tcPr>
                  <w:tcW w:w="5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≤0.2</w:t>
                  </w:r>
                </w:p>
              </w:tc>
            </w:tr>
          </w:tbl>
          <w:p w:rsidR="008E6E07" w:rsidRPr="00B2744E" w:rsidRDefault="008E6E07">
            <w:pPr>
              <w:pStyle w:val="3"/>
              <w:spacing w:beforeLines="50" w:before="120"/>
              <w:rPr>
                <w:kern w:val="2"/>
              </w:rPr>
            </w:pPr>
            <w:bookmarkStart w:id="123" w:name="_Toc29380613"/>
            <w:bookmarkStart w:id="124" w:name="_Toc29388564"/>
            <w:r w:rsidRPr="00B2744E">
              <w:rPr>
                <w:kern w:val="2"/>
              </w:rPr>
              <w:t>4.1.2</w:t>
            </w:r>
            <w:r w:rsidRPr="00B2744E">
              <w:rPr>
                <w:kern w:val="2"/>
              </w:rPr>
              <w:t>环境空气</w:t>
            </w:r>
            <w:bookmarkEnd w:id="123"/>
            <w:bookmarkEnd w:id="124"/>
          </w:p>
          <w:p w:rsidR="008E6E07" w:rsidRPr="00B2744E" w:rsidRDefault="008E6E07">
            <w:pPr>
              <w:ind w:firstLine="480"/>
              <w:rPr>
                <w:rFonts w:ascii="Times New Roman" w:hAnsi="Times New Roman"/>
              </w:rPr>
            </w:pPr>
            <w:r w:rsidRPr="00B2744E">
              <w:rPr>
                <w:rFonts w:ascii="Times New Roman" w:hAnsi="Times New Roman"/>
              </w:rPr>
              <w:t>根据嘉兴市环境空气质量功能区划，项目所在区域属环境空气二类功能区，环境空气基本项目执行《环境空气质量标准》（</w:t>
            </w:r>
            <w:r w:rsidRPr="00B2744E">
              <w:rPr>
                <w:rFonts w:ascii="Times New Roman" w:hAnsi="Times New Roman"/>
              </w:rPr>
              <w:t>GB3095-2012</w:t>
            </w:r>
            <w:r w:rsidRPr="00B2744E">
              <w:rPr>
                <w:rFonts w:ascii="Times New Roman" w:hAnsi="Times New Roman"/>
              </w:rPr>
              <w:t>）及</w:t>
            </w:r>
            <w:r w:rsidRPr="00B2744E">
              <w:rPr>
                <w:rFonts w:ascii="Times New Roman" w:hAnsi="Times New Roman"/>
              </w:rPr>
              <w:t>2018</w:t>
            </w:r>
            <w:r w:rsidRPr="00B2744E">
              <w:rPr>
                <w:rFonts w:ascii="Times New Roman" w:hAnsi="Times New Roman"/>
              </w:rPr>
              <w:t>年修改单中的二级标准；特征污染物因子非甲烷总烃</w:t>
            </w:r>
            <w:r w:rsidRPr="00B2744E">
              <w:rPr>
                <w:rFonts w:ascii="Times New Roman" w:hAnsi="Times New Roman"/>
                <w:szCs w:val="22"/>
              </w:rPr>
              <w:t>环境质量标准采用《大气污染物综合排放标准详解》（</w:t>
            </w:r>
            <w:r w:rsidRPr="00B2744E">
              <w:rPr>
                <w:rFonts w:ascii="Times New Roman" w:hAnsi="Times New Roman"/>
                <w:szCs w:val="22"/>
              </w:rPr>
              <w:t>GB16297-1996</w:t>
            </w:r>
            <w:r w:rsidRPr="00B2744E">
              <w:rPr>
                <w:rFonts w:ascii="Times New Roman" w:hAnsi="Times New Roman"/>
                <w:szCs w:val="22"/>
              </w:rPr>
              <w:t>）中的说明限值，具体</w:t>
            </w:r>
            <w:r w:rsidRPr="00B2744E">
              <w:rPr>
                <w:rFonts w:ascii="Times New Roman" w:hAnsi="Times New Roman"/>
              </w:rPr>
              <w:t>见下表。</w:t>
            </w:r>
          </w:p>
          <w:p w:rsidR="008E6E07" w:rsidRPr="00B2744E" w:rsidRDefault="008E6E07">
            <w:pPr>
              <w:pStyle w:val="afd"/>
              <w:rPr>
                <w:vertAlign w:val="superscript"/>
              </w:rPr>
            </w:pPr>
            <w:r w:rsidRPr="00B2744E">
              <w:t>表</w:t>
            </w:r>
            <w:r w:rsidRPr="00B2744E">
              <w:t xml:space="preserve">4-2  </w:t>
            </w:r>
            <w:r w:rsidRPr="00B2744E">
              <w:t>《环境空气质量标准》（</w:t>
            </w:r>
            <w:r w:rsidRPr="00B2744E">
              <w:t>GB3095-2012</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540"/>
              <w:gridCol w:w="1441"/>
              <w:gridCol w:w="1441"/>
              <w:gridCol w:w="1457"/>
            </w:tblGrid>
            <w:tr w:rsidR="00B2744E" w:rsidRPr="00B2744E">
              <w:trPr>
                <w:cantSplit/>
                <w:trHeight w:val="340"/>
                <w:jc w:val="center"/>
              </w:trPr>
              <w:tc>
                <w:tcPr>
                  <w:tcW w:w="78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污染物项目</w:t>
                  </w:r>
                </w:p>
              </w:tc>
              <w:tc>
                <w:tcPr>
                  <w:tcW w:w="1558"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环境标准</w:t>
                  </w:r>
                </w:p>
              </w:tc>
              <w:tc>
                <w:tcPr>
                  <w:tcW w:w="2661"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标准限值（</w:t>
                  </w:r>
                  <w:r w:rsidRPr="00B2744E">
                    <w:rPr>
                      <w:rFonts w:ascii="Times New Roman" w:hAnsi="Times New Roman"/>
                      <w:b/>
                    </w:rPr>
                    <w:t>mg/m</w:t>
                  </w:r>
                  <w:r w:rsidRPr="00B2744E">
                    <w:rPr>
                      <w:rFonts w:ascii="Times New Roman" w:hAnsi="Times New Roman"/>
                      <w:b/>
                      <w:vertAlign w:val="superscript"/>
                    </w:rPr>
                    <w:t>3</w:t>
                  </w:r>
                  <w:r w:rsidRPr="00B2744E">
                    <w:rPr>
                      <w:rFonts w:ascii="Times New Roman" w:hAnsi="Times New Roman"/>
                      <w:b/>
                    </w:rPr>
                    <w:t>）</w:t>
                  </w:r>
                </w:p>
              </w:tc>
            </w:tr>
            <w:tr w:rsidR="00B2744E" w:rsidRPr="00B2744E">
              <w:trPr>
                <w:cantSplit/>
                <w:trHeight w:val="340"/>
                <w:jc w:val="center"/>
              </w:trPr>
              <w:tc>
                <w:tcPr>
                  <w:tcW w:w="78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1558"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1</w:t>
                  </w:r>
                  <w:r w:rsidRPr="00B2744E">
                    <w:rPr>
                      <w:rFonts w:ascii="Times New Roman" w:hAnsi="Times New Roman"/>
                      <w:b/>
                    </w:rPr>
                    <w:t>小时平均</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日平均</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年平均</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SO</w:t>
                  </w:r>
                  <w:r w:rsidRPr="00B2744E">
                    <w:rPr>
                      <w:rFonts w:ascii="Times New Roman" w:hAnsi="Times New Roman"/>
                      <w:vertAlign w:val="subscript"/>
                    </w:rPr>
                    <w:t>2</w:t>
                  </w:r>
                </w:p>
              </w:tc>
              <w:tc>
                <w:tcPr>
                  <w:tcW w:w="1558" w:type="pct"/>
                  <w:vMerge w:val="restart"/>
                  <w:tcBorders>
                    <w:top w:val="single" w:sz="4" w:space="0" w:color="auto"/>
                    <w:left w:val="single" w:sz="4" w:space="0" w:color="auto"/>
                    <w:right w:val="single" w:sz="4" w:space="0" w:color="auto"/>
                  </w:tcBorders>
                  <w:vAlign w:val="center"/>
                </w:tcPr>
                <w:p w:rsidR="008E6E07" w:rsidRPr="00B2744E" w:rsidRDefault="008E6E07" w:rsidP="003A2A18">
                  <w:pPr>
                    <w:pStyle w:val="aff3"/>
                    <w:rPr>
                      <w:rFonts w:ascii="Times New Roman" w:hAnsi="Times New Roman"/>
                    </w:rPr>
                  </w:pPr>
                  <w:proofErr w:type="gramStart"/>
                  <w:r w:rsidRPr="00B2744E">
                    <w:rPr>
                      <w:rFonts w:ascii="Times New Roman" w:hAnsi="Times New Roman"/>
                    </w:rPr>
                    <w:t>《</w:t>
                  </w:r>
                  <w:proofErr w:type="gramEnd"/>
                  <w:r w:rsidR="003A2A18">
                    <w:rPr>
                      <w:rFonts w:ascii="Times New Roman" w:hAnsi="Times New Roman" w:hint="eastAsia"/>
                    </w:rPr>
                    <w:t>环境</w:t>
                  </w:r>
                  <w:r w:rsidRPr="00B2744E">
                    <w:rPr>
                      <w:rFonts w:ascii="Times New Roman" w:hAnsi="Times New Roman"/>
                    </w:rPr>
                    <w:t>3095-2012</w:t>
                  </w:r>
                  <w:r w:rsidRPr="00B2744E">
                    <w:rPr>
                      <w:rFonts w:ascii="Times New Roman" w:hAnsi="Times New Roman"/>
                    </w:rPr>
                    <w:t>）及修改单（生态环境部公告</w:t>
                  </w:r>
                  <w:r w:rsidRPr="00B2744E">
                    <w:rPr>
                      <w:rFonts w:ascii="Times New Roman" w:hAnsi="Times New Roman"/>
                    </w:rPr>
                    <w:t xml:space="preserve"> 2018</w:t>
                  </w:r>
                  <w:r w:rsidRPr="00B2744E">
                    <w:rPr>
                      <w:rFonts w:ascii="Times New Roman" w:hAnsi="Times New Roman"/>
                    </w:rPr>
                    <w:t>年第</w:t>
                  </w:r>
                  <w:r w:rsidRPr="00B2744E">
                    <w:rPr>
                      <w:rFonts w:ascii="Times New Roman" w:hAnsi="Times New Roman"/>
                    </w:rPr>
                    <w:t>29</w:t>
                  </w:r>
                  <w:r w:rsidRPr="00B2744E">
                    <w:rPr>
                      <w:rFonts w:ascii="Times New Roman" w:hAnsi="Times New Roman"/>
                    </w:rPr>
                    <w:t>号）二级标准</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0.5</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0.15</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0.06</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vertAlign w:val="subscript"/>
                    </w:rPr>
                  </w:pPr>
                  <w:r w:rsidRPr="00B2744E">
                    <w:rPr>
                      <w:rFonts w:ascii="Times New Roman" w:hAnsi="Times New Roman"/>
                    </w:rPr>
                    <w:t>NO</w:t>
                  </w:r>
                  <w:r w:rsidRPr="00B2744E">
                    <w:rPr>
                      <w:rFonts w:ascii="Times New Roman" w:hAnsi="Times New Roman"/>
                      <w:vertAlign w:val="subscript"/>
                    </w:rPr>
                    <w:t>2</w:t>
                  </w:r>
                </w:p>
              </w:tc>
              <w:tc>
                <w:tcPr>
                  <w:tcW w:w="155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0.2</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0.08</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0.04</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PM</w:t>
                  </w:r>
                  <w:r w:rsidRPr="00B2744E">
                    <w:rPr>
                      <w:rFonts w:ascii="Times New Roman" w:hAnsi="Times New Roman"/>
                      <w:vertAlign w:val="subscript"/>
                    </w:rPr>
                    <w:t>10</w:t>
                  </w:r>
                </w:p>
              </w:tc>
              <w:tc>
                <w:tcPr>
                  <w:tcW w:w="155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0.15</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0.07</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PM</w:t>
                  </w:r>
                  <w:r w:rsidRPr="00B2744E">
                    <w:rPr>
                      <w:rFonts w:ascii="Times New Roman" w:hAnsi="Times New Roman"/>
                      <w:vertAlign w:val="subscript"/>
                    </w:rPr>
                    <w:t>2.5</w:t>
                  </w:r>
                </w:p>
              </w:tc>
              <w:tc>
                <w:tcPr>
                  <w:tcW w:w="155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0.075</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0.035</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CO</w:t>
                  </w:r>
                </w:p>
              </w:tc>
              <w:tc>
                <w:tcPr>
                  <w:tcW w:w="155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10</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臭氧</w:t>
                  </w:r>
                </w:p>
              </w:tc>
              <w:tc>
                <w:tcPr>
                  <w:tcW w:w="1558"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6425D6">
                  <w:pPr>
                    <w:pStyle w:val="aff3"/>
                    <w:rPr>
                      <w:rFonts w:ascii="Times New Roman" w:hAnsi="Times New Roman"/>
                    </w:rPr>
                  </w:pPr>
                  <w:r>
                    <w:rPr>
                      <w:rFonts w:ascii="Times New Roman" w:hAnsi="Times New Roman" w:hint="eastAsia"/>
                    </w:rPr>
                    <w:t>0.</w:t>
                  </w:r>
                  <w:r w:rsidR="008E6E07" w:rsidRPr="00B2744E">
                    <w:rPr>
                      <w:rFonts w:ascii="Times New Roman" w:hAnsi="Times New Roman"/>
                    </w:rPr>
                    <w:t>2</w:t>
                  </w:r>
                </w:p>
              </w:tc>
              <w:tc>
                <w:tcPr>
                  <w:tcW w:w="88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6425D6">
                  <w:pPr>
                    <w:pStyle w:val="aff3"/>
                    <w:rPr>
                      <w:rFonts w:ascii="Times New Roman" w:hAnsi="Times New Roman"/>
                    </w:rPr>
                  </w:pPr>
                  <w:r w:rsidRPr="00B2744E">
                    <w:rPr>
                      <w:rFonts w:ascii="Times New Roman" w:hAnsi="Times New Roman"/>
                    </w:rPr>
                    <w:cr/>
                  </w:r>
                  <w:r w:rsidR="006425D6">
                    <w:rPr>
                      <w:rFonts w:ascii="Times New Roman" w:hAnsi="Times New Roman" w:hint="eastAsia"/>
                    </w:rPr>
                    <w:t>0.1</w:t>
                  </w:r>
                  <w:r w:rsidRPr="00B2744E">
                    <w:rPr>
                      <w:rFonts w:ascii="Times New Roman" w:hAnsi="Times New Roman"/>
                    </w:rPr>
                    <w:t>6*</w:t>
                  </w:r>
                </w:p>
              </w:tc>
              <w:tc>
                <w:tcPr>
                  <w:tcW w:w="89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r>
            <w:tr w:rsidR="00B2744E" w:rsidRPr="00B2744E">
              <w:trPr>
                <w:cantSplit/>
                <w:trHeight w:val="340"/>
                <w:jc w:val="center"/>
              </w:trPr>
              <w:tc>
                <w:tcPr>
                  <w:tcW w:w="78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1558" w:type="pct"/>
                  <w:tcBorders>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《大气污染物综合排放标准详解》（</w:t>
                  </w:r>
                  <w:r w:rsidRPr="00B2744E">
                    <w:rPr>
                      <w:rFonts w:ascii="Times New Roman" w:hAnsi="Times New Roman"/>
                    </w:rPr>
                    <w:t>GB16297-1996</w:t>
                  </w:r>
                  <w:r w:rsidRPr="00B2744E">
                    <w:rPr>
                      <w:rFonts w:ascii="Times New Roman" w:hAnsi="Times New Roman"/>
                    </w:rPr>
                    <w:t>）</w:t>
                  </w:r>
                </w:p>
              </w:tc>
              <w:tc>
                <w:tcPr>
                  <w:tcW w:w="2661"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w:t>
                  </w:r>
                  <w:r w:rsidRPr="00B2744E">
                    <w:rPr>
                      <w:rFonts w:ascii="Times New Roman" w:hAnsi="Times New Roman"/>
                    </w:rPr>
                    <w:t>（一次值）</w:t>
                  </w:r>
                </w:p>
              </w:tc>
            </w:tr>
            <w:tr w:rsidR="00B2744E" w:rsidRPr="00B2744E">
              <w:trPr>
                <w:cantSplit/>
                <w:trHeight w:val="34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rPr>
                  </w:pPr>
                  <w:r w:rsidRPr="00B2744E">
                    <w:rPr>
                      <w:rFonts w:ascii="Times New Roman" w:hAnsi="Times New Roman"/>
                      <w:bCs/>
                      <w:sz w:val="18"/>
                      <w:szCs w:val="16"/>
                    </w:rPr>
                    <w:t>备注：</w:t>
                  </w:r>
                  <w:r w:rsidRPr="00B2744E">
                    <w:rPr>
                      <w:rFonts w:ascii="Times New Roman" w:hAnsi="Times New Roman"/>
                      <w:bCs/>
                      <w:sz w:val="18"/>
                      <w:szCs w:val="16"/>
                    </w:rPr>
                    <w:t>*</w:t>
                  </w:r>
                  <w:r w:rsidRPr="00B2744E">
                    <w:rPr>
                      <w:rFonts w:ascii="Times New Roman" w:hAnsi="Times New Roman"/>
                      <w:bCs/>
                      <w:sz w:val="18"/>
                      <w:szCs w:val="16"/>
                    </w:rPr>
                    <w:t>臭氧（</w:t>
                  </w:r>
                  <w:r w:rsidRPr="00B2744E">
                    <w:rPr>
                      <w:rFonts w:ascii="Times New Roman" w:hAnsi="Times New Roman"/>
                      <w:bCs/>
                      <w:sz w:val="18"/>
                      <w:szCs w:val="16"/>
                    </w:rPr>
                    <w:t>O</w:t>
                  </w:r>
                  <w:r w:rsidRPr="00B2744E">
                    <w:rPr>
                      <w:rFonts w:ascii="Times New Roman" w:hAnsi="Times New Roman"/>
                      <w:bCs/>
                      <w:sz w:val="18"/>
                      <w:szCs w:val="16"/>
                      <w:vertAlign w:val="subscript"/>
                    </w:rPr>
                    <w:t>3</w:t>
                  </w:r>
                  <w:r w:rsidRPr="00B2744E">
                    <w:rPr>
                      <w:rFonts w:ascii="Times New Roman" w:hAnsi="Times New Roman"/>
                      <w:bCs/>
                      <w:sz w:val="18"/>
                      <w:szCs w:val="16"/>
                    </w:rPr>
                    <w:t>）</w:t>
                  </w:r>
                  <w:r w:rsidRPr="00B2744E">
                    <w:rPr>
                      <w:rFonts w:ascii="Times New Roman" w:hAnsi="Times New Roman"/>
                      <w:bCs/>
                      <w:sz w:val="18"/>
                      <w:szCs w:val="16"/>
                    </w:rPr>
                    <w:t>0.16</w:t>
                  </w:r>
                  <w:r w:rsidRPr="00B2744E">
                    <w:rPr>
                      <w:rFonts w:ascii="Times New Roman" w:hAnsi="Times New Roman"/>
                      <w:sz w:val="18"/>
                      <w:szCs w:val="16"/>
                    </w:rPr>
                    <w:t xml:space="preserve"> mg/m</w:t>
                  </w:r>
                  <w:r w:rsidRPr="00B2744E">
                    <w:rPr>
                      <w:rFonts w:ascii="Times New Roman" w:hAnsi="Times New Roman"/>
                      <w:sz w:val="18"/>
                      <w:szCs w:val="16"/>
                      <w:vertAlign w:val="superscript"/>
                    </w:rPr>
                    <w:t>3</w:t>
                  </w:r>
                  <w:r w:rsidRPr="00B2744E">
                    <w:rPr>
                      <w:rFonts w:ascii="Times New Roman" w:hAnsi="Times New Roman"/>
                      <w:sz w:val="18"/>
                      <w:szCs w:val="16"/>
                    </w:rPr>
                    <w:t>为日最大</w:t>
                  </w:r>
                  <w:r w:rsidRPr="00B2744E">
                    <w:rPr>
                      <w:rFonts w:ascii="Times New Roman" w:hAnsi="Times New Roman"/>
                      <w:sz w:val="18"/>
                      <w:szCs w:val="16"/>
                    </w:rPr>
                    <w:t>8</w:t>
                  </w:r>
                  <w:r w:rsidRPr="00B2744E">
                    <w:rPr>
                      <w:rFonts w:ascii="Times New Roman" w:hAnsi="Times New Roman"/>
                      <w:sz w:val="18"/>
                      <w:szCs w:val="16"/>
                    </w:rPr>
                    <w:t>小时平均浓度限值。</w:t>
                  </w:r>
                </w:p>
              </w:tc>
            </w:tr>
          </w:tbl>
          <w:p w:rsidR="008E6E07" w:rsidRPr="00B2744E" w:rsidRDefault="008E6E07">
            <w:pPr>
              <w:pStyle w:val="3"/>
              <w:spacing w:beforeLines="50" w:before="120"/>
              <w:rPr>
                <w:kern w:val="2"/>
              </w:rPr>
            </w:pPr>
            <w:bookmarkStart w:id="125" w:name="_Toc29380614"/>
            <w:bookmarkStart w:id="126" w:name="_Toc29388565"/>
            <w:r w:rsidRPr="00B2744E">
              <w:rPr>
                <w:kern w:val="2"/>
              </w:rPr>
              <w:t>4.1.3</w:t>
            </w:r>
            <w:r w:rsidRPr="00B2744E">
              <w:rPr>
                <w:kern w:val="2"/>
              </w:rPr>
              <w:t>声环境</w:t>
            </w:r>
            <w:bookmarkEnd w:id="125"/>
            <w:bookmarkEnd w:id="126"/>
          </w:p>
          <w:p w:rsidR="008E6E07" w:rsidRPr="00B2744E" w:rsidRDefault="008E6E07">
            <w:pPr>
              <w:ind w:firstLine="480"/>
              <w:rPr>
                <w:rFonts w:ascii="Times New Roman" w:hAnsi="Times New Roman"/>
              </w:rPr>
            </w:pPr>
            <w:r w:rsidRPr="00B2744E">
              <w:rPr>
                <w:rFonts w:ascii="Times New Roman" w:hAnsi="Times New Roman"/>
              </w:rPr>
              <w:t>根据《声</w:t>
            </w:r>
            <w:r w:rsidRPr="00B2744E">
              <w:rPr>
                <w:rFonts w:ascii="Times New Roman" w:hAnsi="Times New Roman"/>
                <w:szCs w:val="22"/>
              </w:rPr>
              <w:t>环境质量标准》（</w:t>
            </w:r>
            <w:r w:rsidRPr="00B2744E">
              <w:rPr>
                <w:rFonts w:ascii="Times New Roman" w:hAnsi="Times New Roman"/>
                <w:szCs w:val="22"/>
              </w:rPr>
              <w:t>GB3096-2008</w:t>
            </w:r>
            <w:r w:rsidRPr="00B2744E">
              <w:rPr>
                <w:rFonts w:ascii="Times New Roman" w:hAnsi="Times New Roman"/>
                <w:szCs w:val="22"/>
              </w:rPr>
              <w:t>）及《桐乡市</w:t>
            </w:r>
            <w:r w:rsidRPr="00B2744E">
              <w:rPr>
                <w:rFonts w:ascii="Times New Roman" w:hAnsi="Times New Roman"/>
                <w:szCs w:val="22"/>
              </w:rPr>
              <w:t>&lt;</w:t>
            </w:r>
            <w:r w:rsidRPr="00B2744E">
              <w:rPr>
                <w:rFonts w:ascii="Times New Roman" w:hAnsi="Times New Roman"/>
                <w:szCs w:val="22"/>
              </w:rPr>
              <w:t>城市区域环境噪声标准</w:t>
            </w:r>
            <w:r w:rsidRPr="00B2744E">
              <w:rPr>
                <w:rFonts w:ascii="Times New Roman" w:hAnsi="Times New Roman"/>
                <w:szCs w:val="22"/>
              </w:rPr>
              <w:t>&gt;</w:t>
            </w:r>
            <w:r w:rsidRPr="00B2744E">
              <w:rPr>
                <w:rFonts w:ascii="Times New Roman" w:hAnsi="Times New Roman"/>
                <w:szCs w:val="22"/>
              </w:rPr>
              <w:t>适用区域划分调整方案的通知》对声环境功能区的划分，本项目位于桐乡经济开发区广运北路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幢，属于桐乡经济开发区范围内，且项目厂界东侧的广运北路及南侧的凤栖西路均非交通干线，因此项</w:t>
            </w:r>
            <w:r w:rsidRPr="00B2744E">
              <w:rPr>
                <w:rFonts w:ascii="Times New Roman" w:hAnsi="Times New Roman"/>
              </w:rPr>
              <w:t>目厂界</w:t>
            </w:r>
            <w:proofErr w:type="gramStart"/>
            <w:r w:rsidRPr="00B2744E">
              <w:rPr>
                <w:rFonts w:ascii="Times New Roman" w:hAnsi="Times New Roman"/>
              </w:rPr>
              <w:t>区域声</w:t>
            </w:r>
            <w:proofErr w:type="gramEnd"/>
            <w:r w:rsidRPr="00B2744E">
              <w:rPr>
                <w:rFonts w:ascii="Times New Roman" w:hAnsi="Times New Roman"/>
              </w:rPr>
              <w:t>环境噪声执行《声环境质量标准》（</w:t>
            </w:r>
            <w:r w:rsidRPr="00B2744E">
              <w:rPr>
                <w:rFonts w:ascii="Times New Roman" w:hAnsi="Times New Roman"/>
              </w:rPr>
              <w:t>GB3096-2008</w:t>
            </w:r>
            <w:r w:rsidRPr="00B2744E">
              <w:rPr>
                <w:rFonts w:ascii="Times New Roman" w:hAnsi="Times New Roman"/>
              </w:rPr>
              <w:t>）</w:t>
            </w:r>
            <w:r w:rsidRPr="00B2744E">
              <w:rPr>
                <w:rFonts w:ascii="Times New Roman" w:hAnsi="Times New Roman"/>
              </w:rPr>
              <w:t>3</w:t>
            </w:r>
            <w:r w:rsidRPr="00B2744E">
              <w:rPr>
                <w:rFonts w:ascii="Times New Roman" w:hAnsi="Times New Roman"/>
              </w:rPr>
              <w:t>类标准，具体见下表。</w:t>
            </w:r>
          </w:p>
          <w:p w:rsidR="008E6E07" w:rsidRPr="00B2744E" w:rsidRDefault="008E6E07">
            <w:pPr>
              <w:pStyle w:val="afd"/>
            </w:pPr>
            <w:r w:rsidRPr="00B2744E">
              <w:lastRenderedPageBreak/>
              <w:t>表</w:t>
            </w:r>
            <w:r w:rsidRPr="00B2744E">
              <w:t>4-3   GB3096-2008</w:t>
            </w:r>
            <w:r w:rsidRPr="00B2744E">
              <w:t>《声环境质量标准》</w:t>
            </w:r>
            <w:r w:rsidRPr="00B2744E">
              <w:t xml:space="preserve">   </w:t>
            </w:r>
            <w:r w:rsidRPr="00B2744E">
              <w:t>单位：</w:t>
            </w:r>
            <w:r w:rsidRPr="00B2744E">
              <w:t>dB</w:t>
            </w:r>
            <w:r w:rsidRPr="00B2744E">
              <w:t>（</w:t>
            </w:r>
            <w:r w:rsidRPr="00B2744E">
              <w:t>A</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3458"/>
              <w:gridCol w:w="1453"/>
              <w:gridCol w:w="1452"/>
            </w:tblGrid>
            <w:tr w:rsidR="00B2744E" w:rsidRPr="00B2744E">
              <w:trPr>
                <w:cantSplit/>
                <w:trHeight w:val="340"/>
                <w:jc w:val="center"/>
              </w:trPr>
              <w:tc>
                <w:tcPr>
                  <w:tcW w:w="109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功能区类别</w:t>
                  </w:r>
                </w:p>
              </w:tc>
              <w:tc>
                <w:tcPr>
                  <w:tcW w:w="21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适用区域</w:t>
                  </w:r>
                </w:p>
              </w:tc>
              <w:tc>
                <w:tcPr>
                  <w:tcW w:w="8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昼间</w:t>
                  </w:r>
                </w:p>
              </w:tc>
              <w:tc>
                <w:tcPr>
                  <w:tcW w:w="8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夜间</w:t>
                  </w:r>
                </w:p>
              </w:tc>
            </w:tr>
            <w:tr w:rsidR="00B2744E" w:rsidRPr="00B2744E">
              <w:trPr>
                <w:cantSplit/>
                <w:trHeight w:val="340"/>
                <w:jc w:val="center"/>
              </w:trPr>
              <w:tc>
                <w:tcPr>
                  <w:tcW w:w="109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w:t>
                  </w:r>
                  <w:r w:rsidRPr="00B2744E">
                    <w:rPr>
                      <w:rFonts w:ascii="Times New Roman" w:hAnsi="Times New Roman"/>
                    </w:rPr>
                    <w:t>类</w:t>
                  </w:r>
                </w:p>
              </w:tc>
              <w:tc>
                <w:tcPr>
                  <w:tcW w:w="21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以工业生产、仓储物流为主要功能</w:t>
                  </w:r>
                </w:p>
              </w:tc>
              <w:tc>
                <w:tcPr>
                  <w:tcW w:w="8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65</w:t>
                  </w:r>
                </w:p>
              </w:tc>
              <w:tc>
                <w:tcPr>
                  <w:tcW w:w="8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55</w:t>
                  </w:r>
                </w:p>
              </w:tc>
            </w:tr>
          </w:tbl>
          <w:p w:rsidR="008E6E07" w:rsidRPr="00B2744E" w:rsidRDefault="008E6E07">
            <w:pPr>
              <w:pStyle w:val="afd"/>
              <w:spacing w:before="48" w:after="24"/>
              <w:jc w:val="both"/>
            </w:pPr>
            <w:r w:rsidRPr="00B2744E">
              <w:t xml:space="preserve"> </w:t>
            </w:r>
          </w:p>
        </w:tc>
      </w:tr>
      <w:tr w:rsidR="00B2744E" w:rsidRPr="00B2744E">
        <w:tc>
          <w:tcPr>
            <w:tcW w:w="317" w:type="pct"/>
            <w:tcBorders>
              <w:top w:val="single" w:sz="12" w:space="0" w:color="auto"/>
              <w:left w:val="single" w:sz="12" w:space="0" w:color="auto"/>
              <w:bottom w:val="single" w:sz="12" w:space="0" w:color="auto"/>
              <w:right w:val="single" w:sz="12" w:space="0" w:color="auto"/>
            </w:tcBorders>
            <w:vAlign w:val="center"/>
          </w:tcPr>
          <w:p w:rsidR="008E6E07" w:rsidRPr="00B2744E" w:rsidRDefault="008E6E07">
            <w:pPr>
              <w:pStyle w:val="aff3"/>
              <w:spacing w:line="480" w:lineRule="auto"/>
              <w:rPr>
                <w:rFonts w:ascii="Times New Roman" w:hAnsi="Times New Roman"/>
                <w:sz w:val="24"/>
                <w:szCs w:val="24"/>
              </w:rPr>
            </w:pPr>
            <w:proofErr w:type="gramStart"/>
            <w:r w:rsidRPr="00B2744E">
              <w:rPr>
                <w:rFonts w:ascii="Times New Roman" w:hAnsi="Times New Roman"/>
                <w:sz w:val="24"/>
                <w:szCs w:val="24"/>
              </w:rPr>
              <w:lastRenderedPageBreak/>
              <w:t>污</w:t>
            </w:r>
            <w:proofErr w:type="gramEnd"/>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染</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物</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排</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放</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标</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准</w:t>
            </w:r>
          </w:p>
        </w:tc>
        <w:tc>
          <w:tcPr>
            <w:tcW w:w="4683" w:type="pct"/>
            <w:tcBorders>
              <w:top w:val="single" w:sz="12" w:space="0" w:color="auto"/>
              <w:left w:val="single" w:sz="12" w:space="0" w:color="auto"/>
              <w:bottom w:val="single" w:sz="12" w:space="0" w:color="auto"/>
              <w:right w:val="single" w:sz="12" w:space="0" w:color="auto"/>
            </w:tcBorders>
          </w:tcPr>
          <w:p w:rsidR="008E6E07" w:rsidRPr="00B2744E" w:rsidRDefault="008E6E07">
            <w:pPr>
              <w:pStyle w:val="20"/>
              <w:spacing w:beforeLines="50" w:before="120"/>
              <w:rPr>
                <w:rFonts w:ascii="Times New Roman" w:hAnsi="Times New Roman"/>
              </w:rPr>
            </w:pPr>
            <w:bookmarkStart w:id="127" w:name="_Toc29380615"/>
            <w:bookmarkStart w:id="128" w:name="_Toc29388566"/>
            <w:r w:rsidRPr="00B2744E">
              <w:rPr>
                <w:rFonts w:ascii="Times New Roman" w:hAnsi="Times New Roman"/>
              </w:rPr>
              <w:t>4.2</w:t>
            </w:r>
            <w:r w:rsidRPr="00B2744E">
              <w:rPr>
                <w:rFonts w:ascii="Times New Roman" w:hAnsi="Times New Roman"/>
              </w:rPr>
              <w:t>污染物排放标准</w:t>
            </w:r>
            <w:bookmarkEnd w:id="127"/>
            <w:bookmarkEnd w:id="128"/>
          </w:p>
          <w:p w:rsidR="008E6E07" w:rsidRPr="00B2744E" w:rsidRDefault="008E6E07">
            <w:pPr>
              <w:pStyle w:val="3"/>
              <w:rPr>
                <w:kern w:val="2"/>
              </w:rPr>
            </w:pPr>
            <w:bookmarkStart w:id="129" w:name="_Toc29380616"/>
            <w:bookmarkStart w:id="130" w:name="_Toc29388567"/>
            <w:r w:rsidRPr="00B2744E">
              <w:rPr>
                <w:kern w:val="2"/>
              </w:rPr>
              <w:t>4.2.1</w:t>
            </w:r>
            <w:r w:rsidRPr="00B2744E">
              <w:rPr>
                <w:kern w:val="2"/>
              </w:rPr>
              <w:t>废水</w:t>
            </w:r>
            <w:bookmarkEnd w:id="129"/>
            <w:bookmarkEnd w:id="130"/>
          </w:p>
          <w:p w:rsidR="008E6E07" w:rsidRPr="00B2744E" w:rsidRDefault="008E6E07">
            <w:pPr>
              <w:ind w:firstLine="480"/>
              <w:rPr>
                <w:rFonts w:ascii="Times New Roman" w:hAnsi="Times New Roman"/>
              </w:rPr>
            </w:pPr>
            <w:r w:rsidRPr="00B2744E">
              <w:rPr>
                <w:rFonts w:ascii="Times New Roman" w:hAnsi="Times New Roman"/>
              </w:rPr>
              <w:t>本项目无生产废水排放，排放的废水主要为员工生活污水，生活污水经化粪池预处理后纳入区域污水管网，最终经桐乡申和</w:t>
            </w:r>
            <w:r w:rsidRPr="00B2744E">
              <w:rPr>
                <w:rFonts w:ascii="Times New Roman" w:hAnsi="Times New Roman"/>
                <w:szCs w:val="22"/>
              </w:rPr>
              <w:t>水务有限公司集中处理达标后排江。由于本项目只排放员工生活污水，因此本项目废水入网标准不执行《合成树脂工业污染物排放标准》（</w:t>
            </w:r>
            <w:r w:rsidRPr="00B2744E">
              <w:rPr>
                <w:rFonts w:ascii="Times New Roman" w:hAnsi="Times New Roman"/>
                <w:szCs w:val="22"/>
              </w:rPr>
              <w:t>GB31572-2015</w:t>
            </w:r>
            <w:r w:rsidRPr="00B2744E">
              <w:rPr>
                <w:rFonts w:ascii="Times New Roman" w:hAnsi="Times New Roman"/>
                <w:szCs w:val="22"/>
              </w:rPr>
              <w:t>）中规定的相关水污染物排放限值。为确保污水处理厂出水稳定达标排放，本项目污水入</w:t>
            </w:r>
            <w:r w:rsidRPr="00B2744E">
              <w:rPr>
                <w:rFonts w:ascii="Times New Roman" w:hAnsi="Times New Roman"/>
              </w:rPr>
              <w:t>网标准执行《污水综合排放标准》（</w:t>
            </w:r>
            <w:r w:rsidRPr="00B2744E">
              <w:rPr>
                <w:rFonts w:ascii="Times New Roman" w:hAnsi="Times New Roman"/>
              </w:rPr>
              <w:t>GB8978-1996</w:t>
            </w:r>
            <w:r w:rsidRPr="00B2744E">
              <w:rPr>
                <w:rFonts w:ascii="Times New Roman" w:hAnsi="Times New Roman"/>
              </w:rPr>
              <w:t>）表</w:t>
            </w:r>
            <w:r w:rsidRPr="00B2744E">
              <w:rPr>
                <w:rFonts w:ascii="Times New Roman" w:hAnsi="Times New Roman"/>
              </w:rPr>
              <w:t>4</w:t>
            </w:r>
            <w:r w:rsidRPr="00B2744E">
              <w:rPr>
                <w:rFonts w:ascii="Times New Roman" w:hAnsi="Times New Roman"/>
              </w:rPr>
              <w:t>中的三级标准，氨氮、总磷的入网标准执行《工业企业废水氮、磷污染物间接排放限值》</w:t>
            </w:r>
            <w:r w:rsidRPr="00B2744E">
              <w:rPr>
                <w:rFonts w:ascii="Times New Roman" w:hAnsi="Times New Roman"/>
              </w:rPr>
              <w:t>(DB33/887-2013)</w:t>
            </w:r>
            <w:r w:rsidRPr="00B2744E">
              <w:rPr>
                <w:rFonts w:ascii="Times New Roman" w:hAnsi="Times New Roman"/>
              </w:rPr>
              <w:t>中的相关要求。污水经桐乡申和水务有限公司集中处理后排</w:t>
            </w:r>
            <w:proofErr w:type="gramStart"/>
            <w:r w:rsidRPr="00B2744E">
              <w:rPr>
                <w:rFonts w:ascii="Times New Roman" w:hAnsi="Times New Roman"/>
              </w:rPr>
              <w:t>江标准</w:t>
            </w:r>
            <w:proofErr w:type="gramEnd"/>
            <w:r w:rsidRPr="00B2744E">
              <w:rPr>
                <w:rFonts w:ascii="Times New Roman" w:hAnsi="Times New Roman"/>
              </w:rPr>
              <w:t>执行《城镇污水处理厂污染物排放标准》（</w:t>
            </w:r>
            <w:r w:rsidRPr="00B2744E">
              <w:rPr>
                <w:rFonts w:ascii="Times New Roman" w:hAnsi="Times New Roman"/>
              </w:rPr>
              <w:t>GB18918-2002</w:t>
            </w:r>
            <w:r w:rsidRPr="00B2744E">
              <w:rPr>
                <w:rFonts w:ascii="Times New Roman" w:hAnsi="Times New Roman"/>
              </w:rPr>
              <w:t>）表</w:t>
            </w:r>
            <w:r w:rsidRPr="00B2744E">
              <w:rPr>
                <w:rFonts w:ascii="Times New Roman" w:hAnsi="Times New Roman"/>
              </w:rPr>
              <w:t>1</w:t>
            </w:r>
            <w:r w:rsidRPr="00B2744E">
              <w:rPr>
                <w:rFonts w:ascii="Times New Roman" w:hAnsi="Times New Roman"/>
              </w:rPr>
              <w:t>中的一级</w:t>
            </w:r>
            <w:r w:rsidRPr="00B2744E">
              <w:rPr>
                <w:rFonts w:ascii="Times New Roman" w:hAnsi="Times New Roman"/>
              </w:rPr>
              <w:t>A</w:t>
            </w:r>
            <w:r w:rsidRPr="00B2744E">
              <w:rPr>
                <w:rFonts w:ascii="Times New Roman" w:hAnsi="Times New Roman"/>
              </w:rPr>
              <w:t>标准。具体标准见下表。</w:t>
            </w:r>
          </w:p>
          <w:p w:rsidR="008E6E07" w:rsidRPr="00B2744E" w:rsidRDefault="008E6E07">
            <w:pPr>
              <w:pStyle w:val="afd"/>
            </w:pPr>
            <w:r w:rsidRPr="00B2744E">
              <w:t>表</w:t>
            </w:r>
            <w:r w:rsidRPr="00B2744E">
              <w:t xml:space="preserve">4-4  </w:t>
            </w:r>
            <w:r w:rsidRPr="00B2744E">
              <w:t>污水排放标准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3597"/>
              <w:gridCol w:w="2598"/>
            </w:tblGrid>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指标</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《城镇污水处理厂污染物排放标准》一级</w:t>
                  </w:r>
                  <w:r w:rsidRPr="00B2744E">
                    <w:rPr>
                      <w:rFonts w:ascii="Times New Roman" w:hAnsi="Times New Roman"/>
                      <w:b/>
                    </w:rPr>
                    <w:t>A</w:t>
                  </w:r>
                  <w:r w:rsidRPr="00B2744E">
                    <w:rPr>
                      <w:rFonts w:ascii="Times New Roman" w:hAnsi="Times New Roman"/>
                      <w:b/>
                    </w:rPr>
                    <w:t>标准</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《污水综合排放标准》</w:t>
                  </w:r>
                  <w:r w:rsidRPr="00B2744E">
                    <w:rPr>
                      <w:rFonts w:ascii="Times New Roman" w:hAnsi="Times New Roman"/>
                      <w:b/>
                    </w:rPr>
                    <w:cr/>
                  </w:r>
                  <w:r w:rsidRPr="00B2744E">
                    <w:rPr>
                      <w:rFonts w:ascii="Times New Roman" w:hAnsi="Times New Roman"/>
                      <w:b/>
                    </w:rPr>
                    <w:t>三级标准</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pH</w:t>
                  </w:r>
                  <w:r w:rsidRPr="00B2744E">
                    <w:rPr>
                      <w:rFonts w:ascii="Times New Roman" w:hAnsi="Times New Roman"/>
                    </w:rPr>
                    <w:t>（无量纲）</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6~9</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6~9</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SS</w:t>
                  </w:r>
                  <w:r w:rsidRPr="00B2744E">
                    <w:rPr>
                      <w:rFonts w:ascii="Times New Roman" w:hAnsi="Times New Roman"/>
                    </w:rPr>
                    <w:t>（</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10</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400</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50</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500</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w:t>
                  </w:r>
                  <w:r w:rsidRPr="00B2744E">
                    <w:rPr>
                      <w:rFonts w:ascii="Times New Roman" w:hAnsi="Times New Roman"/>
                    </w:rPr>
                    <w:t>（</w:t>
                  </w:r>
                  <w:r w:rsidRPr="00B2744E">
                    <w:rPr>
                      <w:rFonts w:ascii="Times New Roman" w:hAnsi="Times New Roman"/>
                    </w:rPr>
                    <w:t>8</w:t>
                  </w:r>
                  <w:r w:rsidRPr="00B2744E">
                    <w:rPr>
                      <w:rFonts w:ascii="Times New Roman" w:hAnsi="Times New Roman"/>
                    </w:rPr>
                    <w:t>）</w:t>
                  </w:r>
                  <w:r w:rsidRPr="00B2744E">
                    <w:rPr>
                      <w:rFonts w:ascii="Times New Roman" w:hAnsi="Times New Roman"/>
                    </w:rPr>
                    <w:t>**</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35*</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BOD</w:t>
                  </w:r>
                  <w:r w:rsidRPr="00B2744E">
                    <w:rPr>
                      <w:rFonts w:ascii="Times New Roman" w:hAnsi="Times New Roman"/>
                      <w:vertAlign w:val="subscript"/>
                    </w:rPr>
                    <w:t>5</w:t>
                  </w:r>
                  <w:r w:rsidRPr="00B2744E">
                    <w:rPr>
                      <w:rFonts w:ascii="Times New Roman" w:hAnsi="Times New Roman"/>
                    </w:rPr>
                    <w:t>（</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10</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300</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总磷（</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0.5</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8*</w:t>
                  </w:r>
                </w:p>
              </w:tc>
            </w:tr>
            <w:tr w:rsidR="00B2744E" w:rsidRPr="00B2744E">
              <w:trPr>
                <w:cantSplit/>
                <w:trHeight w:val="340"/>
                <w:jc w:val="center"/>
              </w:trPr>
              <w:tc>
                <w:tcPr>
                  <w:tcW w:w="11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石油类（</w:t>
                  </w:r>
                  <w:r w:rsidRPr="00B2744E">
                    <w:rPr>
                      <w:rFonts w:ascii="Times New Roman" w:hAnsi="Times New Roman"/>
                    </w:rPr>
                    <w:t>mg/L</w:t>
                  </w:r>
                  <w:r w:rsidRPr="00B2744E">
                    <w:rPr>
                      <w:rFonts w:ascii="Times New Roman" w:hAnsi="Times New Roman"/>
                    </w:rPr>
                    <w:t>）</w:t>
                  </w:r>
                </w:p>
              </w:tc>
              <w:tc>
                <w:tcPr>
                  <w:tcW w:w="22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w:t>
                  </w:r>
                </w:p>
              </w:tc>
              <w:tc>
                <w:tcPr>
                  <w:tcW w:w="15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w:t>
                  </w:r>
                </w:p>
              </w:tc>
            </w:tr>
            <w:tr w:rsidR="00B2744E" w:rsidRPr="00B2744E">
              <w:trPr>
                <w:cantSplit/>
                <w:trHeight w:val="34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t>注：</w:t>
                  </w:r>
                  <w:r w:rsidRPr="00B2744E">
                    <w:rPr>
                      <w:rFonts w:ascii="Times New Roman" w:hAnsi="Times New Roman"/>
                      <w:sz w:val="18"/>
                      <w:szCs w:val="18"/>
                    </w:rPr>
                    <w:t>*</w:t>
                  </w:r>
                  <w:r w:rsidRPr="00B2744E">
                    <w:rPr>
                      <w:rFonts w:ascii="Times New Roman" w:hAnsi="Times New Roman"/>
                      <w:sz w:val="18"/>
                      <w:szCs w:val="18"/>
                    </w:rPr>
                    <w:t>氨氮、总磷</w:t>
                  </w:r>
                  <w:proofErr w:type="gramStart"/>
                  <w:r w:rsidRPr="00B2744E">
                    <w:rPr>
                      <w:rFonts w:ascii="Times New Roman" w:hAnsi="Times New Roman"/>
                      <w:sz w:val="18"/>
                      <w:szCs w:val="18"/>
                    </w:rPr>
                    <w:t>入网值执行</w:t>
                  </w:r>
                  <w:proofErr w:type="gramEnd"/>
                  <w:r w:rsidRPr="00B2744E">
                    <w:rPr>
                      <w:rFonts w:ascii="Times New Roman" w:hAnsi="Times New Roman"/>
                      <w:sz w:val="18"/>
                      <w:szCs w:val="18"/>
                    </w:rPr>
                    <w:t>DB33/887-2013</w:t>
                  </w:r>
                  <w:r w:rsidRPr="00B2744E">
                    <w:rPr>
                      <w:rFonts w:ascii="Times New Roman" w:hAnsi="Times New Roman"/>
                      <w:sz w:val="18"/>
                      <w:szCs w:val="18"/>
                    </w:rPr>
                    <w:t>《工业企业废水氮、磷污染物间接排放限值》（浙江省人民政府</w:t>
                  </w:r>
                  <w:r w:rsidRPr="00B2744E">
                    <w:rPr>
                      <w:rFonts w:ascii="Times New Roman" w:hAnsi="Times New Roman"/>
                      <w:sz w:val="18"/>
                      <w:szCs w:val="18"/>
                    </w:rPr>
                    <w:t>2013</w:t>
                  </w:r>
                  <w:r w:rsidRPr="00B2744E">
                    <w:rPr>
                      <w:rFonts w:ascii="Times New Roman" w:hAnsi="Times New Roman"/>
                      <w:sz w:val="18"/>
                      <w:szCs w:val="18"/>
                    </w:rPr>
                    <w:t>年</w:t>
                  </w:r>
                  <w:r w:rsidRPr="00B2744E">
                    <w:rPr>
                      <w:rFonts w:ascii="Times New Roman" w:hAnsi="Times New Roman"/>
                      <w:sz w:val="18"/>
                      <w:szCs w:val="18"/>
                    </w:rPr>
                    <w:t>3</w:t>
                  </w:r>
                  <w:r w:rsidRPr="00B2744E">
                    <w:rPr>
                      <w:rFonts w:ascii="Times New Roman" w:hAnsi="Times New Roman"/>
                      <w:sz w:val="18"/>
                      <w:szCs w:val="18"/>
                    </w:rPr>
                    <w:t>月</w:t>
                  </w:r>
                  <w:r w:rsidRPr="00B2744E">
                    <w:rPr>
                      <w:rFonts w:ascii="Times New Roman" w:hAnsi="Times New Roman"/>
                      <w:sz w:val="18"/>
                      <w:szCs w:val="18"/>
                    </w:rPr>
                    <w:t>19</w:t>
                  </w:r>
                  <w:r w:rsidRPr="00B2744E">
                    <w:rPr>
                      <w:rFonts w:ascii="Times New Roman" w:hAnsi="Times New Roman"/>
                      <w:sz w:val="18"/>
                      <w:szCs w:val="18"/>
                    </w:rPr>
                    <w:t>日发布，</w:t>
                  </w:r>
                  <w:r w:rsidRPr="00B2744E">
                    <w:rPr>
                      <w:rFonts w:ascii="Times New Roman" w:hAnsi="Times New Roman"/>
                      <w:sz w:val="18"/>
                      <w:szCs w:val="18"/>
                    </w:rPr>
                    <w:t>2013</w:t>
                  </w:r>
                  <w:r w:rsidRPr="00B2744E">
                    <w:rPr>
                      <w:rFonts w:ascii="Times New Roman" w:hAnsi="Times New Roman"/>
                      <w:sz w:val="18"/>
                      <w:szCs w:val="18"/>
                    </w:rPr>
                    <w:t>年</w:t>
                  </w:r>
                  <w:r w:rsidRPr="00B2744E">
                    <w:rPr>
                      <w:rFonts w:ascii="Times New Roman" w:hAnsi="Times New Roman"/>
                      <w:sz w:val="18"/>
                      <w:szCs w:val="18"/>
                    </w:rPr>
                    <w:t>4</w:t>
                  </w:r>
                  <w:r w:rsidRPr="00B2744E">
                    <w:rPr>
                      <w:rFonts w:ascii="Times New Roman" w:hAnsi="Times New Roman"/>
                      <w:sz w:val="18"/>
                      <w:szCs w:val="18"/>
                    </w:rPr>
                    <w:t>月</w:t>
                  </w:r>
                  <w:r w:rsidRPr="00B2744E">
                    <w:rPr>
                      <w:rFonts w:ascii="Times New Roman" w:hAnsi="Times New Roman"/>
                      <w:sz w:val="18"/>
                      <w:szCs w:val="18"/>
                    </w:rPr>
                    <w:t>19</w:t>
                  </w:r>
                  <w:r w:rsidRPr="00B2744E">
                    <w:rPr>
                      <w:rFonts w:ascii="Times New Roman" w:hAnsi="Times New Roman"/>
                      <w:sz w:val="18"/>
                      <w:szCs w:val="18"/>
                    </w:rPr>
                    <w:t>日实施）；</w:t>
                  </w:r>
                </w:p>
                <w:p w:rsidR="008E6E07" w:rsidRPr="00B2744E" w:rsidRDefault="008E6E07">
                  <w:pPr>
                    <w:pStyle w:val="aff3"/>
                    <w:ind w:firstLineChars="200" w:firstLine="360"/>
                    <w:jc w:val="both"/>
                    <w:rPr>
                      <w:rFonts w:ascii="Times New Roman" w:hAnsi="Times New Roman"/>
                      <w:szCs w:val="21"/>
                    </w:rPr>
                  </w:pPr>
                  <w:r w:rsidRPr="00B2744E">
                    <w:rPr>
                      <w:rFonts w:ascii="Times New Roman" w:hAnsi="Times New Roman"/>
                      <w:sz w:val="18"/>
                      <w:szCs w:val="18"/>
                    </w:rPr>
                    <w:t>**</w:t>
                  </w:r>
                  <w:r w:rsidRPr="00B2744E">
                    <w:rPr>
                      <w:rFonts w:ascii="Times New Roman" w:hAnsi="Times New Roman"/>
                      <w:sz w:val="18"/>
                      <w:szCs w:val="18"/>
                    </w:rPr>
                    <w:t>括号外数值为水温</w:t>
                  </w:r>
                  <w:r w:rsidRPr="00B2744E">
                    <w:rPr>
                      <w:rFonts w:ascii="Times New Roman" w:hAnsi="Times New Roman"/>
                      <w:sz w:val="18"/>
                      <w:szCs w:val="18"/>
                    </w:rPr>
                    <w:t>&gt;12℃</w:t>
                  </w:r>
                  <w:r w:rsidRPr="00B2744E">
                    <w:rPr>
                      <w:rFonts w:ascii="Times New Roman" w:hAnsi="Times New Roman"/>
                      <w:sz w:val="18"/>
                      <w:szCs w:val="18"/>
                    </w:rPr>
                    <w:t>时的控制指标，括号内数值为水温</w:t>
                  </w:r>
                  <w:r w:rsidRPr="00B2744E">
                    <w:rPr>
                      <w:rFonts w:ascii="Times New Roman" w:hAnsi="Times New Roman"/>
                      <w:sz w:val="18"/>
                      <w:szCs w:val="18"/>
                    </w:rPr>
                    <w:t>≤12℃</w:t>
                  </w:r>
                  <w:r w:rsidRPr="00B2744E">
                    <w:rPr>
                      <w:rFonts w:ascii="Times New Roman" w:hAnsi="Times New Roman"/>
                      <w:sz w:val="18"/>
                      <w:szCs w:val="18"/>
                    </w:rPr>
                    <w:t>时的控指标。</w:t>
                  </w:r>
                </w:p>
              </w:tc>
            </w:tr>
          </w:tbl>
          <w:p w:rsidR="008E6E07" w:rsidRPr="00B2744E" w:rsidRDefault="008E6E07">
            <w:pPr>
              <w:pStyle w:val="3"/>
              <w:spacing w:beforeLines="50" w:before="120"/>
              <w:rPr>
                <w:kern w:val="2"/>
              </w:rPr>
            </w:pPr>
            <w:bookmarkStart w:id="131" w:name="_Toc29388568"/>
            <w:bookmarkStart w:id="132" w:name="_Toc29380617"/>
            <w:r w:rsidRPr="00B2744E">
              <w:rPr>
                <w:kern w:val="2"/>
              </w:rPr>
              <w:t>4.2.2</w:t>
            </w:r>
            <w:r w:rsidRPr="00B2744E">
              <w:rPr>
                <w:kern w:val="2"/>
              </w:rPr>
              <w:t>废气</w:t>
            </w:r>
            <w:bookmarkEnd w:id="131"/>
            <w:bookmarkEnd w:id="132"/>
          </w:p>
          <w:p w:rsidR="008E6E07" w:rsidRPr="00B2744E" w:rsidRDefault="008E6E07">
            <w:pPr>
              <w:ind w:firstLine="480"/>
              <w:rPr>
                <w:rFonts w:ascii="Times New Roman" w:hAnsi="Times New Roman"/>
              </w:rPr>
            </w:pPr>
            <w:r w:rsidRPr="00B2744E">
              <w:rPr>
                <w:rFonts w:ascii="Times New Roman" w:hAnsi="Times New Roman"/>
              </w:rPr>
              <w:t>本项目运营期废气主要为挤出废</w:t>
            </w:r>
            <w:r w:rsidRPr="00B2744E">
              <w:rPr>
                <w:rFonts w:ascii="Times New Roman" w:hAnsi="Times New Roman"/>
                <w:szCs w:val="22"/>
              </w:rPr>
              <w:t>气，主要污染物为非甲烷总烃、恶臭。非甲烷总烃排放标准执行《合成树脂工业污染</w:t>
            </w:r>
            <w:r w:rsidRPr="00B2744E">
              <w:rPr>
                <w:rFonts w:ascii="Times New Roman" w:hAnsi="Times New Roman"/>
              </w:rPr>
              <w:t>物排放标准》（</w:t>
            </w:r>
            <w:r w:rsidRPr="00B2744E">
              <w:rPr>
                <w:rFonts w:ascii="Times New Roman" w:hAnsi="Times New Roman"/>
              </w:rPr>
              <w:t>GB31572-2015</w:t>
            </w:r>
            <w:r w:rsidRPr="00B2744E">
              <w:rPr>
                <w:rFonts w:ascii="Times New Roman" w:hAnsi="Times New Roman"/>
              </w:rPr>
              <w:t>）表</w:t>
            </w:r>
            <w:r w:rsidRPr="00B2744E">
              <w:rPr>
                <w:rFonts w:ascii="Times New Roman" w:hAnsi="Times New Roman"/>
              </w:rPr>
              <w:t>5</w:t>
            </w:r>
            <w:r w:rsidRPr="00B2744E">
              <w:rPr>
                <w:rFonts w:ascii="Times New Roman" w:hAnsi="Times New Roman"/>
              </w:rPr>
              <w:t>中的特别排放限</w:t>
            </w:r>
            <w:r w:rsidRPr="00B2744E">
              <w:rPr>
                <w:rFonts w:ascii="Times New Roman" w:hAnsi="Times New Roman"/>
                <w:szCs w:val="22"/>
              </w:rPr>
              <w:t>值，见表</w:t>
            </w:r>
            <w:r w:rsidRPr="00B2744E">
              <w:rPr>
                <w:rFonts w:ascii="Times New Roman" w:hAnsi="Times New Roman"/>
                <w:szCs w:val="22"/>
              </w:rPr>
              <w:t>4-5</w:t>
            </w:r>
            <w:r w:rsidRPr="00B2744E">
              <w:rPr>
                <w:rFonts w:ascii="Times New Roman" w:hAnsi="Times New Roman"/>
                <w:szCs w:val="22"/>
              </w:rPr>
              <w:t>；另由于本项目租用现有工业厂房进行生产，大气污染物无组织排放厂房外监控点位与企业边界重叠，因此企业厂区内挥发性有机物（</w:t>
            </w:r>
            <w:r w:rsidRPr="00B2744E">
              <w:rPr>
                <w:rFonts w:ascii="Times New Roman" w:hAnsi="Times New Roman"/>
                <w:szCs w:val="22"/>
              </w:rPr>
              <w:t>VOCs</w:t>
            </w:r>
            <w:r w:rsidRPr="00B2744E">
              <w:rPr>
                <w:rFonts w:ascii="Times New Roman" w:hAnsi="Times New Roman"/>
                <w:szCs w:val="22"/>
              </w:rPr>
              <w:t>）无组织排放监控点处</w:t>
            </w:r>
            <w:r w:rsidRPr="00B2744E">
              <w:rPr>
                <w:rFonts w:ascii="Times New Roman" w:hAnsi="Times New Roman"/>
                <w:szCs w:val="22"/>
              </w:rPr>
              <w:t>1</w:t>
            </w:r>
            <w:r w:rsidRPr="00B2744E">
              <w:rPr>
                <w:rFonts w:ascii="Times New Roman" w:hAnsi="Times New Roman"/>
                <w:szCs w:val="22"/>
              </w:rPr>
              <w:t>小时平均浓度从严执行《合成树脂工业</w:t>
            </w:r>
            <w:r w:rsidRPr="00B2744E">
              <w:rPr>
                <w:rFonts w:ascii="Times New Roman" w:hAnsi="Times New Roman"/>
                <w:szCs w:val="22"/>
              </w:rPr>
              <w:lastRenderedPageBreak/>
              <w:t>污染</w:t>
            </w:r>
            <w:r w:rsidRPr="00B2744E">
              <w:rPr>
                <w:rFonts w:ascii="Times New Roman" w:hAnsi="Times New Roman"/>
              </w:rPr>
              <w:t>物排放标准》（</w:t>
            </w:r>
            <w:r w:rsidRPr="00B2744E">
              <w:rPr>
                <w:rFonts w:ascii="Times New Roman" w:hAnsi="Times New Roman"/>
              </w:rPr>
              <w:t>GB31572-2015</w:t>
            </w:r>
            <w:r w:rsidRPr="00B2744E">
              <w:rPr>
                <w:rFonts w:ascii="Times New Roman" w:hAnsi="Times New Roman"/>
              </w:rPr>
              <w:t>）</w:t>
            </w:r>
            <w:r w:rsidRPr="00B2744E">
              <w:rPr>
                <w:rFonts w:ascii="Times New Roman" w:hAnsi="Times New Roman"/>
                <w:szCs w:val="22"/>
              </w:rPr>
              <w:t>表</w:t>
            </w:r>
            <w:r w:rsidRPr="00B2744E">
              <w:rPr>
                <w:rFonts w:ascii="Times New Roman" w:hAnsi="Times New Roman"/>
                <w:szCs w:val="22"/>
              </w:rPr>
              <w:t xml:space="preserve">9 </w:t>
            </w:r>
            <w:r w:rsidRPr="00B2744E">
              <w:rPr>
                <w:rFonts w:ascii="Times New Roman" w:hAnsi="Times New Roman"/>
                <w:szCs w:val="22"/>
              </w:rPr>
              <w:t>规定的相关限值，具体见</w:t>
            </w:r>
            <w:r w:rsidRPr="00B2744E">
              <w:rPr>
                <w:rFonts w:ascii="Times New Roman" w:hAnsi="Times New Roman"/>
              </w:rPr>
              <w:t>表</w:t>
            </w:r>
            <w:r w:rsidRPr="00B2744E">
              <w:rPr>
                <w:rFonts w:ascii="Times New Roman" w:hAnsi="Times New Roman"/>
              </w:rPr>
              <w:t>4-5</w:t>
            </w:r>
            <w:r w:rsidRPr="00B2744E">
              <w:rPr>
                <w:rFonts w:ascii="Times New Roman" w:hAnsi="Times New Roman"/>
              </w:rPr>
              <w:t>。</w:t>
            </w:r>
          </w:p>
          <w:p w:rsidR="008E6E07" w:rsidRPr="00B2744E" w:rsidRDefault="008E6E07">
            <w:pPr>
              <w:pStyle w:val="afd"/>
            </w:pPr>
            <w:r w:rsidRPr="00B2744E">
              <w:t>表</w:t>
            </w:r>
            <w:r w:rsidRPr="00B2744E">
              <w:t xml:space="preserve">4-5  </w:t>
            </w:r>
            <w:r w:rsidRPr="00B2744E">
              <w:t>《合成树脂工业污染物排放标准》（</w:t>
            </w:r>
            <w:r w:rsidRPr="00B2744E">
              <w:t>GB31572-2015</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439"/>
              <w:gridCol w:w="2176"/>
              <w:gridCol w:w="3030"/>
            </w:tblGrid>
            <w:tr w:rsidR="00B2744E" w:rsidRPr="00B2744E">
              <w:trPr>
                <w:trHeight w:val="340"/>
                <w:jc w:val="center"/>
              </w:trPr>
              <w:tc>
                <w:tcPr>
                  <w:tcW w:w="9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污染物项目</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排放限值</w:t>
                  </w:r>
                </w:p>
              </w:tc>
              <w:tc>
                <w:tcPr>
                  <w:tcW w:w="13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适用的合成树脂类型</w:t>
                  </w:r>
                </w:p>
              </w:tc>
              <w:tc>
                <w:tcPr>
                  <w:tcW w:w="185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污染物排放监控位置</w:t>
                  </w:r>
                </w:p>
              </w:tc>
            </w:tr>
            <w:tr w:rsidR="00B2744E" w:rsidRPr="00B2744E">
              <w:trPr>
                <w:trHeight w:val="340"/>
                <w:jc w:val="center"/>
              </w:trPr>
              <w:tc>
                <w:tcPr>
                  <w:tcW w:w="923"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60mg/m</w:t>
                  </w:r>
                  <w:r w:rsidRPr="00B2744E">
                    <w:rPr>
                      <w:rFonts w:ascii="Times New Roman" w:hAnsi="Times New Roman"/>
                      <w:vertAlign w:val="superscript"/>
                    </w:rPr>
                    <w:t>3</w:t>
                  </w:r>
                </w:p>
              </w:tc>
              <w:tc>
                <w:tcPr>
                  <w:tcW w:w="13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所有合成树脂</w:t>
                  </w:r>
                </w:p>
              </w:tc>
              <w:tc>
                <w:tcPr>
                  <w:tcW w:w="1858"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车间或生产设施排气筒</w:t>
                  </w:r>
                </w:p>
              </w:tc>
            </w:tr>
            <w:tr w:rsidR="00B2744E" w:rsidRPr="00B2744E">
              <w:trPr>
                <w:trHeight w:val="340"/>
                <w:jc w:val="center"/>
              </w:trPr>
              <w:tc>
                <w:tcPr>
                  <w:tcW w:w="923" w:type="pct"/>
                  <w:tcBorders>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单位产品非甲烷总烃排放量</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0.3kg/t</w:t>
                  </w:r>
                  <w:r w:rsidRPr="00B2744E">
                    <w:rPr>
                      <w:rFonts w:ascii="Times New Roman" w:hAnsi="Times New Roman"/>
                    </w:rPr>
                    <w:t>产品</w:t>
                  </w:r>
                </w:p>
              </w:tc>
              <w:tc>
                <w:tcPr>
                  <w:tcW w:w="13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所有合成树脂</w:t>
                  </w:r>
                </w:p>
                <w:p w:rsidR="008E6E07" w:rsidRPr="00B2744E" w:rsidRDefault="008E6E07">
                  <w:pPr>
                    <w:pStyle w:val="aff3"/>
                    <w:rPr>
                      <w:rFonts w:ascii="Times New Roman" w:hAnsi="Times New Roman"/>
                    </w:rPr>
                  </w:pPr>
                  <w:r w:rsidRPr="00B2744E">
                    <w:rPr>
                      <w:rFonts w:ascii="Times New Roman" w:hAnsi="Times New Roman"/>
                    </w:rPr>
                    <w:t>（有机</w:t>
                  </w:r>
                  <w:r w:rsidRPr="00B2744E">
                    <w:rPr>
                      <w:rFonts w:ascii="Times New Roman" w:hAnsi="Times New Roman"/>
                    </w:rPr>
                    <w:cr/>
                  </w:r>
                  <w:r w:rsidRPr="00B2744E">
                    <w:rPr>
                      <w:rFonts w:ascii="Times New Roman" w:hAnsi="Times New Roman"/>
                    </w:rPr>
                    <w:t>树脂除外）</w:t>
                  </w:r>
                </w:p>
              </w:tc>
              <w:tc>
                <w:tcPr>
                  <w:tcW w:w="1858"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923" w:type="pct"/>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4.0mg/m</w:t>
                  </w:r>
                  <w:r w:rsidRPr="00B2744E">
                    <w:rPr>
                      <w:rFonts w:ascii="Times New Roman" w:hAnsi="Times New Roman"/>
                      <w:vertAlign w:val="superscript"/>
                    </w:rPr>
                    <w:t>3</w:t>
                  </w:r>
                </w:p>
              </w:tc>
              <w:tc>
                <w:tcPr>
                  <w:tcW w:w="13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w:t>
                  </w:r>
                </w:p>
              </w:tc>
              <w:tc>
                <w:tcPr>
                  <w:tcW w:w="185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企业边界大气污染物浓度限值</w:t>
                  </w:r>
                </w:p>
              </w:tc>
            </w:tr>
          </w:tbl>
          <w:p w:rsidR="008E6E07" w:rsidRPr="00B2744E" w:rsidRDefault="008E6E07">
            <w:pPr>
              <w:spacing w:beforeLines="50" w:before="120"/>
              <w:ind w:firstLine="480"/>
              <w:rPr>
                <w:rFonts w:ascii="Times New Roman" w:hAnsi="Times New Roman"/>
              </w:rPr>
            </w:pPr>
            <w:bookmarkStart w:id="133" w:name="_Toc29388569"/>
            <w:bookmarkStart w:id="134" w:name="_Toc29380618"/>
            <w:r w:rsidRPr="00B2744E">
              <w:rPr>
                <w:rFonts w:ascii="Times New Roman" w:hAnsi="Times New Roman"/>
              </w:rPr>
              <w:t>此外，因《合成树脂工业污染物排放标准》（</w:t>
            </w:r>
            <w:r w:rsidRPr="00B2744E">
              <w:rPr>
                <w:rFonts w:ascii="Times New Roman" w:hAnsi="Times New Roman"/>
              </w:rPr>
              <w:t>GB31572-2015</w:t>
            </w:r>
            <w:r w:rsidRPr="00B2744E">
              <w:rPr>
                <w:rFonts w:ascii="Times New Roman" w:hAnsi="Times New Roman"/>
              </w:rPr>
              <w:t>）中无臭气浓度相关标准限值，臭气浓度排放限值执行《恶臭污染物排放标准》（</w:t>
            </w:r>
            <w:r w:rsidRPr="00B2744E">
              <w:rPr>
                <w:rFonts w:ascii="Times New Roman" w:hAnsi="Times New Roman"/>
              </w:rPr>
              <w:t>GB14554-93</w:t>
            </w:r>
            <w:r w:rsidRPr="00B2744E">
              <w:rPr>
                <w:rFonts w:ascii="Times New Roman" w:hAnsi="Times New Roman"/>
              </w:rPr>
              <w:t>）中的相关标准，具体见表</w:t>
            </w:r>
            <w:r w:rsidRPr="00B2744E">
              <w:rPr>
                <w:rFonts w:ascii="Times New Roman" w:hAnsi="Times New Roman"/>
              </w:rPr>
              <w:t>4-6</w:t>
            </w:r>
            <w:r w:rsidRPr="00B2744E">
              <w:rPr>
                <w:rFonts w:ascii="Times New Roman" w:hAnsi="Times New Roman"/>
              </w:rPr>
              <w:t>。</w:t>
            </w:r>
          </w:p>
          <w:p w:rsidR="008E6E07" w:rsidRPr="00B2744E" w:rsidRDefault="008E6E07">
            <w:pPr>
              <w:pStyle w:val="afd"/>
            </w:pPr>
            <w:r w:rsidRPr="00B2744E">
              <w:t>表</w:t>
            </w:r>
            <w:r w:rsidRPr="00B2744E">
              <w:t xml:space="preserve">4-6 </w:t>
            </w:r>
            <w:r w:rsidRPr="00B2744E">
              <w:t>《恶臭污染物排放标准》（</w:t>
            </w:r>
            <w:r w:rsidRPr="00B2744E">
              <w:t>GB14554-93</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2126"/>
              <w:gridCol w:w="1985"/>
              <w:gridCol w:w="2482"/>
            </w:tblGrid>
            <w:tr w:rsidR="00B2744E" w:rsidRPr="00B2744E">
              <w:trPr>
                <w:trHeight w:val="340"/>
                <w:jc w:val="center"/>
              </w:trPr>
              <w:tc>
                <w:tcPr>
                  <w:tcW w:w="955"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污染物项目</w:t>
                  </w:r>
                </w:p>
              </w:tc>
              <w:tc>
                <w:tcPr>
                  <w:tcW w:w="2522"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排放限值</w:t>
                  </w:r>
                </w:p>
              </w:tc>
              <w:tc>
                <w:tcPr>
                  <w:tcW w:w="1523"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厂界标准值</w:t>
                  </w:r>
                </w:p>
                <w:p w:rsidR="008E6E07" w:rsidRPr="00B2744E" w:rsidRDefault="008E6E07">
                  <w:pPr>
                    <w:pStyle w:val="aff3"/>
                    <w:rPr>
                      <w:rFonts w:ascii="Times New Roman" w:hAnsi="Times New Roman"/>
                      <w:b/>
                    </w:rPr>
                  </w:pPr>
                  <w:r w:rsidRPr="00B2744E">
                    <w:rPr>
                      <w:rFonts w:ascii="Times New Roman" w:hAnsi="Times New Roman"/>
                      <w:b/>
                    </w:rPr>
                    <w:t>二级（新改扩建）</w:t>
                  </w:r>
                </w:p>
              </w:tc>
            </w:tr>
            <w:tr w:rsidR="00B2744E" w:rsidRPr="00B2744E">
              <w:trPr>
                <w:trHeight w:val="340"/>
                <w:jc w:val="center"/>
              </w:trPr>
              <w:tc>
                <w:tcPr>
                  <w:tcW w:w="955"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130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排气筒高度</w:t>
                  </w:r>
                </w:p>
              </w:tc>
              <w:tc>
                <w:tcPr>
                  <w:tcW w:w="12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标准值</w:t>
                  </w:r>
                </w:p>
              </w:tc>
              <w:tc>
                <w:tcPr>
                  <w:tcW w:w="1523"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r>
            <w:tr w:rsidR="00B2744E" w:rsidRPr="00B2744E">
              <w:trPr>
                <w:trHeight w:val="340"/>
                <w:jc w:val="center"/>
              </w:trPr>
              <w:tc>
                <w:tcPr>
                  <w:tcW w:w="955"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臭气浓度</w:t>
                  </w:r>
                </w:p>
              </w:tc>
              <w:tc>
                <w:tcPr>
                  <w:tcW w:w="130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15</w:t>
                  </w:r>
                  <w:r w:rsidRPr="00B2744E">
                    <w:rPr>
                      <w:rFonts w:ascii="Times New Roman" w:hAnsi="Times New Roman"/>
                      <w:bCs/>
                    </w:rPr>
                    <w:t>（</w:t>
                  </w:r>
                  <w:r w:rsidRPr="00B2744E">
                    <w:rPr>
                      <w:rFonts w:ascii="Times New Roman" w:hAnsi="Times New Roman"/>
                      <w:bCs/>
                    </w:rPr>
                    <w:t>m</w:t>
                  </w:r>
                  <w:r w:rsidRPr="00B2744E">
                    <w:rPr>
                      <w:rFonts w:ascii="Times New Roman" w:hAnsi="Times New Roman"/>
                      <w:bCs/>
                    </w:rPr>
                    <w:t>）</w:t>
                  </w:r>
                </w:p>
              </w:tc>
              <w:tc>
                <w:tcPr>
                  <w:tcW w:w="12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2000</w:t>
                  </w:r>
                  <w:r w:rsidRPr="00B2744E">
                    <w:rPr>
                      <w:rFonts w:ascii="Times New Roman" w:hAnsi="Times New Roman"/>
                      <w:bCs/>
                    </w:rPr>
                    <w:t>（无量纲）</w:t>
                  </w:r>
                </w:p>
              </w:tc>
              <w:tc>
                <w:tcPr>
                  <w:tcW w:w="15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w:t>
                  </w:r>
                  <w:r w:rsidRPr="00B2744E">
                    <w:rPr>
                      <w:rFonts w:ascii="Times New Roman" w:hAnsi="Times New Roman"/>
                    </w:rPr>
                    <w:t>（无量纲）</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szCs w:val="22"/>
              </w:rPr>
              <w:t>项目厂区内挥发性有机物（</w:t>
            </w:r>
            <w:r w:rsidRPr="00B2744E">
              <w:rPr>
                <w:rFonts w:ascii="Times New Roman" w:hAnsi="Times New Roman"/>
                <w:szCs w:val="22"/>
              </w:rPr>
              <w:t>VOCS</w:t>
            </w:r>
            <w:r w:rsidRPr="00B2744E">
              <w:rPr>
                <w:rFonts w:ascii="Times New Roman" w:hAnsi="Times New Roman"/>
                <w:szCs w:val="22"/>
              </w:rPr>
              <w:t>）无组织排放监控点处任意一次浓度</w:t>
            </w:r>
            <w:proofErr w:type="gramStart"/>
            <w:r w:rsidRPr="00B2744E">
              <w:rPr>
                <w:rFonts w:ascii="Times New Roman" w:hAnsi="Times New Roman"/>
                <w:szCs w:val="22"/>
              </w:rPr>
              <w:t>值执行</w:t>
            </w:r>
            <w:proofErr w:type="gramEnd"/>
            <w:r w:rsidRPr="00B2744E">
              <w:rPr>
                <w:rFonts w:ascii="Times New Roman" w:hAnsi="Times New Roman"/>
                <w:szCs w:val="22"/>
              </w:rPr>
              <w:t>《挥发性有机物无组织排放控制标准》（</w:t>
            </w:r>
            <w:r w:rsidRPr="00B2744E">
              <w:rPr>
                <w:rFonts w:ascii="Times New Roman" w:hAnsi="Times New Roman"/>
                <w:szCs w:val="22"/>
              </w:rPr>
              <w:t>GB37822-2019</w:t>
            </w:r>
            <w:r w:rsidRPr="00B2744E">
              <w:rPr>
                <w:rFonts w:ascii="Times New Roman" w:hAnsi="Times New Roman"/>
                <w:szCs w:val="22"/>
              </w:rPr>
              <w:t>）附录</w:t>
            </w:r>
            <w:r w:rsidRPr="00B2744E">
              <w:rPr>
                <w:rFonts w:ascii="Times New Roman" w:hAnsi="Times New Roman"/>
                <w:szCs w:val="22"/>
              </w:rPr>
              <w:t>A</w:t>
            </w:r>
            <w:r w:rsidRPr="00B2744E">
              <w:rPr>
                <w:rFonts w:ascii="Times New Roman" w:hAnsi="Times New Roman"/>
                <w:szCs w:val="22"/>
              </w:rPr>
              <w:t>中的特别排放限值，具</w:t>
            </w:r>
            <w:r w:rsidRPr="00B2744E">
              <w:rPr>
                <w:rFonts w:ascii="Times New Roman" w:hAnsi="Times New Roman"/>
              </w:rPr>
              <w:t>体见表</w:t>
            </w:r>
            <w:r w:rsidRPr="00B2744E">
              <w:rPr>
                <w:rFonts w:ascii="Times New Roman" w:hAnsi="Times New Roman"/>
              </w:rPr>
              <w:t>4-7</w:t>
            </w:r>
            <w:r w:rsidRPr="00B2744E">
              <w:rPr>
                <w:rFonts w:ascii="Times New Roman" w:hAnsi="Times New Roman"/>
              </w:rPr>
              <w:t>。</w:t>
            </w:r>
          </w:p>
          <w:p w:rsidR="008E6E07" w:rsidRPr="00B2744E" w:rsidRDefault="008E6E07">
            <w:pPr>
              <w:pStyle w:val="afd"/>
            </w:pPr>
            <w:r w:rsidRPr="00B2744E">
              <w:t>表</w:t>
            </w:r>
            <w:r w:rsidRPr="00B2744E">
              <w:t xml:space="preserve">4-7  </w:t>
            </w:r>
            <w:r w:rsidRPr="00B2744E">
              <w:t>《挥发性有机物无组织排放标准》（</w:t>
            </w:r>
            <w:r w:rsidRPr="00B2744E">
              <w:t>GB37822-2019</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562"/>
              <w:gridCol w:w="2566"/>
              <w:gridCol w:w="2716"/>
            </w:tblGrid>
            <w:tr w:rsidR="00B2744E" w:rsidRPr="00B2744E">
              <w:trPr>
                <w:trHeight w:val="340"/>
                <w:jc w:val="center"/>
              </w:trPr>
              <w:tc>
                <w:tcPr>
                  <w:tcW w:w="80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污染物项目</w:t>
                  </w:r>
                </w:p>
              </w:tc>
              <w:tc>
                <w:tcPr>
                  <w:tcW w:w="95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特别排放限值</w:t>
                  </w:r>
                </w:p>
              </w:tc>
              <w:tc>
                <w:tcPr>
                  <w:tcW w:w="157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限值含义</w:t>
                  </w:r>
                </w:p>
              </w:tc>
              <w:tc>
                <w:tcPr>
                  <w:tcW w:w="1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无组织排放监控位置</w:t>
                  </w:r>
                </w:p>
              </w:tc>
            </w:tr>
            <w:tr w:rsidR="00B2744E" w:rsidRPr="00B2744E">
              <w:trPr>
                <w:trHeight w:val="340"/>
                <w:jc w:val="center"/>
              </w:trPr>
              <w:tc>
                <w:tcPr>
                  <w:tcW w:w="801"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95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20mg/m</w:t>
                  </w:r>
                  <w:r w:rsidRPr="00B2744E">
                    <w:rPr>
                      <w:rFonts w:ascii="Times New Roman" w:hAnsi="Times New Roman"/>
                      <w:vertAlign w:val="superscript"/>
                    </w:rPr>
                    <w:t>3</w:t>
                  </w:r>
                </w:p>
              </w:tc>
              <w:tc>
                <w:tcPr>
                  <w:tcW w:w="157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监控点处任意一次浓度值</w:t>
                  </w:r>
                </w:p>
              </w:tc>
              <w:tc>
                <w:tcPr>
                  <w:tcW w:w="1666"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在厂房外设置监控点</w:t>
                  </w:r>
                </w:p>
              </w:tc>
            </w:tr>
          </w:tbl>
          <w:p w:rsidR="008E6E07" w:rsidRPr="00B2744E" w:rsidRDefault="008E6E07">
            <w:pPr>
              <w:pStyle w:val="3"/>
              <w:spacing w:beforeLines="50" w:before="120"/>
              <w:rPr>
                <w:kern w:val="2"/>
              </w:rPr>
            </w:pPr>
            <w:r w:rsidRPr="00B2744E">
              <w:rPr>
                <w:kern w:val="2"/>
              </w:rPr>
              <w:t>4.2.3</w:t>
            </w:r>
            <w:r w:rsidRPr="00B2744E">
              <w:rPr>
                <w:kern w:val="2"/>
              </w:rPr>
              <w:t>噪声</w:t>
            </w:r>
            <w:bookmarkEnd w:id="133"/>
            <w:bookmarkEnd w:id="134"/>
          </w:p>
          <w:p w:rsidR="008E6E07" w:rsidRPr="00B2744E" w:rsidRDefault="008E6E07">
            <w:pPr>
              <w:ind w:firstLine="480"/>
              <w:rPr>
                <w:rFonts w:ascii="Times New Roman" w:hAnsi="Times New Roman"/>
              </w:rPr>
            </w:pPr>
            <w:r w:rsidRPr="00B2744E">
              <w:rPr>
                <w:rFonts w:ascii="Times New Roman" w:hAnsi="Times New Roman"/>
              </w:rPr>
              <w:t>本项目位于工业区内，运营期厂界噪</w:t>
            </w:r>
            <w:r w:rsidRPr="00B2744E">
              <w:rPr>
                <w:rFonts w:ascii="Times New Roman" w:hAnsi="Times New Roman"/>
                <w:szCs w:val="22"/>
              </w:rPr>
              <w:t>声执行《工业企业厂界环境噪声排放标准》（</w:t>
            </w:r>
            <w:r w:rsidRPr="00B2744E">
              <w:rPr>
                <w:rFonts w:ascii="Times New Roman" w:hAnsi="Times New Roman"/>
                <w:szCs w:val="22"/>
              </w:rPr>
              <w:t>GB12348-2008</w:t>
            </w:r>
            <w:r w:rsidRPr="00B2744E">
              <w:rPr>
                <w:rFonts w:ascii="Times New Roman" w:hAnsi="Times New Roman"/>
                <w:szCs w:val="22"/>
              </w:rPr>
              <w:t>）的</w:t>
            </w:r>
            <w:r w:rsidRPr="00B2744E">
              <w:rPr>
                <w:rFonts w:ascii="Times New Roman" w:hAnsi="Times New Roman"/>
                <w:szCs w:val="22"/>
              </w:rPr>
              <w:t>3</w:t>
            </w:r>
            <w:r w:rsidRPr="00B2744E">
              <w:rPr>
                <w:rFonts w:ascii="Times New Roman" w:hAnsi="Times New Roman"/>
                <w:szCs w:val="22"/>
              </w:rPr>
              <w:t>类区标准，具</w:t>
            </w:r>
            <w:r w:rsidRPr="00B2744E">
              <w:rPr>
                <w:rFonts w:ascii="Times New Roman" w:hAnsi="Times New Roman"/>
              </w:rPr>
              <w:t>体见下表。</w:t>
            </w:r>
          </w:p>
          <w:p w:rsidR="008E6E07" w:rsidRPr="00B2744E" w:rsidRDefault="008E6E07">
            <w:pPr>
              <w:pStyle w:val="afd"/>
              <w:spacing w:after="24"/>
              <w:jc w:val="right"/>
            </w:pPr>
            <w:r w:rsidRPr="00B2744E">
              <w:t>表</w:t>
            </w:r>
            <w:r w:rsidRPr="00B2744E">
              <w:t xml:space="preserve">4-8  </w:t>
            </w:r>
            <w:r w:rsidRPr="00B2744E">
              <w:t>《工业企业厂界环境噪声排放标准》（</w:t>
            </w:r>
            <w:r w:rsidRPr="00B2744E">
              <w:t>GB12348-2008</w:t>
            </w:r>
            <w:r w:rsidRPr="00B2744E">
              <w:t>）</w:t>
            </w:r>
            <w:r w:rsidRPr="00B2744E">
              <w:t xml:space="preserve">  </w:t>
            </w:r>
            <w:r w:rsidRPr="00B2744E">
              <w:t>单位：</w:t>
            </w:r>
            <w:r w:rsidRPr="00B2744E">
              <w:t>dB</w:t>
            </w:r>
            <w:r w:rsidRPr="00B2744E">
              <w:t>（</w:t>
            </w:r>
            <w:r w:rsidRPr="00B2744E">
              <w:t>A</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18"/>
              <w:gridCol w:w="2717"/>
            </w:tblGrid>
            <w:tr w:rsidR="00B2744E" w:rsidRPr="00B2744E">
              <w:trPr>
                <w:cantSplit/>
                <w:trHeight w:val="340"/>
                <w:jc w:val="center"/>
              </w:trPr>
              <w:tc>
                <w:tcPr>
                  <w:tcW w:w="166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bookmarkStart w:id="135" w:name="_Toc29380619"/>
                  <w:bookmarkStart w:id="136" w:name="_Toc29388570"/>
                  <w:r w:rsidRPr="00B2744E">
                    <w:rPr>
                      <w:rFonts w:ascii="Times New Roman" w:hAnsi="Times New Roman"/>
                      <w:b/>
                      <w:bCs/>
                    </w:rPr>
                    <w:t>厂界外声环境功能区类别</w:t>
                  </w:r>
                </w:p>
              </w:tc>
              <w:tc>
                <w:tcPr>
                  <w:tcW w:w="16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昼间</w:t>
                  </w:r>
                </w:p>
              </w:tc>
              <w:tc>
                <w:tcPr>
                  <w:tcW w:w="16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夜间</w:t>
                  </w:r>
                </w:p>
              </w:tc>
            </w:tr>
            <w:tr w:rsidR="00B2744E" w:rsidRPr="00B2744E">
              <w:trPr>
                <w:cantSplit/>
                <w:trHeight w:val="340"/>
                <w:jc w:val="center"/>
              </w:trPr>
              <w:tc>
                <w:tcPr>
                  <w:tcW w:w="166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kern w:val="0"/>
                    </w:rPr>
                  </w:pPr>
                  <w:r w:rsidRPr="00B2744E">
                    <w:rPr>
                      <w:rFonts w:ascii="Times New Roman" w:hAnsi="Times New Roman"/>
                      <w:kern w:val="0"/>
                    </w:rPr>
                    <w:t>3</w:t>
                  </w:r>
                  <w:r w:rsidRPr="00B2744E">
                    <w:rPr>
                      <w:rFonts w:ascii="Times New Roman" w:hAnsi="Times New Roman"/>
                      <w:kern w:val="0"/>
                    </w:rPr>
                    <w:t>类区标准</w:t>
                  </w:r>
                </w:p>
              </w:tc>
              <w:tc>
                <w:tcPr>
                  <w:tcW w:w="16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65</w:t>
                  </w:r>
                </w:p>
              </w:tc>
              <w:tc>
                <w:tcPr>
                  <w:tcW w:w="16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55</w:t>
                  </w:r>
                </w:p>
              </w:tc>
            </w:tr>
          </w:tbl>
          <w:p w:rsidR="008E6E07" w:rsidRPr="00B2744E" w:rsidRDefault="008E6E07">
            <w:pPr>
              <w:pStyle w:val="3"/>
              <w:spacing w:beforeLines="50" w:before="120"/>
              <w:rPr>
                <w:kern w:val="2"/>
              </w:rPr>
            </w:pPr>
            <w:r w:rsidRPr="00B2744E">
              <w:rPr>
                <w:kern w:val="2"/>
              </w:rPr>
              <w:t>4.2.4</w:t>
            </w:r>
            <w:r w:rsidRPr="00B2744E">
              <w:rPr>
                <w:kern w:val="2"/>
              </w:rPr>
              <w:t>固体废弃物</w:t>
            </w:r>
            <w:bookmarkEnd w:id="135"/>
            <w:bookmarkEnd w:id="136"/>
          </w:p>
          <w:p w:rsidR="008E6E07" w:rsidRPr="00B2744E" w:rsidRDefault="008E6E07">
            <w:pPr>
              <w:ind w:firstLine="480"/>
              <w:rPr>
                <w:rFonts w:ascii="Times New Roman" w:hAnsi="Times New Roman"/>
              </w:rPr>
            </w:pPr>
            <w:r w:rsidRPr="00B2744E">
              <w:rPr>
                <w:rFonts w:ascii="Times New Roman" w:hAnsi="Times New Roman"/>
              </w:rPr>
              <w:t>一般固体废物的排放执行《一般工业固体废物贮存、处置场污染控制标准》（</w:t>
            </w:r>
            <w:r w:rsidRPr="00B2744E">
              <w:rPr>
                <w:rFonts w:ascii="Times New Roman" w:hAnsi="Times New Roman"/>
              </w:rPr>
              <w:t>GB18599-2001</w:t>
            </w:r>
            <w:r w:rsidRPr="00B2744E">
              <w:rPr>
                <w:rFonts w:ascii="Times New Roman" w:hAnsi="Times New Roman"/>
              </w:rPr>
              <w:t>）及修改单（环境保护部公告</w:t>
            </w:r>
            <w:r w:rsidRPr="00B2744E">
              <w:rPr>
                <w:rFonts w:ascii="Times New Roman" w:hAnsi="Times New Roman"/>
              </w:rPr>
              <w:t>2013</w:t>
            </w:r>
            <w:r w:rsidRPr="00B2744E">
              <w:rPr>
                <w:rFonts w:ascii="Times New Roman" w:hAnsi="Times New Roman"/>
              </w:rPr>
              <w:t>年第</w:t>
            </w:r>
            <w:r w:rsidRPr="00B2744E">
              <w:rPr>
                <w:rFonts w:ascii="Times New Roman" w:hAnsi="Times New Roman"/>
              </w:rPr>
              <w:t>36</w:t>
            </w:r>
            <w:r w:rsidRPr="00B2744E">
              <w:rPr>
                <w:rFonts w:ascii="Times New Roman" w:hAnsi="Times New Roman"/>
              </w:rPr>
              <w:t>号）、《中华人民共和国固体废物污染环境防治法》（</w:t>
            </w:r>
            <w:r w:rsidRPr="00B2744E">
              <w:rPr>
                <w:rFonts w:ascii="Times New Roman" w:hAnsi="Times New Roman"/>
              </w:rPr>
              <w:t>2020</w:t>
            </w:r>
            <w:r w:rsidRPr="00B2744E">
              <w:rPr>
                <w:rFonts w:ascii="Times New Roman" w:hAnsi="Times New Roman"/>
              </w:rPr>
              <w:t>年修正）和《浙江省固体废物污染环境防治条例》中的有关规定；</w:t>
            </w:r>
            <w:r w:rsidRPr="00B2744E">
              <w:rPr>
                <w:rFonts w:ascii="Times New Roman" w:hAnsi="Times New Roman"/>
                <w:szCs w:val="22"/>
              </w:rPr>
              <w:t>危险废物还需执行</w:t>
            </w:r>
            <w:r w:rsidRPr="00B2744E">
              <w:rPr>
                <w:rFonts w:ascii="Times New Roman" w:hAnsi="Times New Roman"/>
              </w:rPr>
              <w:t>《危险废物贮存污染控制标准》（</w:t>
            </w:r>
            <w:r w:rsidRPr="00B2744E">
              <w:rPr>
                <w:rFonts w:ascii="Times New Roman" w:hAnsi="Times New Roman"/>
              </w:rPr>
              <w:t>GB18597-2001</w:t>
            </w:r>
            <w:r w:rsidRPr="00B2744E">
              <w:rPr>
                <w:rFonts w:ascii="Times New Roman" w:hAnsi="Times New Roman"/>
              </w:rPr>
              <w:t>）及其修改单（环保部公告</w:t>
            </w:r>
            <w:r w:rsidRPr="00B2744E">
              <w:rPr>
                <w:rFonts w:ascii="Times New Roman" w:hAnsi="Times New Roman"/>
              </w:rPr>
              <w:t xml:space="preserve"> 2013 </w:t>
            </w:r>
            <w:r w:rsidRPr="00B2744E">
              <w:rPr>
                <w:rFonts w:ascii="Times New Roman" w:hAnsi="Times New Roman"/>
              </w:rPr>
              <w:t>年第</w:t>
            </w:r>
            <w:r w:rsidRPr="00B2744E">
              <w:rPr>
                <w:rFonts w:ascii="Times New Roman" w:hAnsi="Times New Roman"/>
              </w:rPr>
              <w:t>36</w:t>
            </w:r>
            <w:r w:rsidRPr="00B2744E">
              <w:rPr>
                <w:rFonts w:ascii="Times New Roman" w:hAnsi="Times New Roman"/>
              </w:rPr>
              <w:t>号）中的有关规定。</w:t>
            </w:r>
          </w:p>
          <w:p w:rsidR="00B2744E" w:rsidRPr="00B2744E" w:rsidRDefault="00B2744E" w:rsidP="00B2744E">
            <w:pPr>
              <w:pStyle w:val="2"/>
              <w:ind w:left="480" w:firstLine="400"/>
            </w:pPr>
          </w:p>
        </w:tc>
      </w:tr>
      <w:tr w:rsidR="00B2744E" w:rsidRPr="00B2744E">
        <w:tc>
          <w:tcPr>
            <w:tcW w:w="317" w:type="pct"/>
            <w:tcBorders>
              <w:top w:val="single" w:sz="12" w:space="0" w:color="auto"/>
              <w:left w:val="single" w:sz="12" w:space="0" w:color="auto"/>
              <w:bottom w:val="single" w:sz="12" w:space="0" w:color="auto"/>
              <w:right w:val="single" w:sz="12" w:space="0" w:color="auto"/>
            </w:tcBorders>
            <w:vAlign w:val="center"/>
          </w:tcPr>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lastRenderedPageBreak/>
              <w:t>总</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量</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控</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制</w:t>
            </w:r>
          </w:p>
          <w:p w:rsidR="008E6E07" w:rsidRPr="00B2744E" w:rsidRDefault="008E6E07">
            <w:pPr>
              <w:pStyle w:val="aff3"/>
              <w:spacing w:line="480" w:lineRule="auto"/>
              <w:rPr>
                <w:rFonts w:ascii="Times New Roman" w:hAnsi="Times New Roman"/>
                <w:sz w:val="24"/>
                <w:szCs w:val="24"/>
              </w:rPr>
            </w:pPr>
            <w:r w:rsidRPr="00B2744E">
              <w:rPr>
                <w:rFonts w:ascii="Times New Roman" w:hAnsi="Times New Roman"/>
                <w:sz w:val="24"/>
                <w:szCs w:val="24"/>
              </w:rPr>
              <w:t>指</w:t>
            </w:r>
          </w:p>
          <w:p w:rsidR="008E6E07" w:rsidRPr="00B2744E" w:rsidRDefault="008E6E07">
            <w:pPr>
              <w:pStyle w:val="aff3"/>
              <w:spacing w:line="480" w:lineRule="auto"/>
              <w:rPr>
                <w:rFonts w:ascii="Times New Roman" w:hAnsi="Times New Roman"/>
              </w:rPr>
            </w:pPr>
            <w:r w:rsidRPr="00B2744E">
              <w:rPr>
                <w:rFonts w:ascii="Times New Roman" w:hAnsi="Times New Roman"/>
                <w:sz w:val="24"/>
                <w:szCs w:val="24"/>
              </w:rPr>
              <w:t>标</w:t>
            </w:r>
          </w:p>
        </w:tc>
        <w:tc>
          <w:tcPr>
            <w:tcW w:w="4683" w:type="pct"/>
            <w:tcBorders>
              <w:top w:val="single" w:sz="12" w:space="0" w:color="auto"/>
              <w:left w:val="single" w:sz="12" w:space="0" w:color="auto"/>
              <w:bottom w:val="single" w:sz="12" w:space="0" w:color="auto"/>
              <w:right w:val="single" w:sz="12" w:space="0" w:color="auto"/>
            </w:tcBorders>
          </w:tcPr>
          <w:p w:rsidR="008E6E07" w:rsidRPr="00B2744E" w:rsidRDefault="008E6E07">
            <w:pPr>
              <w:pStyle w:val="20"/>
              <w:rPr>
                <w:rFonts w:ascii="Times New Roman" w:hAnsi="Times New Roman"/>
                <w:kern w:val="2"/>
              </w:rPr>
            </w:pPr>
            <w:bookmarkStart w:id="137" w:name="_Toc29388572"/>
            <w:bookmarkStart w:id="138" w:name="_Toc29380621"/>
            <w:r w:rsidRPr="00B2744E">
              <w:rPr>
                <w:rFonts w:ascii="Times New Roman" w:hAnsi="Times New Roman"/>
                <w:kern w:val="2"/>
              </w:rPr>
              <w:t>4.3</w:t>
            </w:r>
            <w:r w:rsidRPr="00B2744E">
              <w:rPr>
                <w:rFonts w:ascii="Times New Roman" w:hAnsi="Times New Roman"/>
                <w:kern w:val="2"/>
              </w:rPr>
              <w:t>总量控制指标</w:t>
            </w:r>
          </w:p>
          <w:p w:rsidR="008E6E07" w:rsidRPr="00B2744E" w:rsidRDefault="008E6E07">
            <w:pPr>
              <w:pStyle w:val="3"/>
              <w:rPr>
                <w:kern w:val="2"/>
              </w:rPr>
            </w:pPr>
            <w:r w:rsidRPr="00B2744E">
              <w:rPr>
                <w:kern w:val="2"/>
              </w:rPr>
              <w:t>4.3.1</w:t>
            </w:r>
            <w:r w:rsidRPr="00B2744E">
              <w:rPr>
                <w:kern w:val="2"/>
              </w:rPr>
              <w:t>总量控制原则</w:t>
            </w:r>
            <w:bookmarkEnd w:id="137"/>
            <w:bookmarkEnd w:id="138"/>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期间我国将落实减排目标责任制，强化污染物减排和治理增加主要污染物总量控制种类，将主要污染物扩大至六项，即</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、二氧化硫、氮氧化物、颗粒物、挥发性有机物（</w:t>
            </w:r>
            <w:r w:rsidRPr="00B2744E">
              <w:rPr>
                <w:rFonts w:ascii="Times New Roman" w:hAnsi="Times New Roman"/>
              </w:rPr>
              <w:t>VOCs</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区域污染物排放总量控制是对区域环境污染控制的一种有效手段，其目的在于使区域环境质量满足于社会和经济发展对环境功能的要求。根据项目地处流域与污染物特征，结合《中华人民共和国国民经济和社会发展第十三个五年（</w:t>
            </w:r>
            <w:r w:rsidRPr="00B2744E">
              <w:rPr>
                <w:rFonts w:ascii="Times New Roman" w:hAnsi="Times New Roman"/>
              </w:rPr>
              <w:t>2016~2020</w:t>
            </w:r>
            <w:r w:rsidRPr="00B2744E">
              <w:rPr>
                <w:rFonts w:ascii="Times New Roman" w:hAnsi="Times New Roman"/>
              </w:rPr>
              <w:t>年）规划纲要》、国务院国发</w:t>
            </w:r>
            <w:r w:rsidRPr="00B2744E">
              <w:rPr>
                <w:rFonts w:ascii="Times New Roman" w:hAnsi="Times New Roman"/>
              </w:rPr>
              <w:t>[2016]74</w:t>
            </w:r>
            <w:r w:rsidRPr="00B2744E">
              <w:rPr>
                <w:rFonts w:ascii="Times New Roman" w:hAnsi="Times New Roman"/>
              </w:rPr>
              <w:t>号《关于印发</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节能减排综合工作方案的通知》、中华人民共和国</w:t>
            </w:r>
            <w:proofErr w:type="gramStart"/>
            <w:r w:rsidRPr="00B2744E">
              <w:rPr>
                <w:rFonts w:ascii="Times New Roman" w:hAnsi="Times New Roman"/>
              </w:rPr>
              <w:t>环境保护部环发</w:t>
            </w:r>
            <w:proofErr w:type="gramEnd"/>
            <w:r w:rsidRPr="00B2744E">
              <w:rPr>
                <w:rFonts w:ascii="Times New Roman" w:hAnsi="Times New Roman"/>
              </w:rPr>
              <w:t>[2014]197</w:t>
            </w:r>
            <w:r w:rsidRPr="00B2744E">
              <w:rPr>
                <w:rFonts w:ascii="Times New Roman" w:hAnsi="Times New Roman"/>
              </w:rPr>
              <w:t>号《关于印发〈建设项目主要污染物排放总量控制指标审核及管理暂行办法〉的通知》</w:t>
            </w:r>
            <w:r w:rsidRPr="00B2744E">
              <w:rPr>
                <w:rFonts w:ascii="Times New Roman" w:hAnsi="Times New Roman"/>
                <w:sz w:val="18"/>
                <w:szCs w:val="13"/>
              </w:rPr>
              <w:t xml:space="preserve"> </w:t>
            </w:r>
            <w:r w:rsidRPr="00B2744E">
              <w:rPr>
                <w:rFonts w:ascii="Times New Roman" w:hAnsi="Times New Roman"/>
              </w:rPr>
              <w:t>、浙江省人民政府浙政发</w:t>
            </w:r>
            <w:r w:rsidRPr="00B2744E">
              <w:rPr>
                <w:rFonts w:ascii="Times New Roman" w:hAnsi="Times New Roman"/>
              </w:rPr>
              <w:t>[2017]19</w:t>
            </w:r>
            <w:r w:rsidRPr="00B2744E">
              <w:rPr>
                <w:rFonts w:ascii="Times New Roman" w:hAnsi="Times New Roman"/>
              </w:rPr>
              <w:t>号《关于印发</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节能减排综合工作方案的通知》、浙江省发展和改革委员会与浙江省环境保护</w:t>
            </w:r>
            <w:proofErr w:type="gramStart"/>
            <w:r w:rsidRPr="00B2744E">
              <w:rPr>
                <w:rFonts w:ascii="Times New Roman" w:hAnsi="Times New Roman"/>
              </w:rPr>
              <w:t>厅浙发改</w:t>
            </w:r>
            <w:proofErr w:type="gramEnd"/>
            <w:r w:rsidRPr="00B2744E">
              <w:rPr>
                <w:rFonts w:ascii="Times New Roman" w:hAnsi="Times New Roman"/>
              </w:rPr>
              <w:t>规划</w:t>
            </w:r>
            <w:r w:rsidRPr="00B2744E">
              <w:rPr>
                <w:rFonts w:ascii="Times New Roman" w:hAnsi="Times New Roman"/>
              </w:rPr>
              <w:t>[2017]250</w:t>
            </w:r>
            <w:r w:rsidRPr="00B2744E">
              <w:rPr>
                <w:rFonts w:ascii="Times New Roman" w:hAnsi="Times New Roman"/>
              </w:rPr>
              <w:t>号《浙江省大气污染防治</w:t>
            </w:r>
            <w:r w:rsidRPr="00B2744E">
              <w:rPr>
                <w:rFonts w:ascii="Times New Roman" w:hAnsi="Times New Roman"/>
              </w:rPr>
              <w:t>“</w:t>
            </w:r>
            <w:r w:rsidRPr="00B2744E">
              <w:rPr>
                <w:rFonts w:ascii="Times New Roman" w:hAnsi="Times New Roman"/>
              </w:rPr>
              <w:t>十三五</w:t>
            </w:r>
            <w:r w:rsidRPr="00B2744E">
              <w:rPr>
                <w:rFonts w:ascii="Times New Roman" w:hAnsi="Times New Roman"/>
              </w:rPr>
              <w:t>”</w:t>
            </w:r>
            <w:r w:rsidRPr="00B2744E">
              <w:rPr>
                <w:rFonts w:ascii="Times New Roman" w:hAnsi="Times New Roman"/>
              </w:rPr>
              <w:t>规划》等规定要求，本项目纳入总量控制要求的主要污染物为</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w:t>
            </w:r>
            <w:r w:rsidRPr="00B2744E">
              <w:rPr>
                <w:rFonts w:ascii="Times New Roman" w:hAnsi="Times New Roman"/>
              </w:rPr>
              <w:t>VOCs</w:t>
            </w:r>
            <w:r w:rsidRPr="00B2744E">
              <w:rPr>
                <w:rFonts w:ascii="Times New Roman" w:hAnsi="Times New Roman"/>
              </w:rPr>
              <w:t>。</w:t>
            </w:r>
          </w:p>
          <w:p w:rsidR="008E6E07" w:rsidRPr="00B2744E" w:rsidRDefault="008E6E07">
            <w:pPr>
              <w:pStyle w:val="3"/>
              <w:rPr>
                <w:kern w:val="2"/>
              </w:rPr>
            </w:pPr>
            <w:bookmarkStart w:id="139" w:name="_Toc29380622"/>
            <w:bookmarkStart w:id="140" w:name="_Toc29388573"/>
            <w:r w:rsidRPr="00B2744E">
              <w:rPr>
                <w:kern w:val="2"/>
              </w:rPr>
              <w:t>4.3.2</w:t>
            </w:r>
            <w:r w:rsidRPr="00B2744E">
              <w:rPr>
                <w:kern w:val="2"/>
              </w:rPr>
              <w:t>总量控制实施方案</w:t>
            </w:r>
            <w:bookmarkEnd w:id="139"/>
            <w:bookmarkEnd w:id="140"/>
          </w:p>
          <w:p w:rsidR="008E6E07" w:rsidRPr="00B2744E" w:rsidRDefault="008E6E07">
            <w:pPr>
              <w:ind w:firstLine="482"/>
              <w:rPr>
                <w:rFonts w:ascii="Times New Roman" w:hAnsi="Times New Roman"/>
                <w:b/>
              </w:rPr>
            </w:pPr>
            <w:r w:rsidRPr="00B2744E">
              <w:rPr>
                <w:rFonts w:ascii="Times New Roman" w:hAnsi="Times New Roman"/>
                <w:b/>
              </w:rPr>
              <w:t>（</w:t>
            </w:r>
            <w:r w:rsidRPr="00B2744E">
              <w:rPr>
                <w:rFonts w:ascii="Times New Roman" w:hAnsi="Times New Roman"/>
                <w:b/>
              </w:rPr>
              <w:t>1</w:t>
            </w:r>
            <w:r w:rsidRPr="00B2744E">
              <w:rPr>
                <w:rFonts w:ascii="Times New Roman" w:hAnsi="Times New Roman"/>
                <w:b/>
              </w:rPr>
              <w:t>）</w:t>
            </w:r>
            <w:r w:rsidRPr="00B2744E">
              <w:rPr>
                <w:rFonts w:ascii="Times New Roman" w:hAnsi="Times New Roman"/>
                <w:b/>
              </w:rPr>
              <w:t>COD</w:t>
            </w:r>
            <w:r w:rsidRPr="00B2744E">
              <w:rPr>
                <w:rFonts w:ascii="Times New Roman" w:hAnsi="Times New Roman"/>
                <w:b/>
                <w:vertAlign w:val="subscript"/>
              </w:rPr>
              <w:t>Cr</w:t>
            </w:r>
            <w:r w:rsidRPr="00B2744E">
              <w:rPr>
                <w:rFonts w:ascii="Times New Roman" w:hAnsi="Times New Roman"/>
                <w:b/>
              </w:rPr>
              <w:t>、</w:t>
            </w:r>
            <w:r w:rsidRPr="00B2744E">
              <w:rPr>
                <w:rFonts w:ascii="Times New Roman" w:hAnsi="Times New Roman"/>
                <w:b/>
              </w:rPr>
              <w:t>NH</w:t>
            </w:r>
            <w:r w:rsidRPr="00B2744E">
              <w:rPr>
                <w:rFonts w:ascii="Times New Roman" w:hAnsi="Times New Roman"/>
                <w:b/>
                <w:vertAlign w:val="subscript"/>
              </w:rPr>
              <w:t>3</w:t>
            </w:r>
            <w:r w:rsidRPr="00B2744E">
              <w:rPr>
                <w:rFonts w:ascii="Times New Roman" w:hAnsi="Times New Roman"/>
                <w:b/>
              </w:rPr>
              <w:t>-N</w:t>
            </w:r>
            <w:r w:rsidRPr="00B2744E">
              <w:rPr>
                <w:rFonts w:ascii="Times New Roman" w:hAnsi="Times New Roman"/>
                <w:b/>
              </w:rPr>
              <w:t>总量控制指标</w:t>
            </w:r>
          </w:p>
          <w:p w:rsidR="008E6E07" w:rsidRPr="00B2744E" w:rsidRDefault="008E6E07">
            <w:pPr>
              <w:ind w:firstLine="480"/>
              <w:rPr>
                <w:rFonts w:ascii="Times New Roman" w:hAnsi="Times New Roman"/>
              </w:rPr>
            </w:pPr>
            <w:r w:rsidRPr="00B2744E">
              <w:rPr>
                <w:rFonts w:ascii="Times New Roman" w:hAnsi="Times New Roman"/>
                <w:szCs w:val="22"/>
              </w:rPr>
              <w:t>本项目实施后冷却水循环使用，定期补充损耗不外排，则本项目无生产废水排放，排放的废水只有职工生活污水。本</w:t>
            </w:r>
            <w:r w:rsidRPr="00B2744E">
              <w:rPr>
                <w:rFonts w:ascii="Times New Roman" w:hAnsi="Times New Roman"/>
              </w:rPr>
              <w:t>项目投产后，废水产生量为</w:t>
            </w:r>
            <w:r w:rsidR="008D4F13">
              <w:rPr>
                <w:rFonts w:ascii="Times New Roman" w:hAnsi="Times New Roman"/>
              </w:rPr>
              <w:t>675</w:t>
            </w:r>
            <w:r w:rsidRPr="00B2744E">
              <w:rPr>
                <w:rFonts w:ascii="Times New Roman" w:hAnsi="Times New Roman"/>
              </w:rPr>
              <w:t>t/a</w:t>
            </w:r>
            <w:r w:rsidRPr="00B2744E">
              <w:rPr>
                <w:rFonts w:ascii="Times New Roman" w:hAnsi="Times New Roman"/>
              </w:rPr>
              <w:t>。企业区域内污水管网已经接通，项目废水可直接实现纳管排放，</w:t>
            </w:r>
            <w:r w:rsidRPr="00B2744E">
              <w:rPr>
                <w:rFonts w:ascii="Times New Roman" w:hAnsi="Times New Roman"/>
                <w:szCs w:val="24"/>
              </w:rPr>
              <w:t>企业区域内污水管网已经接通，项目废水可直接实现纳管排放，最终经桐乡申和水务有限公司处理达到</w:t>
            </w:r>
            <w:r w:rsidRPr="00B2744E">
              <w:rPr>
                <w:rFonts w:ascii="Times New Roman" w:hAnsi="Times New Roman"/>
              </w:rPr>
              <w:t>《城镇污水处理厂污染物排放标准》（</w:t>
            </w:r>
            <w:r w:rsidRPr="00B2744E">
              <w:rPr>
                <w:rFonts w:ascii="Times New Roman" w:hAnsi="Times New Roman"/>
                <w:szCs w:val="24"/>
              </w:rPr>
              <w:t>G</w:t>
            </w:r>
            <w:r w:rsidRPr="00B2744E">
              <w:rPr>
                <w:rFonts w:ascii="Times New Roman" w:hAnsi="Times New Roman"/>
              </w:rPr>
              <w:t>B18918</w:t>
            </w:r>
            <w:r w:rsidRPr="00B2744E">
              <w:rPr>
                <w:rFonts w:ascii="Times New Roman" w:hAnsi="Times New Roman"/>
              </w:rPr>
              <w:t>－</w:t>
            </w:r>
            <w:r w:rsidRPr="00B2744E">
              <w:rPr>
                <w:rFonts w:ascii="Times New Roman" w:hAnsi="Times New Roman"/>
              </w:rPr>
              <w:t>2002</w:t>
            </w:r>
            <w:r w:rsidRPr="00B2744E">
              <w:rPr>
                <w:rFonts w:ascii="Times New Roman" w:hAnsi="Times New Roman"/>
              </w:rPr>
              <w:t>）表</w:t>
            </w:r>
            <w:r w:rsidRPr="00B2744E">
              <w:rPr>
                <w:rFonts w:ascii="Times New Roman" w:hAnsi="Times New Roman"/>
              </w:rPr>
              <w:t>1</w:t>
            </w:r>
            <w:r w:rsidRPr="00B2744E">
              <w:rPr>
                <w:rFonts w:ascii="Times New Roman" w:hAnsi="Times New Roman"/>
              </w:rPr>
              <w:t>中的一级</w:t>
            </w:r>
            <w:r w:rsidRPr="00B2744E">
              <w:rPr>
                <w:rFonts w:ascii="Times New Roman" w:hAnsi="Times New Roman"/>
              </w:rPr>
              <w:t>A</w:t>
            </w:r>
            <w:r w:rsidRPr="00B2744E">
              <w:rPr>
                <w:rFonts w:ascii="Times New Roman" w:hAnsi="Times New Roman"/>
              </w:rPr>
              <w:t>标准（即</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≤50mg/L</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-N≤5mg/L</w:t>
            </w:r>
            <w:r w:rsidRPr="00B2744E">
              <w:rPr>
                <w:rFonts w:ascii="Times New Roman" w:hAnsi="Times New Roman"/>
              </w:rPr>
              <w:t>）后排江，则本项目实施后企业</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和氨氮污染物排放量为：</w:t>
            </w:r>
            <w:r w:rsidR="008D4F13">
              <w:rPr>
                <w:rFonts w:ascii="Times New Roman" w:hAnsi="Times New Roman"/>
              </w:rPr>
              <w:t>0.034</w:t>
            </w:r>
            <w:r w:rsidRPr="00B2744E">
              <w:rPr>
                <w:rFonts w:ascii="Times New Roman" w:hAnsi="Times New Roman"/>
              </w:rPr>
              <w:t>t/a</w:t>
            </w:r>
            <w:r w:rsidRPr="00B2744E">
              <w:rPr>
                <w:rFonts w:ascii="Times New Roman" w:hAnsi="Times New Roman"/>
              </w:rPr>
              <w:t>和</w:t>
            </w:r>
            <w:r w:rsidR="008D4F13">
              <w:rPr>
                <w:rFonts w:ascii="Times New Roman" w:hAnsi="Times New Roman"/>
              </w:rPr>
              <w:t>0.003</w:t>
            </w:r>
            <w:r w:rsidRPr="00B2744E">
              <w:rPr>
                <w:rFonts w:ascii="Times New Roman" w:hAnsi="Times New Roman"/>
              </w:rPr>
              <w:t>t/a</w:t>
            </w:r>
            <w:r w:rsidRPr="00B2744E">
              <w:rPr>
                <w:rFonts w:ascii="Times New Roman" w:hAnsi="Times New Roman"/>
              </w:rPr>
              <w:t>。建议将上述达标排放量作为本项目实施后企业</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和氨氮的总量控制指标。</w:t>
            </w:r>
          </w:p>
          <w:p w:rsidR="008E6E07" w:rsidRPr="00B2744E" w:rsidRDefault="008E6E07">
            <w:pPr>
              <w:ind w:firstLine="480"/>
              <w:rPr>
                <w:rFonts w:ascii="Times New Roman" w:hAnsi="Times New Roman"/>
              </w:rPr>
            </w:pPr>
            <w:r w:rsidRPr="00B2744E">
              <w:rPr>
                <w:rFonts w:ascii="Times New Roman" w:hAnsi="Times New Roman"/>
              </w:rPr>
              <w:t>根据关于印发《浙江省建设项目主要污染物总量准入审核办法（试行）》的通知（</w:t>
            </w:r>
            <w:proofErr w:type="gramStart"/>
            <w:r w:rsidRPr="00B2744E">
              <w:rPr>
                <w:rFonts w:ascii="Times New Roman" w:hAnsi="Times New Roman"/>
              </w:rPr>
              <w:t>浙环发</w:t>
            </w:r>
            <w:proofErr w:type="gramEnd"/>
            <w:r w:rsidRPr="00B2744E">
              <w:rPr>
                <w:rFonts w:ascii="Times New Roman" w:hAnsi="Times New Roman"/>
              </w:rPr>
              <w:t>[2012]10</w:t>
            </w:r>
            <w:r w:rsidRPr="00B2744E">
              <w:rPr>
                <w:rFonts w:ascii="Times New Roman" w:hAnsi="Times New Roman"/>
              </w:rPr>
              <w:t>号），新建、改建、扩建项目不排放生产废水且排放的水主要污染物仅源自厂区内独立生活区域所排放生活污水的，其新增的化学需氧量和氨氮两项主要污染物排放量可不进行区域替代削减。</w:t>
            </w:r>
            <w:r w:rsidRPr="00B2744E">
              <w:rPr>
                <w:rFonts w:ascii="Times New Roman" w:hAnsi="Times New Roman"/>
                <w:bCs/>
              </w:rPr>
              <w:t>本项目位于嘉兴</w:t>
            </w:r>
            <w:r w:rsidRPr="00B2744E">
              <w:rPr>
                <w:rFonts w:ascii="Times New Roman" w:hAnsi="Times New Roman"/>
                <w:bCs/>
              </w:rPr>
              <w:lastRenderedPageBreak/>
              <w:t>市范围内，只排放生活污水，因此其新增的化学需氧量和氨氮两项主要污染物排放量可不进行区域替代削减。</w:t>
            </w:r>
          </w:p>
          <w:p w:rsidR="008E6E07" w:rsidRPr="00B2744E" w:rsidRDefault="008E6E07">
            <w:pPr>
              <w:ind w:firstLine="482"/>
              <w:rPr>
                <w:rFonts w:ascii="Times New Roman" w:hAnsi="Times New Roman"/>
                <w:b/>
                <w:szCs w:val="22"/>
              </w:rPr>
            </w:pPr>
            <w:r w:rsidRPr="00B2744E">
              <w:rPr>
                <w:rFonts w:ascii="Times New Roman" w:hAnsi="Times New Roman"/>
                <w:b/>
                <w:szCs w:val="22"/>
              </w:rPr>
              <w:t>（</w:t>
            </w:r>
            <w:r w:rsidRPr="00B2744E">
              <w:rPr>
                <w:rFonts w:ascii="Times New Roman" w:hAnsi="Times New Roman"/>
                <w:b/>
                <w:szCs w:val="22"/>
              </w:rPr>
              <w:t>2</w:t>
            </w:r>
            <w:r w:rsidRPr="00B2744E">
              <w:rPr>
                <w:rFonts w:ascii="Times New Roman" w:hAnsi="Times New Roman"/>
                <w:b/>
                <w:szCs w:val="22"/>
              </w:rPr>
              <w:t>）</w:t>
            </w:r>
            <w:r w:rsidRPr="00B2744E">
              <w:rPr>
                <w:rFonts w:ascii="Times New Roman" w:hAnsi="Times New Roman"/>
                <w:b/>
                <w:szCs w:val="22"/>
              </w:rPr>
              <w:t>VOCs</w:t>
            </w:r>
            <w:r w:rsidRPr="00B2744E">
              <w:rPr>
                <w:rFonts w:ascii="Times New Roman" w:hAnsi="Times New Roman"/>
                <w:b/>
                <w:szCs w:val="22"/>
              </w:rPr>
              <w:t>总量控制指标</w:t>
            </w:r>
          </w:p>
          <w:p w:rsidR="008E6E07" w:rsidRPr="00B2744E" w:rsidRDefault="008E6E07">
            <w:pPr>
              <w:ind w:firstLine="480"/>
              <w:rPr>
                <w:rFonts w:ascii="Times New Roman" w:hAnsi="Times New Roman"/>
              </w:rPr>
            </w:pPr>
            <w:r w:rsidRPr="00B2744E">
              <w:rPr>
                <w:rFonts w:ascii="Times New Roman" w:hAnsi="Times New Roman"/>
              </w:rPr>
              <w:t>本项目在生产过程中产生</w:t>
            </w:r>
            <w:r w:rsidRPr="00B2744E">
              <w:rPr>
                <w:rFonts w:ascii="Times New Roman" w:hAnsi="Times New Roman"/>
              </w:rPr>
              <w:t>VOCs</w:t>
            </w:r>
            <w:r w:rsidR="00921FDA">
              <w:rPr>
                <w:rFonts w:ascii="Times New Roman" w:hAnsi="Times New Roman"/>
              </w:rPr>
              <w:t>1.078</w:t>
            </w:r>
            <w:r w:rsidRPr="00B2744E">
              <w:rPr>
                <w:rFonts w:ascii="Times New Roman" w:hAnsi="Times New Roman"/>
              </w:rPr>
              <w:t>t/a</w:t>
            </w:r>
            <w:r w:rsidRPr="00B2744E">
              <w:rPr>
                <w:rFonts w:ascii="Times New Roman" w:hAnsi="Times New Roman"/>
              </w:rPr>
              <w:t>，经过废气收集处理设施处理后非甲烷总烃排放量约为</w:t>
            </w:r>
            <w:r w:rsidR="00921FDA">
              <w:rPr>
                <w:rFonts w:ascii="Times New Roman" w:hAnsi="Times New Roman"/>
              </w:rPr>
              <w:t>0.254</w:t>
            </w:r>
            <w:r w:rsidRPr="00B2744E">
              <w:rPr>
                <w:rFonts w:ascii="Times New Roman" w:hAnsi="Times New Roman"/>
              </w:rPr>
              <w:t>t/a</w:t>
            </w:r>
            <w:r w:rsidRPr="00B2744E">
              <w:rPr>
                <w:rFonts w:ascii="Times New Roman" w:hAnsi="Times New Roman"/>
              </w:rPr>
              <w:t>，故本项目实施后，企业</w:t>
            </w:r>
            <w:r w:rsidRPr="00B2744E">
              <w:rPr>
                <w:rFonts w:ascii="Times New Roman" w:hAnsi="Times New Roman"/>
              </w:rPr>
              <w:t>VOCs</w:t>
            </w:r>
            <w:r w:rsidRPr="00B2744E">
              <w:rPr>
                <w:rFonts w:ascii="Times New Roman" w:hAnsi="Times New Roman"/>
              </w:rPr>
              <w:t>的总量控制</w:t>
            </w:r>
            <w:proofErr w:type="gramStart"/>
            <w:r w:rsidRPr="00B2744E">
              <w:rPr>
                <w:rFonts w:ascii="Times New Roman" w:hAnsi="Times New Roman"/>
              </w:rPr>
              <w:t>值建议</w:t>
            </w:r>
            <w:proofErr w:type="gramEnd"/>
            <w:r w:rsidRPr="00B2744E">
              <w:rPr>
                <w:rFonts w:ascii="Times New Roman" w:hAnsi="Times New Roman"/>
              </w:rPr>
              <w:t>为</w:t>
            </w:r>
            <w:r w:rsidR="00921FDA">
              <w:rPr>
                <w:rFonts w:ascii="Times New Roman" w:hAnsi="Times New Roman"/>
              </w:rPr>
              <w:t>0.254</w:t>
            </w:r>
            <w:r w:rsidRPr="00B2744E">
              <w:rPr>
                <w:rFonts w:ascii="Times New Roman" w:hAnsi="Times New Roman"/>
              </w:rPr>
              <w:t>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根据《建设项目主要污染物排放总量指标审核及管理暂行办法》</w:t>
            </w:r>
            <w:r w:rsidRPr="00B2744E">
              <w:rPr>
                <w:rFonts w:ascii="Times New Roman" w:hAnsi="Times New Roman"/>
              </w:rPr>
              <w:t>(</w:t>
            </w:r>
            <w:r w:rsidRPr="00B2744E">
              <w:rPr>
                <w:rFonts w:ascii="Times New Roman" w:hAnsi="Times New Roman"/>
              </w:rPr>
              <w:t>环发</w:t>
            </w:r>
            <w:r w:rsidRPr="00B2744E">
              <w:rPr>
                <w:rFonts w:ascii="Times New Roman" w:hAnsi="Times New Roman"/>
              </w:rPr>
              <w:t>[2014]197</w:t>
            </w:r>
            <w:r w:rsidRPr="00B2744E">
              <w:rPr>
                <w:rFonts w:ascii="Times New Roman" w:hAnsi="Times New Roman"/>
              </w:rPr>
              <w:t>号</w:t>
            </w:r>
            <w:r w:rsidRPr="00B2744E">
              <w:rPr>
                <w:rFonts w:ascii="Times New Roman" w:hAnsi="Times New Roman"/>
              </w:rPr>
              <w:t>)</w:t>
            </w:r>
            <w:r w:rsidRPr="00B2744E">
              <w:rPr>
                <w:rFonts w:ascii="Times New Roman" w:hAnsi="Times New Roman"/>
              </w:rPr>
              <w:t>要求，本项目实施后新增</w:t>
            </w:r>
            <w:r w:rsidRPr="00B2744E">
              <w:rPr>
                <w:rFonts w:ascii="Times New Roman" w:hAnsi="Times New Roman"/>
              </w:rPr>
              <w:t>VOCs</w:t>
            </w:r>
            <w:r w:rsidRPr="00B2744E">
              <w:rPr>
                <w:rFonts w:ascii="Times New Roman" w:hAnsi="Times New Roman"/>
              </w:rPr>
              <w:t>排放量应按照建设项目所需污染物排放总量指标的</w:t>
            </w:r>
            <w:r w:rsidRPr="00B2744E">
              <w:rPr>
                <w:rFonts w:ascii="Times New Roman" w:hAnsi="Times New Roman"/>
              </w:rPr>
              <w:t>2</w:t>
            </w:r>
            <w:r w:rsidRPr="00B2744E">
              <w:rPr>
                <w:rFonts w:ascii="Times New Roman" w:hAnsi="Times New Roman"/>
              </w:rPr>
              <w:t>倍进行削减替代，因此本项目</w:t>
            </w:r>
            <w:r w:rsidRPr="00B2744E">
              <w:rPr>
                <w:rFonts w:ascii="Times New Roman" w:hAnsi="Times New Roman"/>
              </w:rPr>
              <w:t>VOCs</w:t>
            </w:r>
            <w:r w:rsidRPr="00B2744E">
              <w:rPr>
                <w:rFonts w:ascii="Times New Roman" w:hAnsi="Times New Roman"/>
              </w:rPr>
              <w:t>区域平衡削减量为</w:t>
            </w:r>
            <w:r w:rsidRPr="00B2744E">
              <w:rPr>
                <w:rFonts w:ascii="Times New Roman" w:hAnsi="Times New Roman"/>
              </w:rPr>
              <w:t>0.5</w:t>
            </w:r>
            <w:r w:rsidR="00921FDA">
              <w:rPr>
                <w:rFonts w:ascii="Times New Roman" w:hAnsi="Times New Roman" w:hint="eastAsia"/>
              </w:rPr>
              <w:t>08</w:t>
            </w:r>
            <w:r w:rsidRPr="00B2744E">
              <w:rPr>
                <w:rFonts w:ascii="Times New Roman" w:hAnsi="Times New Roman"/>
              </w:rPr>
              <w:t>t/a</w:t>
            </w:r>
            <w:r w:rsidRPr="00B2744E">
              <w:rPr>
                <w:rFonts w:ascii="Times New Roman" w:hAnsi="Times New Roman"/>
              </w:rPr>
              <w:t>，在桐乡市范围内调剂解决。</w:t>
            </w:r>
          </w:p>
          <w:p w:rsidR="008E6E07" w:rsidRPr="00B2744E" w:rsidRDefault="008E6E07">
            <w:pPr>
              <w:pStyle w:val="afd"/>
              <w:spacing w:after="24"/>
            </w:pPr>
            <w:r w:rsidRPr="00B2744E">
              <w:t>表</w:t>
            </w:r>
            <w:r w:rsidRPr="00B2744E">
              <w:t xml:space="preserve">4-9  </w:t>
            </w:r>
            <w:r w:rsidRPr="00B2744E">
              <w:t>本项目总量控制建议指标汇总表</w:t>
            </w:r>
            <w:r w:rsidRPr="00B2744E">
              <w:t xml:space="preserve">  </w:t>
            </w:r>
            <w:r w:rsidRPr="00B2744E">
              <w:t>单位：</w:t>
            </w:r>
            <w:r w:rsidRPr="00B2744E">
              <w:t>t/a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9"/>
              <w:gridCol w:w="1629"/>
              <w:gridCol w:w="1630"/>
              <w:gridCol w:w="1631"/>
            </w:tblGrid>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污染物名称</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本项目总量</w:t>
                  </w:r>
                </w:p>
                <w:p w:rsidR="008E6E07" w:rsidRPr="00B2744E" w:rsidRDefault="008E6E07">
                  <w:pPr>
                    <w:pStyle w:val="a6"/>
                    <w:rPr>
                      <w:b/>
                      <w:bCs/>
                    </w:rPr>
                  </w:pPr>
                  <w:r w:rsidRPr="00B2744E">
                    <w:rPr>
                      <w:b/>
                      <w:bCs/>
                    </w:rPr>
                    <w:t>控制指标</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区域削减量</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b/>
                      <w:bCs/>
                    </w:rPr>
                  </w:pPr>
                  <w:r w:rsidRPr="00B2744E">
                    <w:rPr>
                      <w:b/>
                      <w:bCs/>
                    </w:rPr>
                    <w:t>削减替代来源</w:t>
                  </w:r>
                </w:p>
              </w:tc>
              <w:tc>
                <w:tcPr>
                  <w:tcW w:w="100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建议控制</w:t>
                  </w:r>
                </w:p>
                <w:p w:rsidR="008E6E07" w:rsidRPr="00B2744E" w:rsidRDefault="008E6E07">
                  <w:pPr>
                    <w:pStyle w:val="a6"/>
                    <w:rPr>
                      <w:b/>
                      <w:bCs/>
                    </w:rPr>
                  </w:pPr>
                  <w:r w:rsidRPr="00B2744E">
                    <w:rPr>
                      <w:b/>
                      <w:bCs/>
                    </w:rPr>
                    <w:t>总量指标</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COD</w:t>
                  </w:r>
                  <w:r w:rsidRPr="00B2744E">
                    <w:rPr>
                      <w:vertAlign w:val="subscript"/>
                    </w:rPr>
                    <w:t>Cr</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0.034</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0.034</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NH</w:t>
                  </w:r>
                  <w:r w:rsidRPr="00B2744E">
                    <w:rPr>
                      <w:vertAlign w:val="subscript"/>
                    </w:rPr>
                    <w:t>3</w:t>
                  </w:r>
                  <w:r w:rsidRPr="00B2744E">
                    <w:t>-N</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0.003</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0.003</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VOCs</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0.254</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921FDA">
                  <w:pPr>
                    <w:pStyle w:val="a6"/>
                  </w:pPr>
                  <w:r w:rsidRPr="00B2744E">
                    <w:t>0.5</w:t>
                  </w:r>
                  <w:r w:rsidR="00921FDA">
                    <w:rPr>
                      <w:rFonts w:hint="eastAsia"/>
                    </w:rPr>
                    <w:t>08</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0.254</w:t>
                  </w:r>
                </w:p>
              </w:tc>
            </w:tr>
          </w:tbl>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480"/>
              <w:rPr>
                <w:rFonts w:ascii="Times New Roman" w:hAnsi="Times New Roman"/>
              </w:rPr>
            </w:pPr>
          </w:p>
          <w:p w:rsidR="008E6E07" w:rsidRPr="00B2744E" w:rsidRDefault="008E6E07">
            <w:pPr>
              <w:ind w:firstLineChars="0" w:firstLine="0"/>
              <w:rPr>
                <w:rFonts w:ascii="Times New Roman" w:hAnsi="Times New Roman"/>
                <w:sz w:val="13"/>
                <w:szCs w:val="8"/>
              </w:rPr>
            </w:pPr>
          </w:p>
          <w:p w:rsidR="008E6E07" w:rsidRPr="00B2744E" w:rsidRDefault="008E6E07">
            <w:pPr>
              <w:pStyle w:val="2"/>
              <w:ind w:left="480" w:firstLine="400"/>
              <w:rPr>
                <w:rFonts w:ascii="Times New Roman" w:hAnsi="Times New Roman"/>
              </w:rPr>
            </w:pPr>
          </w:p>
        </w:tc>
      </w:tr>
    </w:tbl>
    <w:p w:rsidR="008E6E07" w:rsidRPr="00B2744E" w:rsidRDefault="008E6E07">
      <w:pPr>
        <w:ind w:firstLine="480"/>
        <w:rPr>
          <w:rFonts w:ascii="Times New Roman" w:hAnsi="Times New Roman"/>
        </w:rPr>
        <w:sectPr w:rsidR="008E6E07" w:rsidRPr="00B2744E">
          <w:pgSz w:w="11906" w:h="16838"/>
          <w:pgMar w:top="1474" w:right="1588" w:bottom="1418" w:left="1588" w:header="851" w:footer="907" w:gutter="0"/>
          <w:cols w:space="720"/>
          <w:docGrid w:linePitch="312"/>
        </w:sectPr>
      </w:pPr>
      <w:bookmarkStart w:id="141" w:name="_Toc141539310"/>
    </w:p>
    <w:p w:rsidR="008E6E07" w:rsidRPr="00B2744E" w:rsidRDefault="008E6E07">
      <w:pPr>
        <w:pStyle w:val="1"/>
        <w:rPr>
          <w:rFonts w:ascii="Times New Roman" w:hAnsi="Times New Roman"/>
          <w:szCs w:val="32"/>
        </w:rPr>
      </w:pPr>
      <w:bookmarkStart w:id="142" w:name="_Toc29388574"/>
      <w:bookmarkStart w:id="143" w:name="_Toc29380623"/>
      <w:bookmarkStart w:id="144" w:name="_Toc5190"/>
      <w:r w:rsidRPr="00B2744E">
        <w:rPr>
          <w:rFonts w:ascii="Times New Roman" w:hAnsi="Times New Roman"/>
          <w:szCs w:val="32"/>
        </w:rPr>
        <w:lastRenderedPageBreak/>
        <w:t>5</w:t>
      </w:r>
      <w:r w:rsidRPr="00B2744E">
        <w:rPr>
          <w:rFonts w:ascii="Times New Roman" w:hAnsi="Times New Roman"/>
          <w:szCs w:val="32"/>
        </w:rPr>
        <w:t>、建设项目工程分析</w:t>
      </w:r>
      <w:bookmarkEnd w:id="141"/>
      <w:bookmarkEnd w:id="142"/>
      <w:bookmarkEnd w:id="143"/>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B2744E" w:rsidRPr="00B2744E">
        <w:trPr>
          <w:jc w:val="center"/>
        </w:trPr>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ind w:firstLineChars="0" w:firstLine="0"/>
              <w:rPr>
                <w:rFonts w:ascii="Times New Roman" w:hAnsi="Times New Roman"/>
                <w:b/>
              </w:rPr>
            </w:pPr>
            <w:bookmarkStart w:id="145" w:name="_Toc29388575"/>
            <w:bookmarkStart w:id="146" w:name="_Toc29380624"/>
            <w:r w:rsidRPr="00B2744E">
              <w:rPr>
                <w:rFonts w:ascii="Times New Roman" w:hAnsi="Times New Roman"/>
                <w:b/>
              </w:rPr>
              <w:t>5.1</w:t>
            </w:r>
            <w:r w:rsidRPr="00B2744E">
              <w:rPr>
                <w:rFonts w:ascii="Times New Roman" w:hAnsi="Times New Roman"/>
                <w:b/>
              </w:rPr>
              <w:t>施工期污染源分析</w:t>
            </w:r>
            <w:bookmarkEnd w:id="145"/>
            <w:bookmarkEnd w:id="146"/>
          </w:p>
          <w:p w:rsidR="008E6E07" w:rsidRPr="00B2744E" w:rsidRDefault="008E6E07">
            <w:pPr>
              <w:ind w:firstLine="480"/>
              <w:rPr>
                <w:rFonts w:ascii="Times New Roman" w:hAnsi="Times New Roman"/>
              </w:rPr>
            </w:pPr>
            <w:bookmarkStart w:id="147" w:name="_Toc29380625"/>
            <w:bookmarkStart w:id="148" w:name="_Toc29388576"/>
            <w:r w:rsidRPr="00B2744E">
              <w:rPr>
                <w:rFonts w:ascii="Times New Roman" w:hAnsi="Times New Roman"/>
              </w:rPr>
              <w:t>本项目所租厂房已经建成，不涉及土建施工，施工期仅进行简单的设备安装，经厂区厂房隔声后对周围环境影响不大，且多为短暂性瞬时噪声，因此不存在施工期影响。</w:t>
            </w:r>
          </w:p>
          <w:p w:rsidR="008E6E07" w:rsidRPr="00B2744E" w:rsidRDefault="008E6E07">
            <w:pPr>
              <w:pStyle w:val="20"/>
              <w:rPr>
                <w:rFonts w:ascii="Times New Roman" w:hAnsi="Times New Roman"/>
              </w:rPr>
            </w:pPr>
            <w:r w:rsidRPr="00B2744E">
              <w:rPr>
                <w:rFonts w:ascii="Times New Roman" w:hAnsi="Times New Roman"/>
              </w:rPr>
              <w:t>5.2</w:t>
            </w:r>
            <w:r w:rsidRPr="00B2744E">
              <w:rPr>
                <w:rFonts w:ascii="Times New Roman" w:hAnsi="Times New Roman"/>
              </w:rPr>
              <w:t>运营期污染源分析</w:t>
            </w:r>
            <w:bookmarkEnd w:id="147"/>
            <w:bookmarkEnd w:id="148"/>
          </w:p>
          <w:p w:rsidR="008E6E07" w:rsidRPr="00B2744E" w:rsidRDefault="008E6E07">
            <w:pPr>
              <w:pStyle w:val="3"/>
            </w:pPr>
            <w:bookmarkStart w:id="149" w:name="_Toc29388577"/>
            <w:bookmarkStart w:id="150" w:name="_Toc29380626"/>
            <w:r w:rsidRPr="00B2744E">
              <w:t>5.2.1</w:t>
            </w:r>
            <w:r w:rsidRPr="00B2744E">
              <w:t>工艺流程简述</w:t>
            </w:r>
            <w:bookmarkEnd w:id="149"/>
            <w:bookmarkEnd w:id="150"/>
          </w:p>
          <w:p w:rsidR="008E6E07" w:rsidRPr="00B2744E" w:rsidRDefault="008E6E07">
            <w:pPr>
              <w:ind w:firstLine="480"/>
              <w:rPr>
                <w:rFonts w:ascii="Times New Roman" w:hAnsi="Times New Roman"/>
              </w:rPr>
            </w:pPr>
            <w:r w:rsidRPr="00B2744E">
              <w:rPr>
                <w:rFonts w:ascii="Times New Roman" w:hAnsi="Times New Roman"/>
              </w:rPr>
              <w:t>生产工艺流程如下：</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8660"/>
            </w:tblGrid>
            <w:tr w:rsidR="00B2744E" w:rsidRPr="00B2744E">
              <w:trPr>
                <w:trHeight w:val="4208"/>
                <w:jc w:val="center"/>
              </w:trPr>
              <w:tc>
                <w:tcPr>
                  <w:tcW w:w="8660" w:type="dxa"/>
                </w:tcPr>
                <w:p w:rsidR="008E6E07" w:rsidRPr="00B2744E" w:rsidRDefault="008E6E07">
                  <w:pPr>
                    <w:pStyle w:val="af3"/>
                    <w:spacing w:afterLines="0"/>
                    <w:rPr>
                      <w:rFonts w:ascii="Times New Roman" w:hAnsi="Times New Roman"/>
                    </w:rPr>
                  </w:pP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43392" behindDoc="0" locked="0" layoutInCell="1" allowOverlap="1">
                            <wp:simplePos x="0" y="0"/>
                            <wp:positionH relativeFrom="column">
                              <wp:posOffset>4169410</wp:posOffset>
                            </wp:positionH>
                            <wp:positionV relativeFrom="paragraph">
                              <wp:posOffset>111760</wp:posOffset>
                            </wp:positionV>
                            <wp:extent cx="817880" cy="304800"/>
                            <wp:effectExtent l="6985" t="6985" r="13335" b="12065"/>
                            <wp:wrapNone/>
                            <wp:docPr id="475"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04800"/>
                                    </a:xfrm>
                                    <a:prstGeom prst="rect">
                                      <a:avLst/>
                                    </a:prstGeom>
                                    <a:noFill/>
                                    <a:ln w="9525">
                                      <a:solidFill>
                                        <a:srgbClr val="000000"/>
                                      </a:solidFill>
                                      <a:prstDash val="lg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rFonts w:ascii="Times New Roman" w:hAnsi="Times New Roman"/>
                                            <w:sz w:val="21"/>
                                            <w:szCs w:val="21"/>
                                          </w:rPr>
                                        </w:pPr>
                                        <w:r>
                                          <w:rPr>
                                            <w:rFonts w:ascii="Times New Roman" w:hAnsi="Times New Roman"/>
                                            <w:sz w:val="21"/>
                                            <w:szCs w:val="21"/>
                                          </w:rPr>
                                          <w:t>冷却水</w:t>
                                        </w:r>
                                        <w:r>
                                          <w:rPr>
                                            <w:rFonts w:ascii="Times New Roman" w:hAnsi="Times New Roman"/>
                                            <w:sz w:val="21"/>
                                            <w:szCs w:val="21"/>
                                          </w:rPr>
                                          <w:t>W</w:t>
                                        </w:r>
                                        <w:r>
                                          <w:rPr>
                                            <w:rFonts w:ascii="Times New Roman" w:hAnsi="Times New Roman"/>
                                            <w:sz w:val="21"/>
                                            <w:szCs w:val="21"/>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2" o:spid="_x0000_s1028" type="#_x0000_t202" style="position:absolute;left:0;text-align:left;margin-left:328.3pt;margin-top:8.8pt;width:64.4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" filled="f">
                            <v:stroke dashstyle="longDash"/>
                            <v:textbox>
                              <w:txbxContent>
                                <w:p w:rsidR="008E6E07" w:rsidRDefault="008E6E07">
                                  <w:pPr>
                                    <w:spacing w:line="240" w:lineRule="auto"/>
                                    <w:ind w:firstLineChars="0" w:firstLine="0"/>
                                    <w:jc w:val="center"/>
                                    <w:rPr>
                                      <w:rFonts w:ascii="Times New Roman" w:hAnsi="Times New Roman"/>
                                      <w:sz w:val="21"/>
                                      <w:szCs w:val="21"/>
                                    </w:rPr>
                                  </w:pPr>
                                  <w:r>
                                    <w:rPr>
                                      <w:rFonts w:ascii="Times New Roman" w:hAnsi="Times New Roman"/>
                                      <w:sz w:val="21"/>
                                      <w:szCs w:val="21"/>
                                    </w:rPr>
                                    <w:t>冷却水</w:t>
                                  </w:r>
                                  <w:r>
                                    <w:rPr>
                                      <w:rFonts w:ascii="Times New Roman" w:hAnsi="Times New Roman"/>
                                      <w:sz w:val="21"/>
                                      <w:szCs w:val="21"/>
                                    </w:rPr>
                                    <w:t>W</w:t>
                                  </w:r>
                                  <w:r>
                                    <w:rPr>
                                      <w:rFonts w:ascii="Times New Roman" w:hAnsi="Times New Roman"/>
                                      <w:sz w:val="21"/>
                                      <w:szCs w:val="21"/>
                                      <w:vertAlign w:val="subscript"/>
                                    </w:rPr>
                                    <w:t>1</w:t>
                                  </w:r>
                                </w:p>
                              </w:txbxContent>
                            </v:textbox>
                          </v:shape>
                        </w:pict>
                      </mc:Fallback>
                    </mc:AlternateContent>
                  </w:r>
                  <w:r>
                    <w:rPr>
                      <w:rFonts w:ascii="Times New Roman" w:hAnsi="Times New Roman"/>
                      <w:noProof/>
                    </w:rPr>
                    <mc:AlternateContent>
                      <mc:Choice Requires="wps">
                        <w:drawing>
                          <wp:anchor distT="0" distB="0" distL="114300" distR="114300" simplePos="0" relativeHeight="251629056" behindDoc="0" locked="0" layoutInCell="1" allowOverlap="1">
                            <wp:simplePos x="0" y="0"/>
                            <wp:positionH relativeFrom="column">
                              <wp:posOffset>2895600</wp:posOffset>
                            </wp:positionH>
                            <wp:positionV relativeFrom="paragraph">
                              <wp:posOffset>93980</wp:posOffset>
                            </wp:positionV>
                            <wp:extent cx="1005205" cy="455930"/>
                            <wp:effectExtent l="9525" t="8255" r="13970" b="12065"/>
                            <wp:wrapNone/>
                            <wp:docPr id="474"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5593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rFonts w:ascii="Times New Roman" w:hAnsi="Times New Roman"/>
                                            <w:sz w:val="21"/>
                                            <w:szCs w:val="21"/>
                                          </w:rPr>
                                        </w:pPr>
                                        <w:r>
                                          <w:rPr>
                                            <w:rFonts w:ascii="Times New Roman" w:hAnsi="Times New Roman"/>
                                            <w:sz w:val="21"/>
                                            <w:szCs w:val="21"/>
                                          </w:rPr>
                                          <w:t>挤出废气</w:t>
                                        </w:r>
                                        <w:r>
                                          <w:rPr>
                                            <w:rFonts w:ascii="Times New Roman" w:hAnsi="Times New Roman"/>
                                            <w:sz w:val="21"/>
                                            <w:szCs w:val="21"/>
                                          </w:rPr>
                                          <w:t>G</w:t>
                                        </w:r>
                                        <w:r>
                                          <w:rPr>
                                            <w:rFonts w:ascii="Times New Roman" w:hAnsi="Times New Roman"/>
                                            <w:sz w:val="21"/>
                                            <w:szCs w:val="21"/>
                                            <w:vertAlign w:val="subscript"/>
                                          </w:rPr>
                                          <w:t>1</w:t>
                                        </w:r>
                                        <w:r>
                                          <w:rPr>
                                            <w:rFonts w:ascii="Times New Roman" w:hAnsi="Times New Roman"/>
                                            <w:sz w:val="21"/>
                                            <w:szCs w:val="21"/>
                                          </w:rPr>
                                          <w:t>、噪声</w:t>
                                        </w:r>
                                        <w:r>
                                          <w:rPr>
                                            <w:rFonts w:ascii="Times New Roman" w:hAnsi="Times New Roman"/>
                                            <w:sz w:val="21"/>
                                            <w:szCs w:val="21"/>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28pt;margin-top:7.4pt;width:79.15pt;height:35.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" filled="f">
                            <v:stroke dashstyle="dash"/>
                            <v:textbox>
                              <w:txbxContent>
                                <w:p w:rsidR="008E6E07" w:rsidRDefault="008E6E07">
                                  <w:pPr>
                                    <w:spacing w:line="240" w:lineRule="auto"/>
                                    <w:ind w:firstLineChars="0" w:firstLine="0"/>
                                    <w:jc w:val="center"/>
                                    <w:rPr>
                                      <w:rFonts w:ascii="Times New Roman" w:hAnsi="Times New Roman"/>
                                      <w:sz w:val="21"/>
                                      <w:szCs w:val="21"/>
                                    </w:rPr>
                                  </w:pPr>
                                  <w:r>
                                    <w:rPr>
                                      <w:rFonts w:ascii="Times New Roman" w:hAnsi="Times New Roman"/>
                                      <w:sz w:val="21"/>
                                      <w:szCs w:val="21"/>
                                    </w:rPr>
                                    <w:t>挤出废气</w:t>
                                  </w:r>
                                  <w:r>
                                    <w:rPr>
                                      <w:rFonts w:ascii="Times New Roman" w:hAnsi="Times New Roman"/>
                                      <w:sz w:val="21"/>
                                      <w:szCs w:val="21"/>
                                    </w:rPr>
                                    <w:t>G</w:t>
                                  </w:r>
                                  <w:r>
                                    <w:rPr>
                                      <w:rFonts w:ascii="Times New Roman" w:hAnsi="Times New Roman"/>
                                      <w:sz w:val="21"/>
                                      <w:szCs w:val="21"/>
                                      <w:vertAlign w:val="subscript"/>
                                    </w:rPr>
                                    <w:t>1</w:t>
                                  </w:r>
                                  <w:r>
                                    <w:rPr>
                                      <w:rFonts w:ascii="Times New Roman" w:hAnsi="Times New Roman"/>
                                      <w:sz w:val="21"/>
                                      <w:szCs w:val="21"/>
                                    </w:rPr>
                                    <w:t>、噪声</w:t>
                                  </w:r>
                                  <w:r>
                                    <w:rPr>
                                      <w:rFonts w:ascii="Times New Roman" w:hAnsi="Times New Roman"/>
                                      <w:sz w:val="21"/>
                                      <w:szCs w:val="21"/>
                                    </w:rPr>
                                    <w:t>N</w:t>
                                  </w:r>
                                </w:p>
                              </w:txbxContent>
                            </v:textbox>
                          </v:shape>
                        </w:pict>
                      </mc:Fallback>
                    </mc:AlternateContent>
                  </w:r>
                  <w:r>
                    <w:rPr>
                      <w:rFonts w:ascii="Times New Roman" w:hAnsi="Times New Roman"/>
                      <w:noProof/>
                    </w:rPr>
                    <mc:AlternateContent>
                      <mc:Choice Requires="wps">
                        <w:drawing>
                          <wp:anchor distT="0" distB="0" distL="114300" distR="114300" simplePos="0" relativeHeight="251739648" behindDoc="0" locked="0" layoutInCell="1" allowOverlap="1">
                            <wp:simplePos x="0" y="0"/>
                            <wp:positionH relativeFrom="column">
                              <wp:posOffset>1248410</wp:posOffset>
                            </wp:positionH>
                            <wp:positionV relativeFrom="paragraph">
                              <wp:posOffset>93345</wp:posOffset>
                            </wp:positionV>
                            <wp:extent cx="1207135" cy="455295"/>
                            <wp:effectExtent l="10160" t="7620" r="11430" b="13335"/>
                            <wp:wrapNone/>
                            <wp:docPr id="473"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5529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rPr>
                                            <w:rFonts w:ascii="Times New Roman" w:hAnsi="Times New Roman"/>
                                            <w:sz w:val="21"/>
                                            <w:szCs w:val="21"/>
                                            <w:vertAlign w:val="subscript"/>
                                          </w:rPr>
                                        </w:pPr>
                                        <w:r>
                                          <w:rPr>
                                            <w:rFonts w:ascii="Times New Roman" w:hAnsi="Times New Roman"/>
                                            <w:sz w:val="21"/>
                                            <w:szCs w:val="21"/>
                                          </w:rPr>
                                          <w:t>一般包装材料</w:t>
                                        </w:r>
                                        <w:r>
                                          <w:rPr>
                                            <w:rFonts w:ascii="Times New Roman" w:hAnsi="Times New Roman"/>
                                            <w:sz w:val="21"/>
                                            <w:szCs w:val="21"/>
                                          </w:rPr>
                                          <w:t>S</w:t>
                                        </w:r>
                                        <w:r>
                                          <w:rPr>
                                            <w:rFonts w:ascii="Times New Roman" w:hAnsi="Times New Roman"/>
                                            <w:sz w:val="21"/>
                                            <w:szCs w:val="21"/>
                                            <w:vertAlign w:val="subscript"/>
                                          </w:rPr>
                                          <w:t>1</w:t>
                                        </w:r>
                                      </w:p>
                                      <w:p w:rsidR="003A2A18" w:rsidRDefault="003A2A18">
                                        <w:pPr>
                                          <w:pStyle w:val="2"/>
                                          <w:ind w:leftChars="0" w:left="0" w:firstLineChars="250" w:firstLine="525"/>
                                          <w:rPr>
                                            <w:rFonts w:ascii="Times New Roman" w:hAnsi="Times New Roman"/>
                                          </w:rPr>
                                        </w:pPr>
                                        <w:r>
                                          <w:rPr>
                                            <w:rFonts w:ascii="Times New Roman" w:hAnsi="Times New Roman"/>
                                            <w:sz w:val="21"/>
                                            <w:szCs w:val="21"/>
                                          </w:rPr>
                                          <w:t>噪声</w:t>
                                        </w:r>
                                        <w:r>
                                          <w:rPr>
                                            <w:rFonts w:ascii="Times New Roman" w:hAnsi="Times New Roman"/>
                                            <w:sz w:val="21"/>
                                            <w:szCs w:val="21"/>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8.3pt;margin-top:7.35pt;width:95.05pt;height:35.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" filled="f">
                            <v:stroke dashstyle="dash"/>
                            <v:textbox>
                              <w:txbxContent>
                                <w:p w:rsidR="008E6E07" w:rsidRDefault="008E6E07">
                                  <w:pPr>
                                    <w:spacing w:line="240" w:lineRule="auto"/>
                                    <w:ind w:firstLineChars="0" w:firstLine="0"/>
                                    <w:rPr>
                                      <w:rFonts w:ascii="Times New Roman" w:hAnsi="Times New Roman"/>
                                      <w:sz w:val="21"/>
                                      <w:szCs w:val="21"/>
                                      <w:vertAlign w:val="subscript"/>
                                    </w:rPr>
                                  </w:pPr>
                                  <w:r>
                                    <w:rPr>
                                      <w:rFonts w:ascii="Times New Roman" w:hAnsi="Times New Roman"/>
                                      <w:sz w:val="21"/>
                                      <w:szCs w:val="21"/>
                                    </w:rPr>
                                    <w:t>一般包装材料</w:t>
                                  </w:r>
                                  <w:r>
                                    <w:rPr>
                                      <w:rFonts w:ascii="Times New Roman" w:hAnsi="Times New Roman"/>
                                      <w:sz w:val="21"/>
                                      <w:szCs w:val="21"/>
                                    </w:rPr>
                                    <w:t>S</w:t>
                                  </w:r>
                                  <w:r>
                                    <w:rPr>
                                      <w:rFonts w:ascii="Times New Roman" w:hAnsi="Times New Roman"/>
                                      <w:sz w:val="21"/>
                                      <w:szCs w:val="21"/>
                                      <w:vertAlign w:val="subscript"/>
                                    </w:rPr>
                                    <w:t>1</w:t>
                                  </w:r>
                                </w:p>
                                <w:p w:rsidR="008E6E07" w:rsidRDefault="008E6E07">
                                  <w:pPr>
                                    <w:pStyle w:val="2"/>
                                    <w:ind w:leftChars="0" w:left="0" w:firstLineChars="250" w:firstLine="525"/>
                                    <w:rPr>
                                      <w:rFonts w:ascii="Times New Roman" w:hAnsi="Times New Roman"/>
                                    </w:rPr>
                                  </w:pPr>
                                  <w:r>
                                    <w:rPr>
                                      <w:rFonts w:ascii="Times New Roman" w:hAnsi="Times New Roman"/>
                                      <w:sz w:val="21"/>
                                      <w:szCs w:val="21"/>
                                    </w:rPr>
                                    <w:t>噪声</w:t>
                                  </w:r>
                                  <w:r>
                                    <w:rPr>
                                      <w:rFonts w:ascii="Times New Roman" w:hAnsi="Times New Roman"/>
                                      <w:sz w:val="21"/>
                                      <w:szCs w:val="21"/>
                                    </w:rPr>
                                    <w:t>N</w:t>
                                  </w:r>
                                </w:p>
                              </w:txbxContent>
                            </v:textbox>
                          </v:shape>
                        </w:pict>
                      </mc:Fallback>
                    </mc:AlternateContent>
                  </w:r>
                </w:p>
                <w:p w:rsidR="008E6E07" w:rsidRPr="00B2744E" w:rsidRDefault="008E6E07">
                  <w:pPr>
                    <w:pStyle w:val="af3"/>
                    <w:spacing w:afterLines="0"/>
                    <w:rPr>
                      <w:rFonts w:ascii="Times New Roman" w:hAnsi="Times New Roman"/>
                    </w:rPr>
                  </w:pPr>
                </w:p>
                <w:p w:rsidR="008E6E07" w:rsidRPr="00B2744E" w:rsidRDefault="008E6E07">
                  <w:pPr>
                    <w:pStyle w:val="af3"/>
                    <w:spacing w:afterLines="0"/>
                    <w:rPr>
                      <w:rFonts w:ascii="Times New Roman" w:hAnsi="Times New Roman"/>
                    </w:rPr>
                  </w:pP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738624" behindDoc="0" locked="0" layoutInCell="1" allowOverlap="1">
                            <wp:simplePos x="0" y="0"/>
                            <wp:positionH relativeFrom="column">
                              <wp:posOffset>2009775</wp:posOffset>
                            </wp:positionH>
                            <wp:positionV relativeFrom="paragraph">
                              <wp:posOffset>120015</wp:posOffset>
                            </wp:positionV>
                            <wp:extent cx="190500" cy="154940"/>
                            <wp:effectExtent l="47625" t="53340" r="9525" b="10795"/>
                            <wp:wrapNone/>
                            <wp:docPr id="472" name="直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1549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94" o:spid="_x0000_s1026" style="position:absolute;left:0;text-align:left;flip:x 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9.45pt" to="173.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">
                            <v:stroke dashstyle="dash" endarrow="block"/>
                          </v:line>
                        </w:pict>
                      </mc:Fallback>
                    </mc:AlternateContent>
                  </w:r>
                  <w:r>
                    <w:rPr>
                      <w:rFonts w:ascii="Times New Roman" w:hAnsi="Times New Roman"/>
                      <w:noProof/>
                    </w:rPr>
                    <mc:AlternateContent>
                      <mc:Choice Requires="wps">
                        <w:drawing>
                          <wp:anchor distT="0" distB="0" distL="114300" distR="114300" simplePos="0" relativeHeight="251632128" behindDoc="0" locked="0" layoutInCell="1" allowOverlap="1">
                            <wp:simplePos x="0" y="0"/>
                            <wp:positionH relativeFrom="column">
                              <wp:posOffset>4321175</wp:posOffset>
                            </wp:positionH>
                            <wp:positionV relativeFrom="paragraph">
                              <wp:posOffset>19685</wp:posOffset>
                            </wp:positionV>
                            <wp:extent cx="227330" cy="255905"/>
                            <wp:effectExtent l="6350" t="48260" r="52070" b="10160"/>
                            <wp:wrapNone/>
                            <wp:docPr id="471" name="直线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255905"/>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395"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5pt,1.55pt" to="358.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">
                            <v:fill o:detectmouseclick="t"/>
                            <v:stroke dashstyle="dash" endarrow="block"/>
                          </v:line>
                        </w:pict>
                      </mc:Fallback>
                    </mc:AlternateContent>
                  </w:r>
                  <w:r>
                    <w:rPr>
                      <w:rFonts w:ascii="Times New Roman" w:hAnsi="Times New Roman"/>
                      <w:noProof/>
                    </w:rPr>
                    <mc:AlternateContent>
                      <mc:Choice Requires="wps">
                        <w:drawing>
                          <wp:anchor distT="0" distB="0" distL="114300" distR="114300" simplePos="0" relativeHeight="251633152" behindDoc="0" locked="0" layoutInCell="1" allowOverlap="1">
                            <wp:simplePos x="0" y="0"/>
                            <wp:positionH relativeFrom="column">
                              <wp:posOffset>3238500</wp:posOffset>
                            </wp:positionH>
                            <wp:positionV relativeFrom="paragraph">
                              <wp:posOffset>120015</wp:posOffset>
                            </wp:positionV>
                            <wp:extent cx="194945" cy="141605"/>
                            <wp:effectExtent l="9525" t="53340" r="43180" b="5080"/>
                            <wp:wrapNone/>
                            <wp:docPr id="470" name="直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945" cy="141605"/>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394"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45pt" to="270.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">
                            <v:fill o:detectmouseclick="t"/>
                            <v:stroke dashstyle="dash" endarrow="block"/>
                          </v:lin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25984" behindDoc="0" locked="0" layoutInCell="1" allowOverlap="1">
                            <wp:simplePos x="0" y="0"/>
                            <wp:positionH relativeFrom="column">
                              <wp:posOffset>153670</wp:posOffset>
                            </wp:positionH>
                            <wp:positionV relativeFrom="paragraph">
                              <wp:posOffset>53975</wp:posOffset>
                            </wp:positionV>
                            <wp:extent cx="1400175" cy="427355"/>
                            <wp:effectExtent l="1270" t="0" r="0" b="4445"/>
                            <wp:wrapNone/>
                            <wp:docPr id="469" name="文本框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73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树脂颗粒、色母粒、颜填料等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1" o:spid="_x0000_s1031" type="#_x0000_t202" style="position:absolute;left:0;text-align:left;margin-left:12.1pt;margin-top:4.25pt;width:110.25pt;height:33.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" stroked="f">
                            <v:textbox>
                              <w:txbxContent>
                                <w:p w:rsidR="008E6E07" w:rsidRDefault="008E6E07">
                                  <w:pPr>
                                    <w:spacing w:line="240" w:lineRule="auto"/>
                                    <w:ind w:firstLineChars="0" w:firstLine="0"/>
                                    <w:jc w:val="center"/>
                                    <w:rPr>
                                      <w:sz w:val="21"/>
                                      <w:szCs w:val="21"/>
                                    </w:rPr>
                                  </w:pPr>
                                  <w:r>
                                    <w:rPr>
                                      <w:rFonts w:hint="eastAsia"/>
                                      <w:sz w:val="21"/>
                                      <w:szCs w:val="21"/>
                                    </w:rPr>
                                    <w:t>树脂颗粒、色母粒、颜填料等</w:t>
                                  </w:r>
                                </w:p>
                              </w:txbxContent>
                            </v:textbox>
                          </v:shape>
                        </w:pict>
                      </mc:Fallback>
                    </mc:AlternateContent>
                  </w:r>
                  <w:r>
                    <w:rPr>
                      <w:rFonts w:ascii="Times New Roman" w:hAnsi="Times New Roman"/>
                      <w:noProof/>
                    </w:rPr>
                    <mc:AlternateContent>
                      <mc:Choice Requires="wps">
                        <w:drawing>
                          <wp:anchor distT="0" distB="0" distL="114300" distR="114300" simplePos="0" relativeHeight="251641344" behindDoc="0" locked="0" layoutInCell="1" allowOverlap="1">
                            <wp:simplePos x="0" y="0"/>
                            <wp:positionH relativeFrom="column">
                              <wp:posOffset>1747520</wp:posOffset>
                            </wp:positionH>
                            <wp:positionV relativeFrom="paragraph">
                              <wp:posOffset>112395</wp:posOffset>
                            </wp:positionV>
                            <wp:extent cx="843280" cy="266065"/>
                            <wp:effectExtent l="13970" t="7620" r="9525" b="12065"/>
                            <wp:wrapNone/>
                            <wp:docPr id="468" name="文本框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60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投料混合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0" o:spid="_x0000_s1032" type="#_x0000_t202" style="position:absolute;left:0;text-align:left;margin-left:137.6pt;margin-top:8.85pt;width:66.4pt;height:20.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" filled="f">
                            <v:textbox>
                              <w:txbxContent>
                                <w:p w:rsidR="008E6E07" w:rsidRDefault="008E6E07">
                                  <w:pPr>
                                    <w:spacing w:line="240" w:lineRule="auto"/>
                                    <w:ind w:firstLineChars="0" w:firstLine="0"/>
                                    <w:jc w:val="center"/>
                                    <w:rPr>
                                      <w:rFonts w:hint="eastAsia"/>
                                      <w:sz w:val="21"/>
                                      <w:szCs w:val="21"/>
                                    </w:rPr>
                                  </w:pPr>
                                  <w:r>
                                    <w:rPr>
                                      <w:rFonts w:hint="eastAsia"/>
                                      <w:sz w:val="21"/>
                                      <w:szCs w:val="21"/>
                                    </w:rPr>
                                    <w:t>投料混合</w:t>
                                  </w:r>
                                </w:p>
                              </w:txbxContent>
                            </v:textbox>
                          </v:shape>
                        </w:pict>
                      </mc:Fallback>
                    </mc:AlternateContent>
                  </w:r>
                  <w:r>
                    <w:rPr>
                      <w:rFonts w:ascii="Times New Roman" w:hAnsi="Times New Roman"/>
                      <w:noProof/>
                    </w:rPr>
                    <mc:AlternateContent>
                      <mc:Choice Requires="wps">
                        <w:drawing>
                          <wp:anchor distT="0" distB="0" distL="114300" distR="114300" simplePos="0" relativeHeight="251693568" behindDoc="0" locked="0" layoutInCell="1" allowOverlap="1">
                            <wp:simplePos x="0" y="0"/>
                            <wp:positionH relativeFrom="column">
                              <wp:posOffset>3943350</wp:posOffset>
                            </wp:positionH>
                            <wp:positionV relativeFrom="paragraph">
                              <wp:posOffset>121285</wp:posOffset>
                            </wp:positionV>
                            <wp:extent cx="741680" cy="266065"/>
                            <wp:effectExtent l="9525" t="6985" r="10795" b="12700"/>
                            <wp:wrapNone/>
                            <wp:docPr id="467" name="文本框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660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水冷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10.5pt;margin-top:9.55pt;width:58.4pt;height:2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" filled="f">
                            <v:textbox>
                              <w:txbxContent>
                                <w:p w:rsidR="008E6E07" w:rsidRDefault="008E6E07">
                                  <w:pPr>
                                    <w:spacing w:line="240" w:lineRule="auto"/>
                                    <w:ind w:firstLineChars="0" w:firstLine="0"/>
                                    <w:jc w:val="center"/>
                                    <w:rPr>
                                      <w:sz w:val="21"/>
                                      <w:szCs w:val="21"/>
                                    </w:rPr>
                                  </w:pPr>
                                  <w:r>
                                    <w:rPr>
                                      <w:rFonts w:hint="eastAsia"/>
                                      <w:sz w:val="21"/>
                                      <w:szCs w:val="21"/>
                                    </w:rPr>
                                    <w:t>水冷</w:t>
                                  </w:r>
                                </w:p>
                              </w:txbxContent>
                            </v:textbox>
                          </v:shape>
                        </w:pict>
                      </mc:Fallback>
                    </mc:AlternateContent>
                  </w:r>
                  <w:r>
                    <w:rPr>
                      <w:rFonts w:ascii="Times New Roman" w:hAnsi="Times New Roman"/>
                      <w:noProof/>
                    </w:rPr>
                    <mc:AlternateContent>
                      <mc:Choice Requires="wps">
                        <w:drawing>
                          <wp:anchor distT="0" distB="0" distL="114300" distR="114300" simplePos="0" relativeHeight="251627008" behindDoc="0" locked="0" layoutInCell="1" allowOverlap="1">
                            <wp:simplePos x="0" y="0"/>
                            <wp:positionH relativeFrom="column">
                              <wp:posOffset>2895600</wp:posOffset>
                            </wp:positionH>
                            <wp:positionV relativeFrom="paragraph">
                              <wp:posOffset>111760</wp:posOffset>
                            </wp:positionV>
                            <wp:extent cx="742950" cy="266065"/>
                            <wp:effectExtent l="9525" t="6985" r="9525" b="12700"/>
                            <wp:wrapNone/>
                            <wp:docPr id="466"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0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挤出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9" o:spid="_x0000_s1034" type="#_x0000_t202" style="position:absolute;left:0;text-align:left;margin-left:228pt;margin-top:8.8pt;width:58.5pt;height:20.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" filled="f">
                            <v:textbox>
                              <w:txbxContent>
                                <w:p w:rsidR="008E6E07" w:rsidRDefault="008E6E07">
                                  <w:pPr>
                                    <w:spacing w:line="240" w:lineRule="auto"/>
                                    <w:ind w:firstLineChars="0" w:firstLine="0"/>
                                    <w:jc w:val="center"/>
                                    <w:rPr>
                                      <w:sz w:val="21"/>
                                      <w:szCs w:val="21"/>
                                    </w:rPr>
                                  </w:pPr>
                                  <w:r>
                                    <w:rPr>
                                      <w:rFonts w:hint="eastAsia"/>
                                      <w:sz w:val="21"/>
                                      <w:szCs w:val="21"/>
                                    </w:rPr>
                                    <w:t>挤出</w:t>
                                  </w:r>
                                </w:p>
                              </w:txbxContent>
                            </v:textbox>
                          </v:shap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30080" behindDoc="0" locked="0" layoutInCell="1" allowOverlap="1">
                            <wp:simplePos x="0" y="0"/>
                            <wp:positionH relativeFrom="column">
                              <wp:posOffset>1459230</wp:posOffset>
                            </wp:positionH>
                            <wp:positionV relativeFrom="paragraph">
                              <wp:posOffset>120650</wp:posOffset>
                            </wp:positionV>
                            <wp:extent cx="288290" cy="635"/>
                            <wp:effectExtent l="11430" t="53975" r="14605" b="59690"/>
                            <wp:wrapNone/>
                            <wp:docPr id="465" name="直线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9.5pt" to="137.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96640" behindDoc="0" locked="0" layoutInCell="1" allowOverlap="1">
                            <wp:simplePos x="0" y="0"/>
                            <wp:positionH relativeFrom="column">
                              <wp:posOffset>4819650</wp:posOffset>
                            </wp:positionH>
                            <wp:positionV relativeFrom="paragraph">
                              <wp:posOffset>91440</wp:posOffset>
                            </wp:positionV>
                            <wp:extent cx="288290" cy="635"/>
                            <wp:effectExtent l="9525" t="53340" r="16510" b="60325"/>
                            <wp:wrapNone/>
                            <wp:docPr id="464"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7.2pt" to="40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100965</wp:posOffset>
                            </wp:positionV>
                            <wp:extent cx="288290" cy="635"/>
                            <wp:effectExtent l="9525" t="53340" r="16510" b="60325"/>
                            <wp:wrapNone/>
                            <wp:docPr id="463"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95pt" to="31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42368" behindDoc="0" locked="0" layoutInCell="1" allowOverlap="1">
                            <wp:simplePos x="0" y="0"/>
                            <wp:positionH relativeFrom="column">
                              <wp:posOffset>2609850</wp:posOffset>
                            </wp:positionH>
                            <wp:positionV relativeFrom="paragraph">
                              <wp:posOffset>91440</wp:posOffset>
                            </wp:positionV>
                            <wp:extent cx="288290" cy="635"/>
                            <wp:effectExtent l="9525" t="53340" r="16510" b="60325"/>
                            <wp:wrapNone/>
                            <wp:docPr id="462"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7.2pt" to="228.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">
                            <v:fill o:detectmouseclick="t"/>
                            <v:stroke endarrow="block"/>
                          </v:line>
                        </w:pict>
                      </mc:Fallback>
                    </mc:AlternateContent>
                  </w:r>
                </w:p>
                <w:p w:rsidR="008E6E07" w:rsidRPr="00B2744E" w:rsidRDefault="008E6E07">
                  <w:pPr>
                    <w:pStyle w:val="af3"/>
                    <w:spacing w:afterLines="0"/>
                    <w:rPr>
                      <w:rFonts w:ascii="Times New Roman" w:hAnsi="Times New Roman"/>
                    </w:rPr>
                  </w:pPr>
                </w:p>
                <w:p w:rsidR="008E6E07" w:rsidRPr="00B2744E" w:rsidRDefault="008E6E07">
                  <w:pPr>
                    <w:pStyle w:val="af3"/>
                    <w:spacing w:afterLines="0"/>
                    <w:rPr>
                      <w:rFonts w:ascii="Times New Roman" w:hAnsi="Times New Roman"/>
                    </w:rPr>
                  </w:pP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701760" behindDoc="0" locked="0" layoutInCell="1" allowOverlap="1">
                            <wp:simplePos x="0" y="0"/>
                            <wp:positionH relativeFrom="column">
                              <wp:posOffset>4078605</wp:posOffset>
                            </wp:positionH>
                            <wp:positionV relativeFrom="paragraph">
                              <wp:posOffset>53975</wp:posOffset>
                            </wp:positionV>
                            <wp:extent cx="819785" cy="266065"/>
                            <wp:effectExtent l="1905" t="0" r="0" b="3810"/>
                            <wp:wrapNone/>
                            <wp:docPr id="461" name="文本框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A18" w:rsidRDefault="003A2A18">
                                        <w:pPr>
                                          <w:spacing w:line="240" w:lineRule="auto"/>
                                          <w:ind w:firstLineChars="0" w:firstLine="0"/>
                                          <w:jc w:val="center"/>
                                          <w:rPr>
                                            <w:sz w:val="21"/>
                                            <w:szCs w:val="21"/>
                                          </w:rPr>
                                        </w:pPr>
                                        <w:r>
                                          <w:rPr>
                                            <w:rFonts w:hint="eastAsia"/>
                                            <w:sz w:val="21"/>
                                            <w:szCs w:val="21"/>
                                          </w:rPr>
                                          <w:t>其他配件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6" o:spid="_x0000_s1035" type="#_x0000_t202" style="position:absolute;left:0;text-align:left;margin-left:321.15pt;margin-top:4.25pt;width:64.55pt;height:2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" filled="f" stroked="f">
                            <v:textbox>
                              <w:txbxContent>
                                <w:p w:rsidR="008E6E07" w:rsidRDefault="008E6E07">
                                  <w:pPr>
                                    <w:spacing w:line="240" w:lineRule="auto"/>
                                    <w:ind w:firstLineChars="0" w:firstLine="0"/>
                                    <w:jc w:val="center"/>
                                    <w:rPr>
                                      <w:sz w:val="21"/>
                                      <w:szCs w:val="21"/>
                                    </w:rPr>
                                  </w:pPr>
                                  <w:r>
                                    <w:rPr>
                                      <w:rFonts w:hint="eastAsia"/>
                                      <w:sz w:val="21"/>
                                      <w:szCs w:val="21"/>
                                    </w:rPr>
                                    <w:t>其他配件</w:t>
                                  </w:r>
                                </w:p>
                              </w:txbxContent>
                            </v:textbox>
                          </v:shap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746816" behindDoc="0" locked="0" layoutInCell="1" allowOverlap="1">
                            <wp:simplePos x="0" y="0"/>
                            <wp:positionH relativeFrom="column">
                              <wp:posOffset>4480560</wp:posOffset>
                            </wp:positionH>
                            <wp:positionV relativeFrom="paragraph">
                              <wp:posOffset>127000</wp:posOffset>
                            </wp:positionV>
                            <wp:extent cx="635" cy="179705"/>
                            <wp:effectExtent l="60960" t="12700" r="52705" b="17145"/>
                            <wp:wrapNone/>
                            <wp:docPr id="460"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97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0pt" to="352.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744768" behindDoc="0" locked="0" layoutInCell="1" allowOverlap="1">
                            <wp:simplePos x="0" y="0"/>
                            <wp:positionH relativeFrom="column">
                              <wp:posOffset>4274185</wp:posOffset>
                            </wp:positionH>
                            <wp:positionV relativeFrom="paragraph">
                              <wp:posOffset>306705</wp:posOffset>
                            </wp:positionV>
                            <wp:extent cx="485775" cy="266065"/>
                            <wp:effectExtent l="6985" t="11430" r="12065" b="8255"/>
                            <wp:wrapNone/>
                            <wp:docPr id="459"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2A18" w:rsidRDefault="003A2A18">
                                        <w:pPr>
                                          <w:spacing w:line="240" w:lineRule="auto"/>
                                          <w:ind w:firstLineChars="0" w:firstLine="0"/>
                                          <w:jc w:val="center"/>
                                          <w:rPr>
                                            <w:sz w:val="21"/>
                                            <w:szCs w:val="21"/>
                                          </w:rPr>
                                        </w:pPr>
                                        <w:r>
                                          <w:rPr>
                                            <w:rFonts w:hint="eastAsia"/>
                                            <w:sz w:val="21"/>
                                            <w:szCs w:val="21"/>
                                          </w:rPr>
                                          <w:t>组装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6.55pt;margin-top:24.15pt;width:38.25pt;height:20.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" filled="f">
                            <v:textbox>
                              <w:txbxContent>
                                <w:p w:rsidR="008E6E07" w:rsidRDefault="008E6E07">
                                  <w:pPr>
                                    <w:spacing w:line="240" w:lineRule="auto"/>
                                    <w:ind w:firstLineChars="0" w:firstLine="0"/>
                                    <w:jc w:val="center"/>
                                    <w:rPr>
                                      <w:sz w:val="21"/>
                                      <w:szCs w:val="21"/>
                                    </w:rPr>
                                  </w:pPr>
                                  <w:r>
                                    <w:rPr>
                                      <w:rFonts w:hint="eastAsia"/>
                                      <w:sz w:val="21"/>
                                      <w:szCs w:val="21"/>
                                    </w:rPr>
                                    <w:t>组装</w:t>
                                  </w:r>
                                </w:p>
                              </w:txbxContent>
                            </v:textbox>
                          </v:shap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28032" behindDoc="0" locked="0" layoutInCell="1" allowOverlap="1">
                            <wp:simplePos x="0" y="0"/>
                            <wp:positionH relativeFrom="column">
                              <wp:posOffset>4898390</wp:posOffset>
                            </wp:positionH>
                            <wp:positionV relativeFrom="paragraph">
                              <wp:posOffset>128905</wp:posOffset>
                            </wp:positionV>
                            <wp:extent cx="506095" cy="266065"/>
                            <wp:effectExtent l="2540" t="0" r="0" b="0"/>
                            <wp:wrapNone/>
                            <wp:docPr id="458" name="文本框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85.7pt;margin-top:10.15pt;width:39.85pt;height:20.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" filled="f" stroked="f">
                            <v:textbox>
                              <w:txbxContent>
                                <w:p w:rsidR="008E6E07" w:rsidRDefault="008E6E07">
                                  <w:pPr>
                                    <w:spacing w:line="240" w:lineRule="auto"/>
                                    <w:ind w:firstLineChars="0" w:firstLine="0"/>
                                    <w:jc w:val="center"/>
                                    <w:rPr>
                                      <w:sz w:val="21"/>
                                      <w:szCs w:val="21"/>
                                    </w:rPr>
                                  </w:pPr>
                                  <w:r>
                                    <w:rPr>
                                      <w:rFonts w:hint="eastAsia"/>
                                      <w:sz w:val="21"/>
                                      <w:szCs w:val="21"/>
                                    </w:rPr>
                                    <w:t>成品</w:t>
                                  </w:r>
                                </w:p>
                              </w:txbxContent>
                            </v:textbox>
                          </v:shape>
                        </w:pict>
                      </mc:Fallback>
                    </mc:AlternateContent>
                  </w:r>
                  <w:r>
                    <w:rPr>
                      <w:rFonts w:ascii="Times New Roman" w:hAnsi="Times New Roman"/>
                      <w:noProof/>
                    </w:rPr>
                    <mc:AlternateContent>
                      <mc:Choice Requires="wps">
                        <w:drawing>
                          <wp:anchor distT="0" distB="0" distL="114300" distR="114300" simplePos="0" relativeHeight="251704832" behindDoc="0" locked="0" layoutInCell="1" allowOverlap="1">
                            <wp:simplePos x="0" y="0"/>
                            <wp:positionH relativeFrom="column">
                              <wp:posOffset>725805</wp:posOffset>
                            </wp:positionH>
                            <wp:positionV relativeFrom="paragraph">
                              <wp:posOffset>143510</wp:posOffset>
                            </wp:positionV>
                            <wp:extent cx="828040" cy="266065"/>
                            <wp:effectExtent l="11430" t="10160" r="8255" b="9525"/>
                            <wp:wrapNone/>
                            <wp:docPr id="457"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660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rFonts w:ascii="Times New Roman" w:hAnsi="Times New Roman"/>
                                            <w:sz w:val="21"/>
                                            <w:szCs w:val="21"/>
                                          </w:rPr>
                                        </w:pPr>
                                        <w:r>
                                          <w:rPr>
                                            <w:rFonts w:ascii="Times New Roman" w:hAnsi="Times New Roman"/>
                                            <w:sz w:val="21"/>
                                            <w:szCs w:val="21"/>
                                          </w:rPr>
                                          <w:t>晾干</w:t>
                                        </w:r>
                                        <w:r>
                                          <w:rPr>
                                            <w:rFonts w:ascii="Times New Roman" w:hAnsi="Times New Roman"/>
                                            <w:sz w:val="21"/>
                                            <w:szCs w:val="21"/>
                                          </w:rPr>
                                          <w:t>/</w:t>
                                        </w:r>
                                        <w:r>
                                          <w:rPr>
                                            <w:rFonts w:ascii="Times New Roman" w:hAnsi="Times New Roman"/>
                                            <w:sz w:val="21"/>
                                            <w:szCs w:val="21"/>
                                          </w:rPr>
                                          <w:t>烘干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7.15pt;margin-top:11.3pt;width:65.2pt;height:2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" filled="f">
                            <v:textbox>
                              <w:txbxContent>
                                <w:p w:rsidR="008E6E07" w:rsidRDefault="008E6E07">
                                  <w:pPr>
                                    <w:spacing w:line="240" w:lineRule="auto"/>
                                    <w:ind w:firstLineChars="0" w:firstLine="0"/>
                                    <w:jc w:val="center"/>
                                    <w:rPr>
                                      <w:rFonts w:ascii="Times New Roman" w:hAnsi="Times New Roman"/>
                                      <w:sz w:val="21"/>
                                      <w:szCs w:val="21"/>
                                    </w:rPr>
                                  </w:pPr>
                                  <w:r>
                                    <w:rPr>
                                      <w:rFonts w:ascii="Times New Roman" w:hAnsi="Times New Roman"/>
                                      <w:sz w:val="21"/>
                                      <w:szCs w:val="21"/>
                                    </w:rPr>
                                    <w:t>晾干</w:t>
                                  </w:r>
                                  <w:r>
                                    <w:rPr>
                                      <w:rFonts w:ascii="Times New Roman" w:hAnsi="Times New Roman"/>
                                      <w:sz w:val="21"/>
                                      <w:szCs w:val="21"/>
                                    </w:rPr>
                                    <w:t>/</w:t>
                                  </w:r>
                                  <w:r>
                                    <w:rPr>
                                      <w:rFonts w:ascii="Times New Roman" w:hAnsi="Times New Roman"/>
                                      <w:sz w:val="21"/>
                                      <w:szCs w:val="21"/>
                                    </w:rPr>
                                    <w:t>烘干</w:t>
                                  </w:r>
                                </w:p>
                              </w:txbxContent>
                            </v:textbox>
                          </v:shape>
                        </w:pict>
                      </mc:Fallback>
                    </mc:AlternateContent>
                  </w:r>
                  <w:r>
                    <w:rPr>
                      <w:rFonts w:ascii="Times New Roman" w:hAnsi="Times New Roman"/>
                      <w:noProof/>
                    </w:rPr>
                    <mc:AlternateContent>
                      <mc:Choice Requires="wps">
                        <w:drawing>
                          <wp:anchor distT="0" distB="0" distL="114300" distR="114300" simplePos="0" relativeHeight="251694592" behindDoc="0" locked="0" layoutInCell="1" allowOverlap="1">
                            <wp:simplePos x="0" y="0"/>
                            <wp:positionH relativeFrom="column">
                              <wp:posOffset>3496945</wp:posOffset>
                            </wp:positionH>
                            <wp:positionV relativeFrom="paragraph">
                              <wp:posOffset>153035</wp:posOffset>
                            </wp:positionV>
                            <wp:extent cx="485775" cy="266065"/>
                            <wp:effectExtent l="10795" t="10160" r="8255" b="9525"/>
                            <wp:wrapNone/>
                            <wp:docPr id="456"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2A18" w:rsidRDefault="003A2A18">
                                        <w:pPr>
                                          <w:spacing w:line="240" w:lineRule="auto"/>
                                          <w:ind w:firstLineChars="0" w:firstLine="0"/>
                                          <w:jc w:val="center"/>
                                          <w:rPr>
                                            <w:sz w:val="21"/>
                                            <w:szCs w:val="21"/>
                                          </w:rPr>
                                        </w:pPr>
                                        <w:r>
                                          <w:rPr>
                                            <w:rFonts w:hint="eastAsia"/>
                                            <w:sz w:val="21"/>
                                            <w:szCs w:val="21"/>
                                          </w:rPr>
                                          <w:t>打孔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75.35pt;margin-top:12.05pt;width:38.25pt;height:20.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" filled="f">
                            <v:textbox>
                              <w:txbxContent>
                                <w:p w:rsidR="008E6E07" w:rsidRDefault="008E6E07">
                                  <w:pPr>
                                    <w:spacing w:line="240" w:lineRule="auto"/>
                                    <w:ind w:firstLineChars="0" w:firstLine="0"/>
                                    <w:jc w:val="center"/>
                                    <w:rPr>
                                      <w:sz w:val="21"/>
                                      <w:szCs w:val="21"/>
                                    </w:rPr>
                                  </w:pPr>
                                  <w:r>
                                    <w:rPr>
                                      <w:rFonts w:hint="eastAsia"/>
                                      <w:sz w:val="21"/>
                                      <w:szCs w:val="21"/>
                                    </w:rPr>
                                    <w:t>打孔</w:t>
                                  </w:r>
                                </w:p>
                              </w:txbxContent>
                            </v:textbox>
                          </v:shape>
                        </w:pict>
                      </mc:Fallback>
                    </mc:AlternateContent>
                  </w:r>
                  <w:r>
                    <w:rPr>
                      <w:rFonts w:ascii="Times New Roman" w:hAnsi="Times New Roman"/>
                      <w:noProof/>
                    </w:rPr>
                    <mc:AlternateContent>
                      <mc:Choice Requires="wps">
                        <w:drawing>
                          <wp:anchor distT="0" distB="0" distL="114300" distR="114300" simplePos="0" relativeHeight="251645440" behindDoc="0" locked="0" layoutInCell="1" allowOverlap="1">
                            <wp:simplePos x="0" y="0"/>
                            <wp:positionH relativeFrom="column">
                              <wp:posOffset>2715895</wp:posOffset>
                            </wp:positionH>
                            <wp:positionV relativeFrom="paragraph">
                              <wp:posOffset>153035</wp:posOffset>
                            </wp:positionV>
                            <wp:extent cx="485775" cy="266065"/>
                            <wp:effectExtent l="10795" t="10160" r="8255" b="9525"/>
                            <wp:wrapNone/>
                            <wp:docPr id="455"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0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sz w:val="21"/>
                                            <w:szCs w:val="21"/>
                                          </w:rPr>
                                        </w:pPr>
                                        <w:r>
                                          <w:rPr>
                                            <w:rFonts w:hint="eastAsia"/>
                                            <w:sz w:val="21"/>
                                            <w:szCs w:val="21"/>
                                          </w:rPr>
                                          <w:t>雕刻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13.85pt;margin-top:12.05pt;width:38.25pt;height:2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" filled="f">
                            <v:textbox>
                              <w:txbxContent>
                                <w:p w:rsidR="008E6E07" w:rsidRDefault="008E6E07">
                                  <w:pPr>
                                    <w:spacing w:line="240" w:lineRule="auto"/>
                                    <w:ind w:firstLineChars="0" w:firstLine="0"/>
                                    <w:jc w:val="center"/>
                                    <w:rPr>
                                      <w:rFonts w:hint="eastAsia"/>
                                      <w:sz w:val="21"/>
                                      <w:szCs w:val="21"/>
                                    </w:rPr>
                                  </w:pPr>
                                  <w:r>
                                    <w:rPr>
                                      <w:rFonts w:hint="eastAsia"/>
                                      <w:sz w:val="21"/>
                                      <w:szCs w:val="21"/>
                                    </w:rPr>
                                    <w:t>雕刻</w:t>
                                  </w:r>
                                </w:p>
                              </w:txbxContent>
                            </v:textbox>
                          </v:shape>
                        </w:pict>
                      </mc:Fallback>
                    </mc:AlternateContent>
                  </w:r>
                  <w:r>
                    <w:rPr>
                      <w:rFonts w:ascii="Times New Roman" w:hAnsi="Times New Roman"/>
                      <w:noProof/>
                    </w:rPr>
                    <mc:AlternateContent>
                      <mc:Choice Requires="wps">
                        <w:drawing>
                          <wp:anchor distT="0" distB="0" distL="114300" distR="114300" simplePos="0" relativeHeight="251700736" behindDoc="0" locked="0" layoutInCell="1" allowOverlap="1">
                            <wp:simplePos x="0" y="0"/>
                            <wp:positionH relativeFrom="column">
                              <wp:posOffset>1906270</wp:posOffset>
                            </wp:positionH>
                            <wp:positionV relativeFrom="paragraph">
                              <wp:posOffset>153035</wp:posOffset>
                            </wp:positionV>
                            <wp:extent cx="485775" cy="266065"/>
                            <wp:effectExtent l="10795" t="10160" r="8255" b="9525"/>
                            <wp:wrapNone/>
                            <wp:docPr id="454"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2A18" w:rsidRDefault="003A2A18">
                                        <w:pPr>
                                          <w:spacing w:line="240" w:lineRule="auto"/>
                                          <w:ind w:firstLineChars="0" w:firstLine="0"/>
                                          <w:jc w:val="center"/>
                                          <w:rPr>
                                            <w:sz w:val="21"/>
                                            <w:szCs w:val="21"/>
                                          </w:rPr>
                                        </w:pPr>
                                        <w:r>
                                          <w:rPr>
                                            <w:rFonts w:hint="eastAsia"/>
                                            <w:sz w:val="21"/>
                                            <w:szCs w:val="21"/>
                                          </w:rPr>
                                          <w:t>修边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50.1pt;margin-top:12.05pt;width:38.25pt;height:2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" filled="f">
                            <v:textbox>
                              <w:txbxContent>
                                <w:p w:rsidR="008E6E07" w:rsidRDefault="008E6E07">
                                  <w:pPr>
                                    <w:spacing w:line="240" w:lineRule="auto"/>
                                    <w:ind w:firstLineChars="0" w:firstLine="0"/>
                                    <w:jc w:val="center"/>
                                    <w:rPr>
                                      <w:sz w:val="21"/>
                                      <w:szCs w:val="21"/>
                                    </w:rPr>
                                  </w:pPr>
                                  <w:r>
                                    <w:rPr>
                                      <w:rFonts w:hint="eastAsia"/>
                                      <w:sz w:val="21"/>
                                      <w:szCs w:val="21"/>
                                    </w:rPr>
                                    <w:t>修边</w:t>
                                  </w:r>
                                </w:p>
                              </w:txbxContent>
                            </v:textbox>
                          </v:shap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745792" behindDoc="0" locked="0" layoutInCell="1" allowOverlap="1">
                            <wp:simplePos x="0" y="0"/>
                            <wp:positionH relativeFrom="column">
                              <wp:posOffset>4758690</wp:posOffset>
                            </wp:positionH>
                            <wp:positionV relativeFrom="paragraph">
                              <wp:posOffset>127000</wp:posOffset>
                            </wp:positionV>
                            <wp:extent cx="228600" cy="0"/>
                            <wp:effectExtent l="5715" t="60325" r="22860" b="53975"/>
                            <wp:wrapNone/>
                            <wp:docPr id="453" name="直线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7pt,10pt" to="392.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703808" behindDoc="0" locked="0" layoutInCell="1" allowOverlap="1">
                            <wp:simplePos x="0" y="0"/>
                            <wp:positionH relativeFrom="column">
                              <wp:posOffset>438150</wp:posOffset>
                            </wp:positionH>
                            <wp:positionV relativeFrom="paragraph">
                              <wp:posOffset>123825</wp:posOffset>
                            </wp:positionV>
                            <wp:extent cx="288290" cy="635"/>
                            <wp:effectExtent l="9525" t="57150" r="16510" b="56515"/>
                            <wp:wrapNone/>
                            <wp:docPr id="452"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75pt" to="57.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">
                            <v:stroke endarrow="block"/>
                          </v:line>
                        </w:pict>
                      </mc:Fallback>
                    </mc:AlternateContent>
                  </w:r>
                  <w:r>
                    <w:rPr>
                      <w:rFonts w:ascii="Times New Roman" w:hAnsi="Times New Roman"/>
                      <w:noProof/>
                    </w:rPr>
                    <mc:AlternateContent>
                      <mc:Choice Requires="wps">
                        <w:drawing>
                          <wp:anchor distT="0" distB="0" distL="114300" distR="114300" simplePos="0" relativeHeight="251631104" behindDoc="0" locked="0" layoutInCell="1" allowOverlap="1">
                            <wp:simplePos x="0" y="0"/>
                            <wp:positionH relativeFrom="column">
                              <wp:posOffset>3209925</wp:posOffset>
                            </wp:positionH>
                            <wp:positionV relativeFrom="paragraph">
                              <wp:posOffset>136525</wp:posOffset>
                            </wp:positionV>
                            <wp:extent cx="288290" cy="635"/>
                            <wp:effectExtent l="9525" t="60325" r="16510" b="53340"/>
                            <wp:wrapNone/>
                            <wp:docPr id="451" name="直线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0.75pt" to="27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95616" behindDoc="0" locked="0" layoutInCell="1" allowOverlap="1">
                            <wp:simplePos x="0" y="0"/>
                            <wp:positionH relativeFrom="column">
                              <wp:posOffset>3981450</wp:posOffset>
                            </wp:positionH>
                            <wp:positionV relativeFrom="paragraph">
                              <wp:posOffset>127000</wp:posOffset>
                            </wp:positionV>
                            <wp:extent cx="288290" cy="635"/>
                            <wp:effectExtent l="9525" t="60325" r="16510" b="53340"/>
                            <wp:wrapNone/>
                            <wp:docPr id="450" name="直线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3"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0pt" to="33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46464" behindDoc="0" locked="0" layoutInCell="1" allowOverlap="1">
                            <wp:simplePos x="0" y="0"/>
                            <wp:positionH relativeFrom="column">
                              <wp:posOffset>1590675</wp:posOffset>
                            </wp:positionH>
                            <wp:positionV relativeFrom="paragraph">
                              <wp:posOffset>113030</wp:posOffset>
                            </wp:positionV>
                            <wp:extent cx="288290" cy="635"/>
                            <wp:effectExtent l="9525" t="55880" r="16510" b="57785"/>
                            <wp:wrapNone/>
                            <wp:docPr id="448" name="直线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40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8.9pt" to="147.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">
                            <v:fill o:detectmouseclick="t"/>
                            <v:stroke endarrow="block"/>
                          </v:line>
                        </w:pict>
                      </mc:Fallback>
                    </mc:AlternateContent>
                  </w:r>
                  <w:r>
                    <w:rPr>
                      <w:rFonts w:ascii="Times New Roman" w:hAnsi="Times New Roman"/>
                      <w:noProof/>
                    </w:rPr>
                    <mc:AlternateContent>
                      <mc:Choice Requires="wps">
                        <w:drawing>
                          <wp:anchor distT="0" distB="0" distL="114300" distR="114300" simplePos="0" relativeHeight="251699712" behindDoc="0" locked="0" layoutInCell="1" allowOverlap="1">
                            <wp:simplePos x="0" y="0"/>
                            <wp:positionH relativeFrom="column">
                              <wp:posOffset>2400300</wp:posOffset>
                            </wp:positionH>
                            <wp:positionV relativeFrom="paragraph">
                              <wp:posOffset>136525</wp:posOffset>
                            </wp:positionV>
                            <wp:extent cx="288290" cy="635"/>
                            <wp:effectExtent l="9525" t="60325" r="16510" b="53340"/>
                            <wp:wrapNone/>
                            <wp:docPr id="285" name="直线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03"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75pt" to="2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">
                            <v:stroke endarrow="block"/>
                          </v:lin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97664" behindDoc="0" locked="0" layoutInCell="1" allowOverlap="1">
                            <wp:simplePos x="0" y="0"/>
                            <wp:positionH relativeFrom="column">
                              <wp:posOffset>2933700</wp:posOffset>
                            </wp:positionH>
                            <wp:positionV relativeFrom="paragraph">
                              <wp:posOffset>130175</wp:posOffset>
                            </wp:positionV>
                            <wp:extent cx="194945" cy="153035"/>
                            <wp:effectExtent l="9525" t="6350" r="43180" b="50165"/>
                            <wp:wrapNone/>
                            <wp:docPr id="281" name="直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53035"/>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394"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0.25pt" to="246.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">
                            <v:fill o:detectmouseclick="t"/>
                            <v:stroke dashstyle="dash" endarrow="block"/>
                          </v:line>
                        </w:pict>
                      </mc:Fallback>
                    </mc:AlternateContent>
                  </w:r>
                  <w:r>
                    <w:rPr>
                      <w:rFonts w:ascii="Times New Roman" w:hAnsi="Times New Roman"/>
                      <w:noProof/>
                    </w:rPr>
                    <mc:AlternateContent>
                      <mc:Choice Requires="wps">
                        <w:drawing>
                          <wp:anchor distT="0" distB="0" distL="114300" distR="114300" simplePos="0" relativeHeight="251702784" behindDoc="0" locked="0" layoutInCell="1" allowOverlap="1">
                            <wp:simplePos x="0" y="0"/>
                            <wp:positionH relativeFrom="column">
                              <wp:posOffset>2200275</wp:posOffset>
                            </wp:positionH>
                            <wp:positionV relativeFrom="paragraph">
                              <wp:posOffset>139700</wp:posOffset>
                            </wp:positionV>
                            <wp:extent cx="194945" cy="153035"/>
                            <wp:effectExtent l="9525" t="6350" r="43180" b="50165"/>
                            <wp:wrapNone/>
                            <wp:docPr id="279" name="直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530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9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1pt" to="188.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">
                            <v:stroke dashstyle="dash" endarrow="block"/>
                          </v:lin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743744" behindDoc="0" locked="0" layoutInCell="1" allowOverlap="1">
                            <wp:simplePos x="0" y="0"/>
                            <wp:positionH relativeFrom="column">
                              <wp:posOffset>3584575</wp:posOffset>
                            </wp:positionH>
                            <wp:positionV relativeFrom="paragraph">
                              <wp:posOffset>-13335</wp:posOffset>
                            </wp:positionV>
                            <wp:extent cx="173355" cy="143510"/>
                            <wp:effectExtent l="50800" t="5715" r="13970" b="50800"/>
                            <wp:wrapNone/>
                            <wp:docPr id="278" name="直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14351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394" o:spid="_x0000_s1026" style="position:absolute;left:0;text-align:lef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05pt" to="295.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">
                            <v:fill o:detectmouseclick="t"/>
                            <v:stroke dashstyle="dash" endarrow="block"/>
                          </v:line>
                        </w:pict>
                      </mc:Fallback>
                    </mc:AlternateContent>
                  </w:r>
                </w:p>
                <w:p w:rsidR="008E6E07" w:rsidRPr="00B2744E" w:rsidRDefault="00DD5EDC">
                  <w:pPr>
                    <w:pStyle w:val="af3"/>
                    <w:spacing w:afterLines="0"/>
                    <w:rPr>
                      <w:rFonts w:ascii="Times New Roman" w:hAnsi="Times New Roman"/>
                    </w:rPr>
                  </w:pPr>
                  <w:r>
                    <w:rPr>
                      <w:rFonts w:ascii="Times New Roman" w:hAnsi="Times New Roman"/>
                      <w:noProof/>
                    </w:rPr>
                    <mc:AlternateContent>
                      <mc:Choice Requires="wps">
                        <w:drawing>
                          <wp:anchor distT="0" distB="0" distL="114300" distR="114300" simplePos="0" relativeHeight="251698688" behindDoc="0" locked="0" layoutInCell="1" allowOverlap="1">
                            <wp:simplePos x="0" y="0"/>
                            <wp:positionH relativeFrom="column">
                              <wp:posOffset>2071370</wp:posOffset>
                            </wp:positionH>
                            <wp:positionV relativeFrom="paragraph">
                              <wp:posOffset>-14605</wp:posOffset>
                            </wp:positionV>
                            <wp:extent cx="2007235" cy="266065"/>
                            <wp:effectExtent l="13970" t="13970" r="7620" b="5715"/>
                            <wp:wrapNone/>
                            <wp:docPr id="276"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26606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A18" w:rsidRDefault="003A2A18">
                                        <w:pPr>
                                          <w:spacing w:line="240" w:lineRule="auto"/>
                                          <w:ind w:firstLineChars="0" w:firstLine="0"/>
                                          <w:jc w:val="center"/>
                                          <w:rPr>
                                            <w:rFonts w:ascii="Times New Roman" w:hAnsi="Times New Roman"/>
                                            <w:sz w:val="21"/>
                                            <w:szCs w:val="21"/>
                                          </w:rPr>
                                        </w:pPr>
                                        <w:r>
                                          <w:rPr>
                                            <w:rFonts w:ascii="Times New Roman" w:hAnsi="Times New Roman"/>
                                            <w:sz w:val="21"/>
                                            <w:szCs w:val="21"/>
                                          </w:rPr>
                                          <w:t>噪声</w:t>
                                        </w:r>
                                        <w:r>
                                          <w:rPr>
                                            <w:rFonts w:ascii="Times New Roman" w:hAnsi="Times New Roman"/>
                                            <w:sz w:val="21"/>
                                            <w:szCs w:val="21"/>
                                          </w:rPr>
                                          <w:t>N</w:t>
                                        </w:r>
                                        <w:r>
                                          <w:rPr>
                                            <w:rFonts w:ascii="Times New Roman" w:hAnsi="Times New Roman"/>
                                            <w:sz w:val="21"/>
                                            <w:szCs w:val="21"/>
                                          </w:rPr>
                                          <w:t>、塑料边角料</w:t>
                                        </w:r>
                                        <w:r>
                                          <w:rPr>
                                            <w:rFonts w:ascii="Times New Roman" w:hAnsi="Times New Roman"/>
                                            <w:sz w:val="21"/>
                                            <w:szCs w:val="21"/>
                                          </w:rPr>
                                          <w:t>S</w:t>
                                        </w:r>
                                        <w:r>
                                          <w:rPr>
                                            <w:rFonts w:ascii="Times New Roman" w:hAnsi="Times New Roman"/>
                                            <w:sz w:val="21"/>
                                            <w:szCs w:val="21"/>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63.1pt;margin-top:-1.15pt;width:158.05pt;height:20.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" filled="f">
                            <v:stroke dashstyle="dash"/>
                            <v:textbox>
                              <w:txbxContent>
                                <w:p w:rsidR="008E6E07" w:rsidRDefault="008E6E07">
                                  <w:pPr>
                                    <w:spacing w:line="240" w:lineRule="auto"/>
                                    <w:ind w:firstLineChars="0" w:firstLine="0"/>
                                    <w:jc w:val="center"/>
                                    <w:rPr>
                                      <w:rFonts w:ascii="Times New Roman" w:hAnsi="Times New Roman"/>
                                      <w:sz w:val="21"/>
                                      <w:szCs w:val="21"/>
                                    </w:rPr>
                                  </w:pPr>
                                  <w:r>
                                    <w:rPr>
                                      <w:rFonts w:ascii="Times New Roman" w:hAnsi="Times New Roman"/>
                                      <w:sz w:val="21"/>
                                      <w:szCs w:val="21"/>
                                    </w:rPr>
                                    <w:t>噪声</w:t>
                                  </w:r>
                                  <w:r>
                                    <w:rPr>
                                      <w:rFonts w:ascii="Times New Roman" w:hAnsi="Times New Roman"/>
                                      <w:sz w:val="21"/>
                                      <w:szCs w:val="21"/>
                                    </w:rPr>
                                    <w:t>N</w:t>
                                  </w:r>
                                  <w:r>
                                    <w:rPr>
                                      <w:rFonts w:ascii="Times New Roman" w:hAnsi="Times New Roman"/>
                                      <w:sz w:val="21"/>
                                      <w:szCs w:val="21"/>
                                    </w:rPr>
                                    <w:t>、塑料边角料</w:t>
                                  </w:r>
                                  <w:r>
                                    <w:rPr>
                                      <w:rFonts w:ascii="Times New Roman" w:hAnsi="Times New Roman"/>
                                      <w:sz w:val="21"/>
                                      <w:szCs w:val="21"/>
                                    </w:rPr>
                                    <w:t>S</w:t>
                                  </w:r>
                                  <w:r>
                                    <w:rPr>
                                      <w:rFonts w:ascii="Times New Roman" w:hAnsi="Times New Roman"/>
                                      <w:sz w:val="21"/>
                                      <w:szCs w:val="21"/>
                                      <w:vertAlign w:val="subscript"/>
                                    </w:rPr>
                                    <w:t>2</w:t>
                                  </w:r>
                                </w:p>
                              </w:txbxContent>
                            </v:textbox>
                          </v:shape>
                        </w:pict>
                      </mc:Fallback>
                    </mc:AlternateContent>
                  </w:r>
                </w:p>
                <w:p w:rsidR="008E6E07" w:rsidRPr="00B2744E" w:rsidRDefault="008E6E07">
                  <w:pPr>
                    <w:pStyle w:val="af3"/>
                    <w:spacing w:afterLines="0"/>
                    <w:rPr>
                      <w:rFonts w:ascii="Times New Roman" w:hAnsi="Times New Roman"/>
                    </w:rPr>
                  </w:pPr>
                </w:p>
              </w:tc>
            </w:tr>
          </w:tbl>
          <w:p w:rsidR="008E6E07" w:rsidRPr="00B2744E" w:rsidRDefault="008E6E07">
            <w:pPr>
              <w:pStyle w:val="af3"/>
              <w:spacing w:afterLines="0"/>
              <w:rPr>
                <w:rFonts w:ascii="Times New Roman" w:hAnsi="Times New Roman"/>
              </w:rPr>
            </w:pPr>
          </w:p>
          <w:p w:rsidR="008E6E07" w:rsidRPr="00B2744E" w:rsidRDefault="008E6E07">
            <w:pPr>
              <w:pStyle w:val="af3"/>
              <w:spacing w:afterLines="0"/>
              <w:rPr>
                <w:rFonts w:ascii="Times New Roman" w:hAnsi="Times New Roman"/>
              </w:rPr>
            </w:pPr>
            <w:r w:rsidRPr="00B2744E">
              <w:rPr>
                <w:rFonts w:ascii="Times New Roman" w:hAnsi="Times New Roman"/>
              </w:rPr>
              <w:t>图</w:t>
            </w:r>
            <w:r w:rsidRPr="00B2744E">
              <w:rPr>
                <w:rFonts w:ascii="Times New Roman" w:hAnsi="Times New Roman"/>
              </w:rPr>
              <w:t xml:space="preserve">5-1  </w:t>
            </w:r>
            <w:r w:rsidRPr="00B2744E">
              <w:rPr>
                <w:rFonts w:ascii="Times New Roman" w:hAnsi="Times New Roman"/>
              </w:rPr>
              <w:t>生产工艺流程</w:t>
            </w:r>
            <w:proofErr w:type="gramStart"/>
            <w:r w:rsidRPr="00B2744E">
              <w:rPr>
                <w:rFonts w:ascii="Times New Roman" w:hAnsi="Times New Roman"/>
              </w:rPr>
              <w:t>及产污环节</w:t>
            </w:r>
            <w:proofErr w:type="gramEnd"/>
            <w:r w:rsidRPr="00B2744E">
              <w:rPr>
                <w:rFonts w:ascii="Times New Roman" w:hAnsi="Times New Roman"/>
              </w:rPr>
              <w:t>图</w:t>
            </w:r>
          </w:p>
          <w:p w:rsidR="008E6E07" w:rsidRPr="00B2744E" w:rsidRDefault="008E6E07">
            <w:pPr>
              <w:widowControl/>
              <w:ind w:firstLine="480"/>
              <w:jc w:val="left"/>
              <w:rPr>
                <w:rFonts w:ascii="Times New Roman" w:hAnsi="Times New Roman"/>
              </w:rPr>
            </w:pPr>
            <w:r w:rsidRPr="00B2744E">
              <w:rPr>
                <w:rFonts w:ascii="Times New Roman" w:hAnsi="Times New Roman"/>
              </w:rPr>
              <w:t>工艺流程说明：</w:t>
            </w:r>
            <w:bookmarkStart w:id="151" w:name="_Toc29388578"/>
            <w:bookmarkStart w:id="152" w:name="_Toc29380627"/>
          </w:p>
          <w:p w:rsidR="008E6E07" w:rsidRPr="00B2744E" w:rsidRDefault="008E6E07">
            <w:pPr>
              <w:widowControl/>
              <w:ind w:firstLine="480"/>
              <w:jc w:val="left"/>
              <w:rPr>
                <w:rFonts w:ascii="Times New Roman" w:hAnsi="Times New Roman"/>
              </w:rPr>
            </w:pPr>
            <w:r w:rsidRPr="00B2744E">
              <w:rPr>
                <w:rFonts w:ascii="Times New Roman" w:hAnsi="Times New Roman"/>
              </w:rPr>
              <w:t>投料混合：</w:t>
            </w:r>
            <w:r w:rsidRPr="00B2744E">
              <w:rPr>
                <w:rFonts w:ascii="Times New Roman" w:hAnsi="Times New Roman"/>
              </w:rPr>
              <w:t>HDPE</w:t>
            </w:r>
            <w:r w:rsidRPr="00B2744E">
              <w:rPr>
                <w:rFonts w:ascii="Times New Roman" w:hAnsi="Times New Roman"/>
              </w:rPr>
              <w:t>等树脂颗粒、色母粒、颜填料等原料根据产品需求调整比例后投料混合，原料均为颗粒状，在投料过程中不会产生粉尘。</w:t>
            </w:r>
          </w:p>
          <w:p w:rsidR="008E6E07" w:rsidRPr="00B2744E" w:rsidRDefault="008E6E07">
            <w:pPr>
              <w:widowControl/>
              <w:ind w:firstLine="480"/>
              <w:jc w:val="left"/>
              <w:rPr>
                <w:rFonts w:ascii="Times New Roman" w:hAnsi="Times New Roman"/>
              </w:rPr>
            </w:pPr>
            <w:r w:rsidRPr="00B2744E">
              <w:rPr>
                <w:rFonts w:ascii="Times New Roman" w:hAnsi="Times New Roman"/>
              </w:rPr>
              <w:t>挤出：混合后的原料由导管输送到全自动挤塑一体机组出料缸内进行加热（电加热）</w:t>
            </w:r>
            <w:r w:rsidRPr="00B2744E">
              <w:rPr>
                <w:rFonts w:ascii="Times New Roman" w:hAnsi="Times New Roman"/>
                <w:bCs/>
              </w:rPr>
              <w:t>，</w:t>
            </w:r>
            <w:r w:rsidRPr="00B2744E">
              <w:rPr>
                <w:rFonts w:ascii="Times New Roman" w:hAnsi="Times New Roman"/>
              </w:rPr>
              <w:t>温度控制在</w:t>
            </w:r>
            <w:r w:rsidRPr="00B2744E">
              <w:rPr>
                <w:rFonts w:ascii="Times New Roman" w:hAnsi="Times New Roman"/>
              </w:rPr>
              <w:t>160℃~180℃</w:t>
            </w:r>
            <w:r w:rsidRPr="00B2744E">
              <w:rPr>
                <w:rFonts w:ascii="Times New Roman" w:hAnsi="Times New Roman"/>
              </w:rPr>
              <w:t>，然后通过机器内部螺杆挤出，挤出过程中产生有机废气。</w:t>
            </w:r>
          </w:p>
          <w:p w:rsidR="008E6E07" w:rsidRPr="00B2744E" w:rsidRDefault="008E6E07">
            <w:pPr>
              <w:widowControl/>
              <w:ind w:firstLine="480"/>
              <w:jc w:val="left"/>
              <w:rPr>
                <w:rFonts w:ascii="Times New Roman" w:hAnsi="Times New Roman"/>
              </w:rPr>
            </w:pPr>
            <w:r w:rsidRPr="00B2744E">
              <w:rPr>
                <w:rFonts w:ascii="Times New Roman" w:hAnsi="Times New Roman"/>
              </w:rPr>
              <w:t>水冷：挤出后的半成品采用水冷方式进行降温处理，冷却水循环使用，定期补充损耗，不外排。</w:t>
            </w:r>
          </w:p>
          <w:p w:rsidR="008E6E07" w:rsidRPr="00B2744E" w:rsidRDefault="008E6E07">
            <w:pPr>
              <w:widowControl/>
              <w:ind w:firstLine="480"/>
              <w:jc w:val="left"/>
              <w:rPr>
                <w:rFonts w:ascii="Times New Roman" w:hAnsi="Times New Roman"/>
              </w:rPr>
            </w:pPr>
            <w:r w:rsidRPr="00B2744E">
              <w:rPr>
                <w:rFonts w:ascii="Times New Roman" w:hAnsi="Times New Roman"/>
              </w:rPr>
              <w:t>晾干</w:t>
            </w:r>
            <w:r w:rsidRPr="00B2744E">
              <w:rPr>
                <w:rFonts w:ascii="Times New Roman" w:hAnsi="Times New Roman"/>
              </w:rPr>
              <w:t>/</w:t>
            </w:r>
            <w:r w:rsidRPr="00B2744E">
              <w:rPr>
                <w:rFonts w:ascii="Times New Roman" w:hAnsi="Times New Roman"/>
              </w:rPr>
              <w:t>烘干：经水冷后的半成品表面含有水分，气温高时采用自然晾干方式去除表面水分，气温低时将其放入电热恒温鼓风干燥箱，采用电加热烘干的方式烘干表面水分，烘干温度约</w:t>
            </w:r>
            <w:r w:rsidRPr="00B2744E">
              <w:rPr>
                <w:rFonts w:ascii="Times New Roman" w:hAnsi="Times New Roman"/>
              </w:rPr>
              <w:t>30℃</w:t>
            </w:r>
            <w:r w:rsidRPr="00B2744E">
              <w:rPr>
                <w:rFonts w:ascii="Times New Roman" w:hAnsi="Times New Roman"/>
              </w:rPr>
              <w:t>，烘干时间约</w:t>
            </w:r>
            <w:r w:rsidRPr="00B2744E">
              <w:rPr>
                <w:rFonts w:ascii="Times New Roman" w:hAnsi="Times New Roman"/>
              </w:rPr>
              <w:t>3~5</w:t>
            </w:r>
            <w:r w:rsidRPr="00B2744E">
              <w:rPr>
                <w:rFonts w:ascii="Times New Roman" w:hAnsi="Times New Roman"/>
              </w:rPr>
              <w:t>分钟，烘干过程中产生的气体主要为水</w:t>
            </w:r>
            <w:r w:rsidRPr="00B2744E">
              <w:rPr>
                <w:rFonts w:ascii="Times New Roman" w:hAnsi="Times New Roman"/>
              </w:rPr>
              <w:lastRenderedPageBreak/>
              <w:t>蒸气。</w:t>
            </w:r>
          </w:p>
          <w:p w:rsidR="008E6E07" w:rsidRPr="00B2744E" w:rsidRDefault="008E6E07">
            <w:pPr>
              <w:ind w:firstLine="480"/>
              <w:rPr>
                <w:rFonts w:ascii="Times New Roman" w:hAnsi="Times New Roman"/>
              </w:rPr>
            </w:pPr>
            <w:r w:rsidRPr="00B2744E">
              <w:rPr>
                <w:rFonts w:ascii="Times New Roman" w:hAnsi="Times New Roman"/>
              </w:rPr>
              <w:t>修边、雕刻：根据设计要求对半成品进行修边、雕刻花纹等处理，此过程主要产生边角料。</w:t>
            </w:r>
          </w:p>
          <w:p w:rsidR="008E6E07" w:rsidRPr="00B2744E" w:rsidRDefault="008E6E07">
            <w:pPr>
              <w:widowControl/>
              <w:ind w:firstLine="480"/>
              <w:jc w:val="left"/>
              <w:rPr>
                <w:rFonts w:ascii="Times New Roman" w:hAnsi="Times New Roman"/>
              </w:rPr>
            </w:pPr>
            <w:r w:rsidRPr="00B2744E">
              <w:rPr>
                <w:rFonts w:ascii="Times New Roman" w:hAnsi="Times New Roman"/>
              </w:rPr>
              <w:t>打孔：利用台钻、</w:t>
            </w:r>
            <w:proofErr w:type="gramStart"/>
            <w:r w:rsidRPr="00B2744E">
              <w:rPr>
                <w:rFonts w:ascii="Times New Roman" w:hAnsi="Times New Roman"/>
              </w:rPr>
              <w:t>冲击钻对修边</w:t>
            </w:r>
            <w:proofErr w:type="gramEnd"/>
            <w:r w:rsidRPr="00B2744E">
              <w:rPr>
                <w:rFonts w:ascii="Times New Roman" w:hAnsi="Times New Roman"/>
              </w:rPr>
              <w:t>、雕刻后的半成品进行打孔，此过程主要产生边角料。</w:t>
            </w:r>
          </w:p>
          <w:p w:rsidR="008E6E07" w:rsidRPr="00B2744E" w:rsidRDefault="008E6E07">
            <w:pPr>
              <w:widowControl/>
              <w:ind w:firstLine="480"/>
              <w:jc w:val="left"/>
              <w:rPr>
                <w:rFonts w:ascii="Times New Roman" w:hAnsi="Times New Roman"/>
              </w:rPr>
            </w:pPr>
            <w:r w:rsidRPr="00B2744E">
              <w:rPr>
                <w:rFonts w:ascii="Times New Roman" w:hAnsi="Times New Roman"/>
              </w:rPr>
              <w:t>组装：将打孔后的半成品与其</w:t>
            </w:r>
            <w:r w:rsidRPr="00B2744E">
              <w:rPr>
                <w:rFonts w:ascii="Times New Roman" w:hAnsi="Times New Roman"/>
                <w:szCs w:val="22"/>
              </w:rPr>
              <w:t>他配件用螺丝螺帽组装起</w:t>
            </w:r>
            <w:r w:rsidRPr="00B2744E">
              <w:rPr>
                <w:rFonts w:ascii="Times New Roman" w:hAnsi="Times New Roman"/>
              </w:rPr>
              <w:t>来即为成品。</w:t>
            </w:r>
            <w:r w:rsidRPr="00B2744E">
              <w:rPr>
                <w:rFonts w:ascii="Times New Roman" w:hAnsi="Times New Roman"/>
              </w:rPr>
              <w:t xml:space="preserve"> </w:t>
            </w:r>
          </w:p>
          <w:p w:rsidR="008E6E07" w:rsidRPr="00B2744E" w:rsidRDefault="008E6E07">
            <w:pPr>
              <w:pStyle w:val="3"/>
            </w:pPr>
            <w:r w:rsidRPr="00B2744E">
              <w:t>5.2.2</w:t>
            </w:r>
            <w:r w:rsidRPr="00B2744E">
              <w:t>主要污染工序</w:t>
            </w:r>
            <w:bookmarkEnd w:id="151"/>
            <w:bookmarkEnd w:id="152"/>
          </w:p>
          <w:p w:rsidR="008E6E07" w:rsidRPr="00B2744E" w:rsidRDefault="008E6E07">
            <w:pPr>
              <w:ind w:firstLine="480"/>
              <w:rPr>
                <w:rFonts w:ascii="Times New Roman" w:hAnsi="Times New Roman"/>
              </w:rPr>
            </w:pPr>
            <w:r w:rsidRPr="00B2744E">
              <w:rPr>
                <w:rFonts w:ascii="Times New Roman" w:hAnsi="Times New Roman"/>
              </w:rPr>
              <w:t>本项目主要污染工序及污染因子见下表。</w:t>
            </w:r>
          </w:p>
          <w:p w:rsidR="008E6E07" w:rsidRPr="00B2744E" w:rsidRDefault="008E6E07">
            <w:pPr>
              <w:pStyle w:val="afd"/>
            </w:pPr>
            <w:r w:rsidRPr="00B2744E">
              <w:t>表</w:t>
            </w:r>
            <w:r w:rsidRPr="00B2744E">
              <w:t xml:space="preserve">5-1 </w:t>
            </w:r>
            <w:r w:rsidRPr="00B2744E">
              <w:t>主要污染工序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935"/>
              <w:gridCol w:w="2221"/>
              <w:gridCol w:w="715"/>
              <w:gridCol w:w="2599"/>
            </w:tblGrid>
            <w:tr w:rsidR="00B2744E" w:rsidRPr="00B2744E">
              <w:trPr>
                <w:trHeight w:val="340"/>
                <w:jc w:val="center"/>
              </w:trPr>
              <w:tc>
                <w:tcPr>
                  <w:tcW w:w="7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项目</w:t>
                  </w: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污染物类型</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污染工序</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编号</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主要污染因子</w:t>
                  </w:r>
                </w:p>
              </w:tc>
            </w:tr>
            <w:tr w:rsidR="00B2744E" w:rsidRPr="00B2744E">
              <w:trPr>
                <w:trHeight w:val="340"/>
                <w:jc w:val="center"/>
              </w:trPr>
              <w:tc>
                <w:tcPr>
                  <w:tcW w:w="715"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废水</w:t>
                  </w: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冷却废水</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水冷</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W</w:t>
                  </w:r>
                  <w:r w:rsidRPr="00B2744E">
                    <w:rPr>
                      <w:rFonts w:ascii="Times New Roman" w:hAnsi="Times New Roman"/>
                      <w:szCs w:val="21"/>
                      <w:vertAlign w:val="subscript"/>
                    </w:rPr>
                    <w:t>1</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生活污水</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职工生活</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W</w:t>
                  </w:r>
                  <w:r w:rsidRPr="00B2744E">
                    <w:rPr>
                      <w:rFonts w:ascii="Times New Roman" w:hAnsi="Times New Roman"/>
                      <w:szCs w:val="21"/>
                      <w:vertAlign w:val="subscript"/>
                    </w:rPr>
                    <w:t>2</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COD</w:t>
                  </w:r>
                  <w:r w:rsidRPr="00B2744E">
                    <w:rPr>
                      <w:rFonts w:ascii="Times New Roman" w:hAnsi="Times New Roman"/>
                      <w:szCs w:val="21"/>
                      <w:vertAlign w:val="subscript"/>
                    </w:rPr>
                    <w:t>Cr</w:t>
                  </w:r>
                  <w:r w:rsidRPr="00B2744E">
                    <w:rPr>
                      <w:rFonts w:ascii="Times New Roman" w:hAnsi="Times New Roman"/>
                      <w:szCs w:val="21"/>
                    </w:rPr>
                    <w:t>、</w:t>
                  </w:r>
                  <w:r w:rsidRPr="00B2744E">
                    <w:rPr>
                      <w:rFonts w:ascii="Times New Roman" w:hAnsi="Times New Roman"/>
                      <w:szCs w:val="21"/>
                    </w:rPr>
                    <w:t>NH</w:t>
                  </w:r>
                  <w:r w:rsidRPr="00B2744E">
                    <w:rPr>
                      <w:rFonts w:ascii="Times New Roman" w:hAnsi="Times New Roman"/>
                      <w:szCs w:val="21"/>
                      <w:vertAlign w:val="subscript"/>
                    </w:rPr>
                    <w:t>3</w:t>
                  </w:r>
                  <w:r w:rsidRPr="00B2744E">
                    <w:rPr>
                      <w:rFonts w:ascii="Times New Roman" w:hAnsi="Times New Roman"/>
                      <w:szCs w:val="21"/>
                    </w:rPr>
                    <w:t>-N</w:t>
                  </w:r>
                </w:p>
              </w:tc>
            </w:tr>
            <w:tr w:rsidR="00B2744E" w:rsidRPr="00B2744E">
              <w:trPr>
                <w:trHeight w:val="340"/>
                <w:jc w:val="center"/>
              </w:trPr>
              <w:tc>
                <w:tcPr>
                  <w:tcW w:w="715"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废气</w:t>
                  </w: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挤出废气</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5-1"/>
                    <w:adjustRightInd w:val="0"/>
                    <w:spacing w:line="240" w:lineRule="auto"/>
                    <w:ind w:left="0" w:firstLineChars="0" w:firstLine="0"/>
                    <w:rPr>
                      <w:rFonts w:ascii="Times New Roman" w:hAnsi="Times New Roman" w:cs="Times New Roman"/>
                      <w:sz w:val="21"/>
                      <w:szCs w:val="21"/>
                    </w:rPr>
                  </w:pPr>
                  <w:r w:rsidRPr="00B2744E">
                    <w:rPr>
                      <w:rFonts w:ascii="Times New Roman" w:hAnsi="Times New Roman" w:cs="Times New Roman"/>
                      <w:sz w:val="21"/>
                      <w:szCs w:val="21"/>
                    </w:rPr>
                    <w:t>挤出</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G</w:t>
                  </w:r>
                  <w:r w:rsidRPr="00B2744E">
                    <w:rPr>
                      <w:rFonts w:ascii="Times New Roman" w:hAnsi="Times New Roman"/>
                      <w:szCs w:val="21"/>
                      <w:vertAlign w:val="subscript"/>
                    </w:rPr>
                    <w:t>1</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非甲烷总烃、恶臭</w:t>
                  </w:r>
                </w:p>
              </w:tc>
            </w:tr>
            <w:tr w:rsidR="00B2744E" w:rsidRPr="00B2744E">
              <w:trPr>
                <w:trHeight w:val="340"/>
                <w:jc w:val="center"/>
              </w:trPr>
              <w:tc>
                <w:tcPr>
                  <w:tcW w:w="715" w:type="pct"/>
                  <w:vMerge w:val="restart"/>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固体废物</w:t>
                  </w: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一般包装材料</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原料使用</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1</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塑料袋、纸箱等</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塑料边角料</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5-1"/>
                    <w:adjustRightInd w:val="0"/>
                    <w:spacing w:line="240" w:lineRule="auto"/>
                    <w:ind w:left="0" w:firstLineChars="0" w:firstLine="0"/>
                    <w:rPr>
                      <w:rFonts w:ascii="Times New Roman" w:hAnsi="Times New Roman" w:cs="Times New Roman"/>
                      <w:sz w:val="21"/>
                      <w:szCs w:val="21"/>
                    </w:rPr>
                  </w:pPr>
                  <w:r w:rsidRPr="00B2744E">
                    <w:rPr>
                      <w:rFonts w:ascii="Times New Roman" w:hAnsi="Times New Roman" w:cs="Times New Roman"/>
                      <w:sz w:val="21"/>
                      <w:szCs w:val="21"/>
                    </w:rPr>
                    <w:t>修边、雕刻、打孔</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2</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塑料边角料</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废活性炭</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废气处理</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3</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有机废气、活性炭</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废润滑油</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设备检修</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4</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废润滑油</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废包装桶</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原料使用</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5</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含油废包装桶</w:t>
                  </w:r>
                </w:p>
              </w:tc>
            </w:tr>
            <w:tr w:rsidR="00B2744E" w:rsidRPr="00B2744E">
              <w:trPr>
                <w:trHeight w:val="340"/>
                <w:jc w:val="center"/>
              </w:trPr>
              <w:tc>
                <w:tcPr>
                  <w:tcW w:w="715" w:type="pct"/>
                  <w:vMerge/>
                  <w:tcBorders>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含油废抹布和手套</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设备检修</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6</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含油废</w:t>
                  </w:r>
                  <w:r w:rsidRPr="00B2744E">
                    <w:rPr>
                      <w:rFonts w:ascii="Times New Roman" w:hAnsi="Times New Roman"/>
                      <w:szCs w:val="21"/>
                    </w:rPr>
                    <w:cr/>
                  </w:r>
                  <w:r w:rsidRPr="00B2744E">
                    <w:rPr>
                      <w:rFonts w:ascii="Times New Roman" w:hAnsi="Times New Roman"/>
                      <w:szCs w:val="21"/>
                    </w:rPr>
                    <w:t>布和手套</w:t>
                  </w:r>
                </w:p>
              </w:tc>
            </w:tr>
            <w:tr w:rsidR="00B2744E" w:rsidRPr="00B2744E">
              <w:trPr>
                <w:trHeight w:val="340"/>
                <w:jc w:val="center"/>
              </w:trPr>
              <w:tc>
                <w:tcPr>
                  <w:tcW w:w="715"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p>
              </w:tc>
              <w:tc>
                <w:tcPr>
                  <w:tcW w:w="1109" w:type="pc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生活垃圾</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职工生活</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S</w:t>
                  </w:r>
                  <w:r w:rsidRPr="00B2744E">
                    <w:rPr>
                      <w:rFonts w:ascii="Times New Roman" w:hAnsi="Times New Roman"/>
                      <w:szCs w:val="21"/>
                      <w:vertAlign w:val="subscript"/>
                    </w:rPr>
                    <w:t>7</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生活垃圾</w:t>
                  </w:r>
                </w:p>
              </w:tc>
            </w:tr>
            <w:tr w:rsidR="00B2744E" w:rsidRPr="00B2744E">
              <w:trPr>
                <w:trHeight w:val="340"/>
                <w:jc w:val="center"/>
              </w:trPr>
              <w:tc>
                <w:tcPr>
                  <w:tcW w:w="7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噪声</w:t>
                  </w:r>
                </w:p>
              </w:tc>
              <w:tc>
                <w:tcPr>
                  <w:tcW w:w="110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机械噪声</w:t>
                  </w:r>
                </w:p>
              </w:tc>
              <w:tc>
                <w:tcPr>
                  <w:tcW w:w="127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设备运行</w:t>
                  </w:r>
                </w:p>
              </w:tc>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N</w:t>
                  </w:r>
                </w:p>
              </w:tc>
              <w:tc>
                <w:tcPr>
                  <w:tcW w:w="1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Leq</w:t>
                  </w:r>
                  <w:r w:rsidRPr="00B2744E">
                    <w:rPr>
                      <w:rFonts w:ascii="Times New Roman" w:hAnsi="Times New Roman"/>
                      <w:szCs w:val="21"/>
                    </w:rPr>
                    <w:t>（</w:t>
                  </w:r>
                  <w:r w:rsidRPr="00B2744E">
                    <w:rPr>
                      <w:rFonts w:ascii="Times New Roman" w:hAnsi="Times New Roman"/>
                      <w:szCs w:val="21"/>
                    </w:rPr>
                    <w:t>A</w:t>
                  </w:r>
                  <w:r w:rsidRPr="00B2744E">
                    <w:rPr>
                      <w:rFonts w:ascii="Times New Roman" w:hAnsi="Times New Roman"/>
                      <w:szCs w:val="21"/>
                    </w:rPr>
                    <w:t>）</w:t>
                  </w:r>
                </w:p>
              </w:tc>
            </w:tr>
          </w:tbl>
          <w:p w:rsidR="008E6E07" w:rsidRPr="00B2744E" w:rsidRDefault="008E6E07">
            <w:pPr>
              <w:pStyle w:val="3"/>
            </w:pPr>
            <w:bookmarkStart w:id="153" w:name="_Toc29388579"/>
            <w:bookmarkStart w:id="154" w:name="_Toc29380628"/>
            <w:r w:rsidRPr="00B2744E">
              <w:t>5.2.3</w:t>
            </w:r>
            <w:r w:rsidRPr="00B2744E">
              <w:t>污染源强分析</w:t>
            </w:r>
            <w:bookmarkEnd w:id="153"/>
            <w:bookmarkEnd w:id="154"/>
          </w:p>
          <w:p w:rsidR="008E6E07" w:rsidRPr="00B2744E" w:rsidRDefault="008E6E07">
            <w:pPr>
              <w:pStyle w:val="4"/>
              <w:rPr>
                <w:szCs w:val="24"/>
              </w:rPr>
            </w:pPr>
            <w:r w:rsidRPr="00B2744E">
              <w:rPr>
                <w:szCs w:val="24"/>
              </w:rPr>
              <w:t>5.2.3.1</w:t>
            </w:r>
            <w:r w:rsidRPr="00B2744E">
              <w:rPr>
                <w:szCs w:val="24"/>
              </w:rPr>
              <w:t>废水</w:t>
            </w:r>
          </w:p>
          <w:p w:rsidR="008E6E07" w:rsidRPr="00B2744E" w:rsidRDefault="008E6E07">
            <w:pPr>
              <w:ind w:firstLine="480"/>
              <w:rPr>
                <w:rFonts w:ascii="Times New Roman" w:hAnsi="Times New Roman"/>
              </w:rPr>
            </w:pPr>
            <w:bookmarkStart w:id="155" w:name="_Hlk49798587"/>
            <w:bookmarkStart w:id="156" w:name="_Hlk48035040"/>
            <w:bookmarkStart w:id="157" w:name="_Toc50517373"/>
            <w:bookmarkStart w:id="158" w:name="_Hlk42507415"/>
            <w:r w:rsidRPr="00B2744E">
              <w:rPr>
                <w:rFonts w:ascii="Times New Roman" w:hAnsi="Times New Roman"/>
              </w:rPr>
              <w:t>本项目冷却水循环使用，定期补充损耗，不外排，补充量约</w:t>
            </w:r>
            <w:r w:rsidRPr="00B2744E">
              <w:rPr>
                <w:rFonts w:ascii="Times New Roman" w:hAnsi="Times New Roman"/>
              </w:rPr>
              <w:t>10t/a</w:t>
            </w:r>
            <w:r w:rsidRPr="00B2744E">
              <w:rPr>
                <w:rFonts w:ascii="Times New Roman" w:hAnsi="Times New Roman"/>
              </w:rPr>
              <w:t>，故本项目无生产废水排放，排放的废水主要为职工生活污水。</w:t>
            </w:r>
          </w:p>
          <w:p w:rsidR="008E6E07" w:rsidRPr="00B2744E" w:rsidRDefault="008E6E07">
            <w:pPr>
              <w:ind w:firstLine="480"/>
              <w:rPr>
                <w:rFonts w:ascii="Times New Roman" w:hAnsi="Times New Roman"/>
              </w:rPr>
            </w:pPr>
            <w:bookmarkStart w:id="159" w:name="_Hlk49802370"/>
            <w:bookmarkEnd w:id="155"/>
            <w:r w:rsidRPr="00B2744E">
              <w:rPr>
                <w:rFonts w:ascii="Times New Roman" w:hAnsi="Times New Roman"/>
              </w:rPr>
              <w:t>本项目</w:t>
            </w:r>
            <w:bookmarkEnd w:id="159"/>
            <w:r w:rsidRPr="00B2744E">
              <w:rPr>
                <w:rFonts w:ascii="Times New Roman" w:hAnsi="Times New Roman"/>
              </w:rPr>
              <w:t>劳动定员</w:t>
            </w:r>
            <w:r w:rsidRPr="00B2744E">
              <w:rPr>
                <w:rFonts w:ascii="Times New Roman" w:hAnsi="Times New Roman"/>
              </w:rPr>
              <w:t>50</w:t>
            </w:r>
            <w:r w:rsidRPr="00B2744E">
              <w:rPr>
                <w:rFonts w:ascii="Times New Roman" w:hAnsi="Times New Roman"/>
              </w:rPr>
              <w:t>人，生活用水量按</w:t>
            </w:r>
            <w:r w:rsidR="008D4F13">
              <w:rPr>
                <w:rFonts w:ascii="Times New Roman" w:hAnsi="Times New Roman" w:hint="eastAsia"/>
              </w:rPr>
              <w:t>5</w:t>
            </w:r>
            <w:r w:rsidRPr="00B2744E">
              <w:rPr>
                <w:rFonts w:ascii="Times New Roman" w:hAnsi="Times New Roman"/>
              </w:rPr>
              <w:t>0L/</w:t>
            </w:r>
            <w:r w:rsidRPr="00B2744E">
              <w:rPr>
                <w:rFonts w:ascii="Times New Roman" w:hAnsi="Times New Roman"/>
              </w:rPr>
              <w:t>人，生活污水排放量以生活用水</w:t>
            </w:r>
            <w:r w:rsidRPr="00B2744E">
              <w:rPr>
                <w:rFonts w:ascii="Times New Roman" w:hAnsi="Times New Roman"/>
              </w:rPr>
              <w:t>90%</w:t>
            </w:r>
            <w:r w:rsidRPr="00B2744E">
              <w:rPr>
                <w:rFonts w:ascii="Times New Roman" w:hAnsi="Times New Roman"/>
              </w:rPr>
              <w:t>计，</w:t>
            </w:r>
            <w:proofErr w:type="gramStart"/>
            <w:r w:rsidRPr="00B2744E">
              <w:rPr>
                <w:rFonts w:ascii="Times New Roman" w:hAnsi="Times New Roman"/>
              </w:rPr>
              <w:t>则职工</w:t>
            </w:r>
            <w:proofErr w:type="gramEnd"/>
            <w:r w:rsidRPr="00B2744E">
              <w:rPr>
                <w:rFonts w:ascii="Times New Roman" w:hAnsi="Times New Roman"/>
              </w:rPr>
              <w:t>生活污水排放量为</w:t>
            </w:r>
            <w:r w:rsidR="00CB0E0C">
              <w:rPr>
                <w:rFonts w:ascii="Times New Roman" w:hAnsi="Times New Roman" w:hint="eastAsia"/>
              </w:rPr>
              <w:t>2250</w:t>
            </w:r>
            <w:r w:rsidRPr="00B2744E">
              <w:rPr>
                <w:rFonts w:ascii="Times New Roman" w:hAnsi="Times New Roman"/>
              </w:rPr>
              <w:t>L/d</w:t>
            </w:r>
            <w:r w:rsidRPr="00B2744E">
              <w:rPr>
                <w:rFonts w:ascii="Times New Roman" w:hAnsi="Times New Roman"/>
              </w:rPr>
              <w:t>（</w:t>
            </w:r>
            <w:r w:rsidR="008D4F13">
              <w:rPr>
                <w:rFonts w:ascii="Times New Roman" w:hAnsi="Times New Roman"/>
              </w:rPr>
              <w:t>675</w:t>
            </w:r>
            <w:r w:rsidRPr="00B2744E">
              <w:rPr>
                <w:rFonts w:ascii="Times New Roman" w:hAnsi="Times New Roman"/>
              </w:rPr>
              <w:t>t/a</w:t>
            </w:r>
            <w:r w:rsidRPr="00B2744E">
              <w:rPr>
                <w:rFonts w:ascii="Times New Roman" w:hAnsi="Times New Roman"/>
              </w:rPr>
              <w:t>）。生活污水中水质指标</w:t>
            </w:r>
            <w:r w:rsidRPr="00B2744E">
              <w:rPr>
                <w:rFonts w:ascii="Times New Roman" w:hAnsi="Times New Roman"/>
              </w:rPr>
              <w:t>COD</w:t>
            </w:r>
            <w:r w:rsidRPr="00B2744E">
              <w:rPr>
                <w:rFonts w:ascii="Times New Roman" w:hAnsi="Times New Roman"/>
                <w:vertAlign w:val="subscript"/>
              </w:rPr>
              <w:t xml:space="preserve">Cr </w:t>
            </w:r>
            <w:r w:rsidRPr="00B2744E">
              <w:rPr>
                <w:rFonts w:ascii="Times New Roman" w:hAnsi="Times New Roman"/>
              </w:rPr>
              <w:t>320mg/L</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 35mg/L</w:t>
            </w:r>
            <w:r w:rsidRPr="00B2744E">
              <w:rPr>
                <w:rFonts w:ascii="Times New Roman" w:hAnsi="Times New Roman"/>
              </w:rPr>
              <w:t>，则生活污水产生量</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为</w:t>
            </w:r>
            <w:r w:rsidR="00CB0E0C">
              <w:rPr>
                <w:rFonts w:ascii="Times New Roman" w:hAnsi="Times New Roman"/>
              </w:rPr>
              <w:t>0.216</w:t>
            </w:r>
            <w:r w:rsidRPr="00B2744E">
              <w:rPr>
                <w:rFonts w:ascii="Times New Roman" w:hAnsi="Times New Roman"/>
              </w:rPr>
              <w:t>t/a</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szCs w:val="22"/>
              </w:rPr>
              <w:t>为</w:t>
            </w:r>
            <w:r w:rsidR="00CB0E0C">
              <w:rPr>
                <w:rFonts w:ascii="Times New Roman" w:hAnsi="Times New Roman"/>
                <w:szCs w:val="22"/>
              </w:rPr>
              <w:t>0.024</w:t>
            </w:r>
            <w:r w:rsidRPr="00B2744E">
              <w:rPr>
                <w:rFonts w:ascii="Times New Roman" w:hAnsi="Times New Roman"/>
                <w:szCs w:val="22"/>
              </w:rPr>
              <w:t>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本项目生活污水经厂区化粪池处理达到</w:t>
            </w:r>
            <w:r w:rsidRPr="00B2744E">
              <w:rPr>
                <w:rFonts w:ascii="Times New Roman" w:hAnsi="Times New Roman"/>
              </w:rPr>
              <w:t>GB8978-1996</w:t>
            </w:r>
            <w:r w:rsidRPr="00B2744E">
              <w:rPr>
                <w:rFonts w:ascii="Times New Roman" w:hAnsi="Times New Roman"/>
              </w:rPr>
              <w:t>《污水综合排放标准》中三级标准（氨氮、总磷执行</w:t>
            </w:r>
            <w:r w:rsidRPr="00B2744E">
              <w:rPr>
                <w:rFonts w:ascii="Times New Roman" w:hAnsi="Times New Roman"/>
              </w:rPr>
              <w:t xml:space="preserve"> DB33/887-2013</w:t>
            </w:r>
            <w:r w:rsidRPr="00B2744E">
              <w:rPr>
                <w:rFonts w:ascii="Times New Roman" w:hAnsi="Times New Roman"/>
              </w:rPr>
              <w:t>《工业企业废水氮、磷污染物间接排放限值》中标准）后纳入市政污水管网，最终经桐乡申和水务有限公司处理达到《城镇污水处理厂污染物排放标准》（</w:t>
            </w:r>
            <w:r w:rsidRPr="00B2744E">
              <w:rPr>
                <w:rFonts w:ascii="Times New Roman" w:hAnsi="Times New Roman"/>
              </w:rPr>
              <w:t>GB18918-2002</w:t>
            </w:r>
            <w:r w:rsidRPr="00B2744E">
              <w:rPr>
                <w:rFonts w:ascii="Times New Roman" w:hAnsi="Times New Roman"/>
              </w:rPr>
              <w:t>）中的一级</w:t>
            </w:r>
            <w:r w:rsidRPr="00B2744E">
              <w:rPr>
                <w:rFonts w:ascii="Times New Roman" w:hAnsi="Times New Roman"/>
              </w:rPr>
              <w:t xml:space="preserve"> A </w:t>
            </w:r>
            <w:r w:rsidRPr="00B2744E">
              <w:rPr>
                <w:rFonts w:ascii="Times New Roman" w:hAnsi="Times New Roman"/>
              </w:rPr>
              <w:t>标准后外排，则本项目</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排放量约为</w:t>
            </w:r>
            <w:r w:rsidR="008D4F13">
              <w:rPr>
                <w:rFonts w:ascii="Times New Roman" w:hAnsi="Times New Roman"/>
              </w:rPr>
              <w:t>0.034</w:t>
            </w:r>
            <w:r w:rsidRPr="00B2744E">
              <w:rPr>
                <w:rFonts w:ascii="Times New Roman" w:hAnsi="Times New Roman"/>
              </w:rPr>
              <w:t>t/a</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排放量约为</w:t>
            </w:r>
            <w:r w:rsidR="008D4F13">
              <w:rPr>
                <w:rFonts w:ascii="Times New Roman" w:hAnsi="Times New Roman"/>
              </w:rPr>
              <w:t>0.003</w:t>
            </w:r>
            <w:r w:rsidRPr="00B2744E">
              <w:rPr>
                <w:rFonts w:ascii="Times New Roman" w:hAnsi="Times New Roman"/>
              </w:rPr>
              <w:t>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lastRenderedPageBreak/>
              <w:t>综上，本项目生活污水产生及排放量见下表。</w:t>
            </w:r>
          </w:p>
          <w:p w:rsidR="008E6E07" w:rsidRPr="00B2744E" w:rsidRDefault="008E6E07">
            <w:pPr>
              <w:pStyle w:val="afd"/>
            </w:pPr>
            <w:bookmarkStart w:id="160" w:name="_Hlk49428149"/>
            <w:r w:rsidRPr="00B2744E">
              <w:t>表</w:t>
            </w:r>
            <w:r w:rsidRPr="00B2744E">
              <w:t xml:space="preserve">5-2 </w:t>
            </w:r>
            <w:r w:rsidRPr="00B2744E">
              <w:t>项目废水排放情况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07"/>
              <w:gridCol w:w="1814"/>
              <w:gridCol w:w="1374"/>
              <w:gridCol w:w="1801"/>
              <w:gridCol w:w="1387"/>
            </w:tblGrid>
            <w:tr w:rsidR="00B2744E" w:rsidRPr="00B2744E">
              <w:trPr>
                <w:trHeight w:val="340"/>
                <w:jc w:val="center"/>
              </w:trPr>
              <w:tc>
                <w:tcPr>
                  <w:tcW w:w="1206"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项目</w:t>
                  </w: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污染因子</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产生情况</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排放情况</w:t>
                  </w:r>
                </w:p>
              </w:tc>
            </w:tr>
            <w:tr w:rsidR="00B2744E" w:rsidRPr="00B2744E">
              <w:trPr>
                <w:trHeight w:val="340"/>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p>
              </w:tc>
              <w:tc>
                <w:tcPr>
                  <w:tcW w:w="181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产生浓度（</w:t>
                  </w:r>
                  <w:r w:rsidRPr="00B2744E">
                    <w:rPr>
                      <w:b/>
                      <w:bCs/>
                    </w:rPr>
                    <w:t>mg/L</w:t>
                  </w:r>
                  <w:r w:rsidRPr="00B2744E">
                    <w:rPr>
                      <w:b/>
                      <w:bCs/>
                    </w:rPr>
                    <w:t>）</w:t>
                  </w:r>
                </w:p>
              </w:tc>
              <w:tc>
                <w:tcPr>
                  <w:tcW w:w="137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产生量（</w:t>
                  </w:r>
                  <w:r w:rsidRPr="00B2744E">
                    <w:rPr>
                      <w:b/>
                      <w:bCs/>
                    </w:rPr>
                    <w:t>t/a</w:t>
                  </w:r>
                  <w:r w:rsidRPr="00B2744E">
                    <w:rPr>
                      <w:b/>
                      <w:bCs/>
                    </w:rPr>
                    <w:t>）</w:t>
                  </w:r>
                </w:p>
              </w:tc>
              <w:tc>
                <w:tcPr>
                  <w:tcW w:w="180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排放浓度（</w:t>
                  </w:r>
                  <w:r w:rsidRPr="00B2744E">
                    <w:rPr>
                      <w:b/>
                      <w:bCs/>
                    </w:rPr>
                    <w:t>mg/L</w:t>
                  </w:r>
                  <w:r w:rsidRPr="00B2744E">
                    <w:rPr>
                      <w:b/>
                      <w:bCs/>
                    </w:rPr>
                    <w:t>）</w:t>
                  </w:r>
                </w:p>
              </w:tc>
              <w:tc>
                <w:tcPr>
                  <w:tcW w:w="1386"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排放量（</w:t>
                  </w:r>
                  <w:r w:rsidRPr="00B2744E">
                    <w:rPr>
                      <w:b/>
                      <w:bCs/>
                    </w:rPr>
                    <w:t>t/a</w:t>
                  </w:r>
                  <w:r w:rsidRPr="00B2744E">
                    <w:rPr>
                      <w:b/>
                      <w:bCs/>
                    </w:rPr>
                    <w:t>）</w:t>
                  </w:r>
                </w:p>
              </w:tc>
            </w:tr>
            <w:tr w:rsidR="00B2744E" w:rsidRPr="00B2744E">
              <w:trPr>
                <w:trHeight w:val="340"/>
                <w:jc w:val="center"/>
              </w:trPr>
              <w:tc>
                <w:tcPr>
                  <w:tcW w:w="1206" w:type="dxa"/>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生活污水</w:t>
                  </w:r>
                </w:p>
              </w:tc>
              <w:tc>
                <w:tcPr>
                  <w:tcW w:w="120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水量</w:t>
                  </w:r>
                </w:p>
              </w:tc>
              <w:tc>
                <w:tcPr>
                  <w:tcW w:w="181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1374"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675</w:t>
                  </w:r>
                </w:p>
              </w:tc>
              <w:tc>
                <w:tcPr>
                  <w:tcW w:w="180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1386"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675</w:t>
                  </w:r>
                </w:p>
              </w:tc>
            </w:tr>
            <w:tr w:rsidR="00B2744E" w:rsidRPr="00B2744E">
              <w:trPr>
                <w:trHeight w:val="340"/>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20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COD</w:t>
                  </w:r>
                  <w:r w:rsidRPr="00B2744E">
                    <w:rPr>
                      <w:vertAlign w:val="subscript"/>
                    </w:rPr>
                    <w:t>Cr</w:t>
                  </w:r>
                </w:p>
              </w:tc>
              <w:tc>
                <w:tcPr>
                  <w:tcW w:w="181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320</w:t>
                  </w:r>
                </w:p>
              </w:tc>
              <w:tc>
                <w:tcPr>
                  <w:tcW w:w="1374" w:type="dxa"/>
                  <w:tcBorders>
                    <w:top w:val="single" w:sz="4" w:space="0" w:color="auto"/>
                    <w:left w:val="single" w:sz="4" w:space="0" w:color="auto"/>
                    <w:bottom w:val="single" w:sz="4" w:space="0" w:color="auto"/>
                    <w:right w:val="single" w:sz="4" w:space="0" w:color="auto"/>
                  </w:tcBorders>
                  <w:vAlign w:val="center"/>
                </w:tcPr>
                <w:p w:rsidR="008E6E07" w:rsidRPr="00B2744E" w:rsidRDefault="00CB0E0C">
                  <w:pPr>
                    <w:pStyle w:val="a6"/>
                  </w:pPr>
                  <w:r>
                    <w:t>0.216</w:t>
                  </w:r>
                </w:p>
              </w:tc>
              <w:tc>
                <w:tcPr>
                  <w:tcW w:w="180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50</w:t>
                  </w:r>
                </w:p>
              </w:tc>
              <w:tc>
                <w:tcPr>
                  <w:tcW w:w="1386"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0.034</w:t>
                  </w:r>
                </w:p>
              </w:tc>
            </w:tr>
            <w:tr w:rsidR="00B2744E" w:rsidRPr="00B2744E">
              <w:trPr>
                <w:trHeight w:val="340"/>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20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NH</w:t>
                  </w:r>
                  <w:r w:rsidRPr="00B2744E">
                    <w:rPr>
                      <w:vertAlign w:val="subscript"/>
                    </w:rPr>
                    <w:t>3</w:t>
                  </w:r>
                  <w:r w:rsidRPr="00B2744E">
                    <w:t>-N</w:t>
                  </w:r>
                </w:p>
              </w:tc>
              <w:tc>
                <w:tcPr>
                  <w:tcW w:w="181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35</w:t>
                  </w:r>
                </w:p>
              </w:tc>
              <w:tc>
                <w:tcPr>
                  <w:tcW w:w="1374" w:type="dxa"/>
                  <w:tcBorders>
                    <w:top w:val="single" w:sz="4" w:space="0" w:color="auto"/>
                    <w:left w:val="single" w:sz="4" w:space="0" w:color="auto"/>
                    <w:bottom w:val="single" w:sz="4" w:space="0" w:color="auto"/>
                    <w:right w:val="single" w:sz="4" w:space="0" w:color="auto"/>
                  </w:tcBorders>
                  <w:vAlign w:val="center"/>
                </w:tcPr>
                <w:p w:rsidR="008E6E07" w:rsidRPr="00B2744E" w:rsidRDefault="00CB0E0C">
                  <w:pPr>
                    <w:pStyle w:val="a6"/>
                  </w:pPr>
                  <w:r>
                    <w:t>0.024</w:t>
                  </w:r>
                </w:p>
              </w:tc>
              <w:tc>
                <w:tcPr>
                  <w:tcW w:w="180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c>
                <w:tcPr>
                  <w:tcW w:w="1386"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0.003</w:t>
                  </w:r>
                </w:p>
              </w:tc>
            </w:tr>
          </w:tbl>
          <w:bookmarkEnd w:id="156"/>
          <w:bookmarkEnd w:id="160"/>
          <w:p w:rsidR="008E6E07" w:rsidRPr="00B2744E" w:rsidRDefault="008E6E07">
            <w:pPr>
              <w:pStyle w:val="4"/>
              <w:spacing w:beforeLines="50" w:before="120"/>
              <w:rPr>
                <w:szCs w:val="24"/>
              </w:rPr>
            </w:pPr>
            <w:r w:rsidRPr="00B2744E">
              <w:rPr>
                <w:szCs w:val="24"/>
              </w:rPr>
              <w:t>5.2.3.2</w:t>
            </w:r>
            <w:r w:rsidRPr="00B2744E">
              <w:rPr>
                <w:szCs w:val="24"/>
              </w:rPr>
              <w:t>废气</w:t>
            </w:r>
            <w:bookmarkEnd w:id="157"/>
          </w:p>
          <w:p w:rsidR="008E6E07" w:rsidRPr="00B2744E" w:rsidRDefault="008E6E07">
            <w:pPr>
              <w:widowControl/>
              <w:ind w:firstLine="480"/>
              <w:jc w:val="left"/>
              <w:rPr>
                <w:rFonts w:ascii="Times New Roman" w:hAnsi="Times New Roman"/>
              </w:rPr>
            </w:pPr>
            <w:bookmarkStart w:id="161" w:name="_Toc50517374"/>
            <w:r w:rsidRPr="00B2744E">
              <w:rPr>
                <w:rFonts w:ascii="Times New Roman" w:hAnsi="Times New Roman"/>
              </w:rPr>
              <w:t>本项目以</w:t>
            </w:r>
            <w:r w:rsidRPr="00B2744E">
              <w:rPr>
                <w:rFonts w:ascii="Times New Roman" w:hAnsi="Times New Roman"/>
              </w:rPr>
              <w:t>HDPE</w:t>
            </w:r>
            <w:r w:rsidRPr="00B2744E">
              <w:rPr>
                <w:rFonts w:ascii="Times New Roman" w:hAnsi="Times New Roman"/>
              </w:rPr>
              <w:t>树脂颗粒、色母粒、颜填料作为原料，原料均为</w:t>
            </w:r>
            <w:r w:rsidR="00921FDA">
              <w:rPr>
                <w:rFonts w:ascii="Times New Roman" w:hAnsi="Times New Roman" w:hint="eastAsia"/>
              </w:rPr>
              <w:t>大</w:t>
            </w:r>
            <w:r w:rsidRPr="00B2744E">
              <w:rPr>
                <w:rFonts w:ascii="Times New Roman" w:hAnsi="Times New Roman"/>
              </w:rPr>
              <w:t>颗粒状，因此在投料过程中无粉尘产生；修边、雕刻、打孔过程产生的主要为塑料边角料，无粉尘产生，本项目产生的废气主要为挤出过程产生的非甲烷总烃废气及恶臭。</w:t>
            </w:r>
          </w:p>
          <w:bookmarkEnd w:id="158"/>
          <w:bookmarkEnd w:id="161"/>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、挤出废气</w:t>
            </w:r>
          </w:p>
          <w:p w:rsidR="008E6E07" w:rsidRPr="00B2744E" w:rsidRDefault="008E6E07">
            <w:pPr>
              <w:ind w:firstLine="480"/>
              <w:rPr>
                <w:rFonts w:ascii="Times New Roman" w:hAnsi="Times New Roman"/>
                <w:szCs w:val="22"/>
              </w:rPr>
            </w:pPr>
            <w:r w:rsidRPr="00B2744E">
              <w:rPr>
                <w:rFonts w:ascii="Times New Roman" w:hAnsi="Times New Roman"/>
              </w:rPr>
              <w:t>本项目在塑化挤出过程中需要进行加热，会有一定的挤出废气产生。高密度聚乙烯颗粒受热分解温度在</w:t>
            </w:r>
            <w:r w:rsidRPr="00B2744E">
              <w:rPr>
                <w:rFonts w:ascii="Times New Roman" w:hAnsi="Times New Roman"/>
              </w:rPr>
              <w:t>380℃</w:t>
            </w:r>
            <w:r w:rsidRPr="00B2744E">
              <w:rPr>
                <w:rFonts w:ascii="Times New Roman" w:hAnsi="Times New Roman"/>
              </w:rPr>
              <w:t>以上，本项目塑化挤出工序温度控制</w:t>
            </w:r>
            <w:r w:rsidRPr="00B2744E">
              <w:rPr>
                <w:rFonts w:ascii="Times New Roman" w:hAnsi="Times New Roman"/>
              </w:rPr>
              <w:t>160~180℃</w:t>
            </w:r>
            <w:r w:rsidRPr="00B2744E">
              <w:rPr>
                <w:rFonts w:ascii="Times New Roman" w:hAnsi="Times New Roman"/>
              </w:rPr>
              <w:t>（电加热），低于原料受热分解温度。在挤出过程中，由于各粒子被加热至熔融状态，少量游离单体可能挥发产生有</w:t>
            </w:r>
            <w:r w:rsidRPr="00B2744E">
              <w:rPr>
                <w:rFonts w:ascii="Times New Roman" w:hAnsi="Times New Roman"/>
                <w:szCs w:val="22"/>
              </w:rPr>
              <w:t>机废气，由于难以明确有机废气中其他物料的成分种类，故</w:t>
            </w:r>
            <w:proofErr w:type="gramStart"/>
            <w:r w:rsidRPr="00B2744E">
              <w:rPr>
                <w:rFonts w:ascii="Times New Roman" w:hAnsi="Times New Roman"/>
                <w:szCs w:val="22"/>
              </w:rPr>
              <w:t>本评价</w:t>
            </w:r>
            <w:proofErr w:type="gramEnd"/>
            <w:r w:rsidRPr="00B2744E">
              <w:rPr>
                <w:rFonts w:ascii="Times New Roman" w:hAnsi="Times New Roman"/>
                <w:szCs w:val="22"/>
              </w:rPr>
              <w:t>统一以非甲烷总烃计。参考《</w:t>
            </w:r>
            <w:r w:rsidRPr="00B2744E">
              <w:rPr>
                <w:rFonts w:ascii="Times New Roman" w:hAnsi="Times New Roman"/>
              </w:rPr>
              <w:t>浙江省重点行业</w:t>
            </w:r>
            <w:r w:rsidRPr="00B2744E">
              <w:rPr>
                <w:rFonts w:ascii="Times New Roman" w:hAnsi="Times New Roman"/>
              </w:rPr>
              <w:t xml:space="preserve">VOCs </w:t>
            </w:r>
            <w:r w:rsidRPr="00B2744E">
              <w:rPr>
                <w:rFonts w:ascii="Times New Roman" w:hAnsi="Times New Roman"/>
              </w:rPr>
              <w:t>污染排放源排放量计算方法（</w:t>
            </w:r>
            <w:r w:rsidRPr="00B2744E">
              <w:rPr>
                <w:rFonts w:ascii="Times New Roman" w:hAnsi="Times New Roman"/>
              </w:rPr>
              <w:t>1.1</w:t>
            </w:r>
            <w:r w:rsidRPr="00B2744E">
              <w:rPr>
                <w:rFonts w:ascii="Times New Roman" w:hAnsi="Times New Roman"/>
              </w:rPr>
              <w:t>版）》中表</w:t>
            </w:r>
            <w:r w:rsidRPr="00B2744E">
              <w:rPr>
                <w:rFonts w:ascii="Times New Roman" w:hAnsi="Times New Roman"/>
              </w:rPr>
              <w:t xml:space="preserve">1-7 </w:t>
            </w:r>
            <w:r w:rsidRPr="00B2744E">
              <w:rPr>
                <w:rFonts w:ascii="Times New Roman" w:hAnsi="Times New Roman"/>
              </w:rPr>
              <w:t>塑料行业</w:t>
            </w:r>
            <w:r w:rsidRPr="00B2744E">
              <w:rPr>
                <w:rFonts w:ascii="Times New Roman" w:hAnsi="Times New Roman"/>
                <w:szCs w:val="24"/>
              </w:rPr>
              <w:t>VOCs</w:t>
            </w:r>
            <w:r w:rsidRPr="00B2744E">
              <w:rPr>
                <w:rFonts w:ascii="Times New Roman" w:hAnsi="Times New Roman"/>
              </w:rPr>
              <w:t>的排放系数，塑料皮、板、管材制造工序</w:t>
            </w:r>
            <w:r w:rsidRPr="00B2744E">
              <w:rPr>
                <w:rFonts w:ascii="Times New Roman" w:hAnsi="Times New Roman"/>
                <w:szCs w:val="24"/>
              </w:rPr>
              <w:t>VOCs</w:t>
            </w:r>
            <w:r w:rsidRPr="00B2744E">
              <w:rPr>
                <w:rFonts w:ascii="Times New Roman" w:hAnsi="Times New Roman"/>
                <w:szCs w:val="21"/>
              </w:rPr>
              <w:t>单位排污系数为</w:t>
            </w:r>
            <w:r w:rsidRPr="00B2744E">
              <w:rPr>
                <w:rFonts w:ascii="Times New Roman" w:hAnsi="Times New Roman"/>
              </w:rPr>
              <w:t>0.539kg/t</w:t>
            </w:r>
            <w:r w:rsidR="00CB0E0C">
              <w:rPr>
                <w:rFonts w:ascii="Times New Roman" w:hAnsi="Times New Roman" w:hint="eastAsia"/>
              </w:rPr>
              <w:t>塑料</w:t>
            </w:r>
            <w:r w:rsidRPr="00B2744E">
              <w:rPr>
                <w:rFonts w:ascii="Times New Roman" w:hAnsi="Times New Roman"/>
              </w:rPr>
              <w:t>原料，本项</w:t>
            </w:r>
            <w:r w:rsidRPr="00B2744E">
              <w:rPr>
                <w:rFonts w:ascii="Times New Roman" w:hAnsi="Times New Roman"/>
                <w:szCs w:val="22"/>
              </w:rPr>
              <w:t>目挤出过程中塑料原料</w:t>
            </w:r>
            <w:r w:rsidR="00CB0E0C">
              <w:rPr>
                <w:rFonts w:ascii="Times New Roman" w:hAnsi="Times New Roman" w:hint="eastAsia"/>
                <w:szCs w:val="22"/>
              </w:rPr>
              <w:t>主要为</w:t>
            </w:r>
            <w:r w:rsidR="00CB0E0C" w:rsidRPr="00B2744E">
              <w:rPr>
                <w:rFonts w:ascii="Times New Roman" w:hAnsi="Times New Roman"/>
              </w:rPr>
              <w:t>HDPE</w:t>
            </w:r>
            <w:r w:rsidR="00CB0E0C" w:rsidRPr="00B2744E">
              <w:rPr>
                <w:rFonts w:ascii="Times New Roman" w:hAnsi="Times New Roman"/>
              </w:rPr>
              <w:t>树脂颗粒、色母粒</w:t>
            </w:r>
            <w:r w:rsidR="00CB0E0C">
              <w:rPr>
                <w:rFonts w:ascii="Times New Roman" w:hAnsi="Times New Roman" w:hint="eastAsia"/>
              </w:rPr>
              <w:t>，总</w:t>
            </w:r>
            <w:r w:rsidRPr="00B2744E">
              <w:rPr>
                <w:rFonts w:ascii="Times New Roman" w:hAnsi="Times New Roman"/>
                <w:szCs w:val="22"/>
              </w:rPr>
              <w:t>用量为</w:t>
            </w:r>
            <w:r w:rsidRPr="00B2744E">
              <w:rPr>
                <w:rFonts w:ascii="Times New Roman" w:hAnsi="Times New Roman"/>
                <w:szCs w:val="22"/>
              </w:rPr>
              <w:t>2</w:t>
            </w:r>
            <w:r w:rsidR="00CB0E0C">
              <w:rPr>
                <w:rFonts w:ascii="Times New Roman" w:hAnsi="Times New Roman" w:hint="eastAsia"/>
                <w:szCs w:val="22"/>
              </w:rPr>
              <w:t>0</w:t>
            </w:r>
            <w:r w:rsidRPr="00B2744E">
              <w:rPr>
                <w:rFonts w:ascii="Times New Roman" w:hAnsi="Times New Roman"/>
                <w:szCs w:val="22"/>
              </w:rPr>
              <w:t>00t/a</w:t>
            </w:r>
            <w:r w:rsidRPr="00B2744E">
              <w:rPr>
                <w:rFonts w:ascii="Times New Roman" w:hAnsi="Times New Roman"/>
                <w:szCs w:val="22"/>
              </w:rPr>
              <w:t>，则非甲烷总烃废气产生量为</w:t>
            </w:r>
            <w:r w:rsidR="00921FDA">
              <w:rPr>
                <w:rFonts w:ascii="Times New Roman" w:hAnsi="Times New Roman"/>
                <w:szCs w:val="22"/>
              </w:rPr>
              <w:t>1.078</w:t>
            </w:r>
            <w:r w:rsidRPr="00B2744E">
              <w:rPr>
                <w:rFonts w:ascii="Times New Roman" w:hAnsi="Times New Roman"/>
                <w:szCs w:val="22"/>
              </w:rPr>
              <w:t>t/a</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szCs w:val="24"/>
              </w:rPr>
              <w:t>要求企业在生产期间车间门窗紧闭，并在全自动挤塑一体机组设备上方均安装金属</w:t>
            </w:r>
            <w:proofErr w:type="gramStart"/>
            <w:r w:rsidRPr="00B2744E">
              <w:rPr>
                <w:rFonts w:ascii="Times New Roman" w:hAnsi="Times New Roman"/>
                <w:szCs w:val="24"/>
              </w:rPr>
              <w:t>材质半</w:t>
            </w:r>
            <w:proofErr w:type="gramEnd"/>
            <w:r w:rsidRPr="00B2744E">
              <w:rPr>
                <w:rFonts w:ascii="Times New Roman" w:hAnsi="Times New Roman"/>
                <w:szCs w:val="24"/>
              </w:rPr>
              <w:t>包围式吸风装置，风机总风量</w:t>
            </w:r>
            <w:r w:rsidRPr="00B2744E">
              <w:rPr>
                <w:rFonts w:ascii="Times New Roman" w:hAnsi="Times New Roman"/>
                <w:szCs w:val="24"/>
              </w:rPr>
              <w:t>30000</w:t>
            </w:r>
            <w:r w:rsidRPr="00B2744E">
              <w:rPr>
                <w:rFonts w:ascii="Times New Roman" w:hAnsi="Times New Roman"/>
              </w:rPr>
              <w:t xml:space="preserve"> </w:t>
            </w:r>
            <w:r w:rsidRPr="00B2744E">
              <w:rPr>
                <w:rFonts w:ascii="Times New Roman" w:hAnsi="Times New Roman"/>
                <w:szCs w:val="24"/>
              </w:rPr>
              <w:t>m</w:t>
            </w:r>
            <w:r w:rsidRPr="00B2744E">
              <w:rPr>
                <w:rFonts w:ascii="Times New Roman" w:hAnsi="Times New Roman"/>
                <w:szCs w:val="24"/>
                <w:vertAlign w:val="superscript"/>
              </w:rPr>
              <w:t>3</w:t>
            </w:r>
            <w:r w:rsidRPr="00B2744E">
              <w:rPr>
                <w:rFonts w:ascii="Times New Roman" w:hAnsi="Times New Roman"/>
                <w:szCs w:val="24"/>
              </w:rPr>
              <w:t>/h</w:t>
            </w:r>
            <w:r w:rsidRPr="00B2744E">
              <w:rPr>
                <w:rFonts w:ascii="Times New Roman" w:hAnsi="Times New Roman"/>
                <w:szCs w:val="24"/>
              </w:rPr>
              <w:t>，捕集后的废气经</w:t>
            </w:r>
            <w:r w:rsidRPr="00B2744E">
              <w:rPr>
                <w:rFonts w:ascii="Times New Roman" w:hAnsi="Times New Roman"/>
              </w:rPr>
              <w:t>“</w:t>
            </w:r>
            <w:r w:rsidRPr="00B2744E">
              <w:rPr>
                <w:rFonts w:ascii="Times New Roman" w:hAnsi="Times New Roman"/>
              </w:rPr>
              <w:t>一级活性炭</w:t>
            </w:r>
            <w:r w:rsidRPr="00B2744E">
              <w:rPr>
                <w:rFonts w:ascii="Times New Roman" w:hAnsi="Times New Roman"/>
              </w:rPr>
              <w:t>+</w:t>
            </w:r>
            <w:r w:rsidRPr="00B2744E">
              <w:rPr>
                <w:rFonts w:ascii="Times New Roman" w:hAnsi="Times New Roman"/>
              </w:rPr>
              <w:t>二级活性</w:t>
            </w:r>
            <w:r w:rsidRPr="00B2744E">
              <w:rPr>
                <w:rFonts w:ascii="Times New Roman" w:hAnsi="Times New Roman"/>
                <w:szCs w:val="22"/>
              </w:rPr>
              <w:t>炭</w:t>
            </w:r>
            <w:r w:rsidRPr="00B2744E">
              <w:rPr>
                <w:rFonts w:ascii="Times New Roman" w:hAnsi="Times New Roman"/>
                <w:szCs w:val="22"/>
              </w:rPr>
              <w:t>”</w:t>
            </w:r>
            <w:r w:rsidRPr="00B2744E">
              <w:rPr>
                <w:rFonts w:ascii="Times New Roman" w:hAnsi="Times New Roman"/>
                <w:szCs w:val="22"/>
              </w:rPr>
              <w:t>装置吸附</w:t>
            </w:r>
            <w:r w:rsidRPr="00B2744E">
              <w:rPr>
                <w:rFonts w:ascii="Times New Roman" w:hAnsi="Times New Roman"/>
              </w:rPr>
              <w:t>处理后通过</w:t>
            </w:r>
            <w:r w:rsidRPr="00B2744E">
              <w:rPr>
                <w:rFonts w:ascii="Times New Roman" w:hAnsi="Times New Roman"/>
              </w:rPr>
              <w:t>15m</w:t>
            </w:r>
            <w:r w:rsidRPr="00B2744E">
              <w:rPr>
                <w:rFonts w:ascii="Times New Roman" w:hAnsi="Times New Roman"/>
              </w:rPr>
              <w:t>高以上排气筒（</w:t>
            </w:r>
            <w:r w:rsidRPr="00B2744E">
              <w:rPr>
                <w:rFonts w:ascii="Times New Roman" w:hAnsi="Times New Roman"/>
              </w:rPr>
              <w:t>DA001</w:t>
            </w:r>
            <w:r w:rsidRPr="00B2744E">
              <w:rPr>
                <w:rFonts w:ascii="Times New Roman" w:hAnsi="Times New Roman"/>
              </w:rPr>
              <w:t>）高空排放。废气收集效率不低于</w:t>
            </w:r>
            <w:r w:rsidRPr="00B2744E">
              <w:rPr>
                <w:rFonts w:ascii="Times New Roman" w:hAnsi="Times New Roman"/>
              </w:rPr>
              <w:t>85%</w:t>
            </w:r>
            <w:r w:rsidRPr="00B2744E">
              <w:rPr>
                <w:rFonts w:ascii="Times New Roman" w:hAnsi="Times New Roman"/>
              </w:rPr>
              <w:t>，净化效率不低于</w:t>
            </w:r>
            <w:r w:rsidRPr="00B2744E">
              <w:rPr>
                <w:rFonts w:ascii="Times New Roman" w:hAnsi="Times New Roman"/>
              </w:rPr>
              <w:t>90%</w:t>
            </w:r>
            <w:r w:rsidRPr="00B2744E">
              <w:rPr>
                <w:rFonts w:ascii="Times New Roman" w:hAnsi="Times New Roman"/>
              </w:rPr>
              <w:t>，则本项目挤出废气产生及排放情况见下表。</w:t>
            </w:r>
          </w:p>
          <w:p w:rsidR="008E6E07" w:rsidRPr="00B2744E" w:rsidRDefault="008E6E07">
            <w:pPr>
              <w:pStyle w:val="afd"/>
            </w:pPr>
            <w:r w:rsidRPr="00B2744E">
              <w:t>表</w:t>
            </w:r>
            <w:r w:rsidRPr="00B2744E">
              <w:t xml:space="preserve">5-3 </w:t>
            </w:r>
            <w:r w:rsidRPr="00B2744E">
              <w:t>挤出废气产生及排放情况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872"/>
              <w:gridCol w:w="872"/>
              <w:gridCol w:w="872"/>
              <w:gridCol w:w="872"/>
              <w:gridCol w:w="872"/>
              <w:gridCol w:w="872"/>
              <w:gridCol w:w="872"/>
              <w:gridCol w:w="872"/>
              <w:gridCol w:w="872"/>
            </w:tblGrid>
            <w:tr w:rsidR="00B2744E" w:rsidRPr="00B2744E">
              <w:trPr>
                <w:trHeight w:val="340"/>
              </w:trPr>
              <w:tc>
                <w:tcPr>
                  <w:tcW w:w="872" w:type="dxa"/>
                  <w:vMerge w:val="restart"/>
                  <w:vAlign w:val="center"/>
                </w:tcPr>
                <w:p w:rsidR="008E6E07" w:rsidRPr="00B2744E" w:rsidRDefault="008E6E07">
                  <w:pPr>
                    <w:pStyle w:val="a6"/>
                    <w:rPr>
                      <w:b/>
                      <w:bCs/>
                    </w:rPr>
                  </w:pPr>
                  <w:r w:rsidRPr="00B2744E">
                    <w:rPr>
                      <w:b/>
                      <w:bCs/>
                    </w:rPr>
                    <w:t>编号</w:t>
                  </w:r>
                </w:p>
              </w:tc>
              <w:tc>
                <w:tcPr>
                  <w:tcW w:w="872" w:type="dxa"/>
                  <w:vMerge w:val="restart"/>
                  <w:vAlign w:val="center"/>
                </w:tcPr>
                <w:p w:rsidR="008E6E07" w:rsidRPr="00B2744E" w:rsidRDefault="008E6E07">
                  <w:pPr>
                    <w:pStyle w:val="a6"/>
                    <w:rPr>
                      <w:b/>
                      <w:bCs/>
                    </w:rPr>
                  </w:pPr>
                  <w:r w:rsidRPr="00B2744E">
                    <w:rPr>
                      <w:b/>
                      <w:bCs/>
                    </w:rPr>
                    <w:t>污染物</w:t>
                  </w:r>
                </w:p>
              </w:tc>
              <w:tc>
                <w:tcPr>
                  <w:tcW w:w="872" w:type="dxa"/>
                  <w:vMerge w:val="restart"/>
                  <w:vAlign w:val="center"/>
                </w:tcPr>
                <w:p w:rsidR="008E6E07" w:rsidRPr="00B2744E" w:rsidRDefault="008E6E07">
                  <w:pPr>
                    <w:pStyle w:val="a6"/>
                    <w:rPr>
                      <w:b/>
                      <w:bCs/>
                    </w:rPr>
                  </w:pPr>
                  <w:r w:rsidRPr="00B2744E">
                    <w:rPr>
                      <w:b/>
                      <w:bCs/>
                    </w:rPr>
                    <w:t>排放方式</w:t>
                  </w:r>
                </w:p>
              </w:tc>
              <w:tc>
                <w:tcPr>
                  <w:tcW w:w="2616" w:type="dxa"/>
                  <w:gridSpan w:val="3"/>
                  <w:vAlign w:val="center"/>
                </w:tcPr>
                <w:p w:rsidR="008E6E07" w:rsidRPr="00B2744E" w:rsidRDefault="008E6E07">
                  <w:pPr>
                    <w:pStyle w:val="a6"/>
                    <w:rPr>
                      <w:b/>
                      <w:bCs/>
                    </w:rPr>
                  </w:pPr>
                  <w:r w:rsidRPr="00B2744E">
                    <w:rPr>
                      <w:b/>
                      <w:bCs/>
                    </w:rPr>
                    <w:t>产生情况</w:t>
                  </w:r>
                </w:p>
              </w:tc>
              <w:tc>
                <w:tcPr>
                  <w:tcW w:w="2616" w:type="dxa"/>
                  <w:gridSpan w:val="3"/>
                  <w:vAlign w:val="center"/>
                </w:tcPr>
                <w:p w:rsidR="008E6E07" w:rsidRPr="00B2744E" w:rsidRDefault="008E6E07">
                  <w:pPr>
                    <w:pStyle w:val="a6"/>
                    <w:rPr>
                      <w:b/>
                      <w:bCs/>
                    </w:rPr>
                  </w:pPr>
                  <w:r w:rsidRPr="00B2744E">
                    <w:rPr>
                      <w:b/>
                      <w:bCs/>
                    </w:rPr>
                    <w:t>排放情况</w:t>
                  </w:r>
                </w:p>
              </w:tc>
              <w:tc>
                <w:tcPr>
                  <w:tcW w:w="872" w:type="dxa"/>
                  <w:vMerge w:val="restart"/>
                  <w:vAlign w:val="center"/>
                </w:tcPr>
                <w:p w:rsidR="008E6E07" w:rsidRPr="00B2744E" w:rsidRDefault="008E6E07">
                  <w:pPr>
                    <w:pStyle w:val="a6"/>
                    <w:rPr>
                      <w:b/>
                      <w:bCs/>
                    </w:rPr>
                  </w:pPr>
                  <w:r w:rsidRPr="00B2744E">
                    <w:rPr>
                      <w:b/>
                      <w:bCs/>
                    </w:rPr>
                    <w:t>总风量</w:t>
                  </w:r>
                </w:p>
                <w:p w:rsidR="008E6E07" w:rsidRPr="00B2744E" w:rsidRDefault="008E6E07">
                  <w:pPr>
                    <w:pStyle w:val="a6"/>
                  </w:pPr>
                  <w:r w:rsidRPr="00B2744E">
                    <w:rPr>
                      <w:b/>
                      <w:bCs/>
                    </w:rPr>
                    <w:t>m</w:t>
                  </w:r>
                  <w:r w:rsidRPr="00B2744E">
                    <w:rPr>
                      <w:b/>
                      <w:bCs/>
                      <w:vertAlign w:val="superscript"/>
                    </w:rPr>
                    <w:t>3</w:t>
                  </w:r>
                  <w:r w:rsidRPr="00B2744E">
                    <w:rPr>
                      <w:b/>
                      <w:bCs/>
                    </w:rPr>
                    <w:t>/h</w:t>
                  </w:r>
                </w:p>
              </w:tc>
            </w:tr>
            <w:tr w:rsidR="00B2744E" w:rsidRPr="00B2744E">
              <w:trPr>
                <w:trHeight w:val="340"/>
              </w:trPr>
              <w:tc>
                <w:tcPr>
                  <w:tcW w:w="872" w:type="dxa"/>
                  <w:vMerge/>
                  <w:vAlign w:val="center"/>
                </w:tcPr>
                <w:p w:rsidR="008E6E07" w:rsidRPr="00B2744E" w:rsidRDefault="008E6E07">
                  <w:pPr>
                    <w:pStyle w:val="a6"/>
                    <w:rPr>
                      <w:b/>
                      <w:bCs/>
                    </w:rPr>
                  </w:pPr>
                </w:p>
              </w:tc>
              <w:tc>
                <w:tcPr>
                  <w:tcW w:w="872" w:type="dxa"/>
                  <w:vMerge/>
                  <w:vAlign w:val="center"/>
                </w:tcPr>
                <w:p w:rsidR="008E6E07" w:rsidRPr="00B2744E" w:rsidRDefault="008E6E07">
                  <w:pPr>
                    <w:pStyle w:val="a6"/>
                    <w:rPr>
                      <w:b/>
                      <w:bCs/>
                    </w:rPr>
                  </w:pPr>
                </w:p>
              </w:tc>
              <w:tc>
                <w:tcPr>
                  <w:tcW w:w="872" w:type="dxa"/>
                  <w:vMerge/>
                  <w:vAlign w:val="center"/>
                </w:tcPr>
                <w:p w:rsidR="008E6E07" w:rsidRPr="00B2744E" w:rsidRDefault="008E6E07">
                  <w:pPr>
                    <w:pStyle w:val="a6"/>
                    <w:rPr>
                      <w:b/>
                      <w:bCs/>
                    </w:rPr>
                  </w:pPr>
                </w:p>
              </w:tc>
              <w:tc>
                <w:tcPr>
                  <w:tcW w:w="872" w:type="dxa"/>
                  <w:vAlign w:val="center"/>
                </w:tcPr>
                <w:p w:rsidR="008E6E07" w:rsidRPr="00B2744E" w:rsidRDefault="008E6E07">
                  <w:pPr>
                    <w:pStyle w:val="a6"/>
                    <w:rPr>
                      <w:b/>
                      <w:bCs/>
                    </w:rPr>
                  </w:pPr>
                  <w:r w:rsidRPr="00B2744E">
                    <w:rPr>
                      <w:b/>
                      <w:bCs/>
                    </w:rPr>
                    <w:t>产生量</w:t>
                  </w:r>
                  <w:r w:rsidRPr="00B2744E">
                    <w:rPr>
                      <w:b/>
                      <w:bCs/>
                    </w:rPr>
                    <w:t>t/a</w:t>
                  </w:r>
                </w:p>
              </w:tc>
              <w:tc>
                <w:tcPr>
                  <w:tcW w:w="872" w:type="dxa"/>
                  <w:vAlign w:val="center"/>
                </w:tcPr>
                <w:p w:rsidR="008E6E07" w:rsidRPr="00B2744E" w:rsidRDefault="008E6E07">
                  <w:pPr>
                    <w:pStyle w:val="a6"/>
                    <w:rPr>
                      <w:b/>
                      <w:bCs/>
                    </w:rPr>
                  </w:pPr>
                  <w:r w:rsidRPr="00B2744E">
                    <w:rPr>
                      <w:b/>
                      <w:bCs/>
                    </w:rPr>
                    <w:t>速率</w:t>
                  </w:r>
                  <w:r w:rsidRPr="00B2744E">
                    <w:rPr>
                      <w:b/>
                      <w:bCs/>
                    </w:rPr>
                    <w:t>kg/h</w:t>
                  </w:r>
                </w:p>
              </w:tc>
              <w:tc>
                <w:tcPr>
                  <w:tcW w:w="872" w:type="dxa"/>
                  <w:vAlign w:val="center"/>
                </w:tcPr>
                <w:p w:rsidR="008E6E07" w:rsidRPr="00B2744E" w:rsidRDefault="008E6E07">
                  <w:pPr>
                    <w:pStyle w:val="a6"/>
                    <w:rPr>
                      <w:b/>
                      <w:bCs/>
                    </w:rPr>
                  </w:pPr>
                  <w:r w:rsidRPr="00B2744E">
                    <w:rPr>
                      <w:b/>
                      <w:bCs/>
                    </w:rPr>
                    <w:t>浓度</w:t>
                  </w:r>
                  <w:r w:rsidRPr="00B2744E">
                    <w:rPr>
                      <w:b/>
                      <w:bCs/>
                    </w:rPr>
                    <w:t>mg/m</w:t>
                  </w:r>
                  <w:r w:rsidRPr="00B2744E">
                    <w:rPr>
                      <w:b/>
                      <w:bCs/>
                      <w:vertAlign w:val="superscript"/>
                    </w:rPr>
                    <w:t>3</w:t>
                  </w:r>
                </w:p>
              </w:tc>
              <w:tc>
                <w:tcPr>
                  <w:tcW w:w="872" w:type="dxa"/>
                  <w:vAlign w:val="center"/>
                </w:tcPr>
                <w:p w:rsidR="008E6E07" w:rsidRPr="00B2744E" w:rsidRDefault="008E6E07">
                  <w:pPr>
                    <w:pStyle w:val="a6"/>
                    <w:rPr>
                      <w:b/>
                      <w:bCs/>
                    </w:rPr>
                  </w:pPr>
                  <w:r w:rsidRPr="00B2744E">
                    <w:rPr>
                      <w:b/>
                      <w:bCs/>
                    </w:rPr>
                    <w:t>排放量</w:t>
                  </w:r>
                  <w:r w:rsidRPr="00B2744E">
                    <w:rPr>
                      <w:b/>
                      <w:bCs/>
                    </w:rPr>
                    <w:t>t/a</w:t>
                  </w:r>
                </w:p>
              </w:tc>
              <w:tc>
                <w:tcPr>
                  <w:tcW w:w="872" w:type="dxa"/>
                  <w:vAlign w:val="center"/>
                </w:tcPr>
                <w:p w:rsidR="008E6E07" w:rsidRPr="00B2744E" w:rsidRDefault="008E6E07">
                  <w:pPr>
                    <w:pStyle w:val="a6"/>
                    <w:rPr>
                      <w:b/>
                      <w:bCs/>
                    </w:rPr>
                  </w:pPr>
                  <w:r w:rsidRPr="00B2744E">
                    <w:rPr>
                      <w:b/>
                      <w:bCs/>
                    </w:rPr>
                    <w:t>速率</w:t>
                  </w:r>
                  <w:r w:rsidRPr="00B2744E">
                    <w:rPr>
                      <w:b/>
                      <w:bCs/>
                    </w:rPr>
                    <w:t>kg/h</w:t>
                  </w:r>
                </w:p>
              </w:tc>
              <w:tc>
                <w:tcPr>
                  <w:tcW w:w="872" w:type="dxa"/>
                  <w:vAlign w:val="center"/>
                </w:tcPr>
                <w:p w:rsidR="008E6E07" w:rsidRPr="00B2744E" w:rsidRDefault="008E6E07">
                  <w:pPr>
                    <w:pStyle w:val="a6"/>
                    <w:rPr>
                      <w:b/>
                      <w:bCs/>
                    </w:rPr>
                  </w:pPr>
                  <w:r w:rsidRPr="00B2744E">
                    <w:rPr>
                      <w:b/>
                      <w:bCs/>
                    </w:rPr>
                    <w:t>浓度</w:t>
                  </w:r>
                  <w:r w:rsidRPr="00B2744E">
                    <w:rPr>
                      <w:b/>
                      <w:bCs/>
                    </w:rPr>
                    <w:t>mg/m</w:t>
                  </w:r>
                  <w:r w:rsidRPr="00B2744E">
                    <w:rPr>
                      <w:b/>
                      <w:bCs/>
                      <w:vertAlign w:val="superscript"/>
                    </w:rPr>
                    <w:t>3</w:t>
                  </w:r>
                </w:p>
              </w:tc>
              <w:tc>
                <w:tcPr>
                  <w:tcW w:w="872" w:type="dxa"/>
                  <w:vMerge/>
                  <w:vAlign w:val="center"/>
                </w:tcPr>
                <w:p w:rsidR="008E6E07" w:rsidRPr="00B2744E" w:rsidRDefault="008E6E07">
                  <w:pPr>
                    <w:pStyle w:val="a6"/>
                  </w:pPr>
                </w:p>
              </w:tc>
            </w:tr>
            <w:tr w:rsidR="00B2744E" w:rsidRPr="00B2744E">
              <w:trPr>
                <w:trHeight w:val="340"/>
              </w:trPr>
              <w:tc>
                <w:tcPr>
                  <w:tcW w:w="872" w:type="dxa"/>
                  <w:vMerge w:val="restart"/>
                  <w:vAlign w:val="center"/>
                </w:tcPr>
                <w:p w:rsidR="008E6E07" w:rsidRPr="00B2744E" w:rsidRDefault="008E6E07">
                  <w:pPr>
                    <w:pStyle w:val="a6"/>
                  </w:pPr>
                  <w:r w:rsidRPr="00B2744E">
                    <w:t>DA001</w:t>
                  </w:r>
                </w:p>
              </w:tc>
              <w:tc>
                <w:tcPr>
                  <w:tcW w:w="872" w:type="dxa"/>
                  <w:vMerge w:val="restart"/>
                  <w:vAlign w:val="center"/>
                </w:tcPr>
                <w:p w:rsidR="008E6E07" w:rsidRPr="00B2744E" w:rsidRDefault="008E6E07">
                  <w:pPr>
                    <w:pStyle w:val="a6"/>
                  </w:pPr>
                  <w:r w:rsidRPr="00B2744E">
                    <w:t>非甲烷总烃</w:t>
                  </w:r>
                </w:p>
              </w:tc>
              <w:tc>
                <w:tcPr>
                  <w:tcW w:w="872" w:type="dxa"/>
                  <w:vAlign w:val="center"/>
                </w:tcPr>
                <w:p w:rsidR="008E6E07" w:rsidRPr="00B2744E" w:rsidRDefault="008E6E07">
                  <w:pPr>
                    <w:pStyle w:val="a6"/>
                  </w:pPr>
                  <w:r w:rsidRPr="00B2744E">
                    <w:t>有组织</w:t>
                  </w:r>
                </w:p>
              </w:tc>
              <w:tc>
                <w:tcPr>
                  <w:tcW w:w="872" w:type="dxa"/>
                  <w:vAlign w:val="center"/>
                </w:tcPr>
                <w:p w:rsidR="008E6E07" w:rsidRPr="00B2744E" w:rsidRDefault="00921FDA">
                  <w:pPr>
                    <w:pStyle w:val="a6"/>
                  </w:pPr>
                  <w:r>
                    <w:t>0.916</w:t>
                  </w:r>
                </w:p>
              </w:tc>
              <w:tc>
                <w:tcPr>
                  <w:tcW w:w="872" w:type="dxa"/>
                  <w:vAlign w:val="center"/>
                </w:tcPr>
                <w:p w:rsidR="008E6E07" w:rsidRPr="00B2744E" w:rsidRDefault="00921FDA">
                  <w:pPr>
                    <w:pStyle w:val="a6"/>
                  </w:pPr>
                  <w:r>
                    <w:t>0.382</w:t>
                  </w:r>
                  <w:r w:rsidR="008E6E07" w:rsidRPr="00B2744E">
                    <w:t xml:space="preserve"> </w:t>
                  </w:r>
                </w:p>
              </w:tc>
              <w:tc>
                <w:tcPr>
                  <w:tcW w:w="872" w:type="dxa"/>
                  <w:vAlign w:val="center"/>
                </w:tcPr>
                <w:p w:rsidR="008E6E07" w:rsidRPr="00B2744E" w:rsidRDefault="00921FDA">
                  <w:pPr>
                    <w:pStyle w:val="a6"/>
                  </w:pPr>
                  <w:r>
                    <w:t>12.7</w:t>
                  </w:r>
                  <w:r w:rsidR="008E6E07" w:rsidRPr="00B2744E">
                    <w:t xml:space="preserve"> </w:t>
                  </w:r>
                </w:p>
              </w:tc>
              <w:tc>
                <w:tcPr>
                  <w:tcW w:w="872" w:type="dxa"/>
                  <w:vAlign w:val="center"/>
                </w:tcPr>
                <w:p w:rsidR="008E6E07" w:rsidRPr="00B2744E" w:rsidRDefault="00921FDA">
                  <w:pPr>
                    <w:pStyle w:val="a6"/>
                  </w:pPr>
                  <w:r>
                    <w:t>0.092</w:t>
                  </w:r>
                </w:p>
              </w:tc>
              <w:tc>
                <w:tcPr>
                  <w:tcW w:w="872" w:type="dxa"/>
                  <w:vAlign w:val="center"/>
                </w:tcPr>
                <w:p w:rsidR="008E6E07" w:rsidRPr="00B2744E" w:rsidRDefault="00921FDA">
                  <w:pPr>
                    <w:pStyle w:val="a6"/>
                  </w:pPr>
                  <w:r>
                    <w:t>0.038</w:t>
                  </w:r>
                  <w:r w:rsidR="008E6E07" w:rsidRPr="00B2744E">
                    <w:t xml:space="preserve"> </w:t>
                  </w:r>
                </w:p>
              </w:tc>
              <w:tc>
                <w:tcPr>
                  <w:tcW w:w="872" w:type="dxa"/>
                  <w:vAlign w:val="center"/>
                </w:tcPr>
                <w:p w:rsidR="008E6E07" w:rsidRPr="00B2744E" w:rsidRDefault="008E6E07">
                  <w:pPr>
                    <w:pStyle w:val="a6"/>
                  </w:pPr>
                  <w:r w:rsidRPr="00B2744E">
                    <w:t>1.3</w:t>
                  </w:r>
                </w:p>
              </w:tc>
              <w:tc>
                <w:tcPr>
                  <w:tcW w:w="872" w:type="dxa"/>
                  <w:vMerge w:val="restart"/>
                  <w:vAlign w:val="center"/>
                </w:tcPr>
                <w:p w:rsidR="008E6E07" w:rsidRPr="00B2744E" w:rsidRDefault="008E6E07">
                  <w:pPr>
                    <w:pStyle w:val="a6"/>
                  </w:pPr>
                  <w:r w:rsidRPr="00B2744E">
                    <w:t>30000</w:t>
                  </w:r>
                </w:p>
              </w:tc>
            </w:tr>
            <w:tr w:rsidR="00B2744E" w:rsidRPr="00B2744E">
              <w:trPr>
                <w:trHeight w:val="340"/>
              </w:trPr>
              <w:tc>
                <w:tcPr>
                  <w:tcW w:w="872" w:type="dxa"/>
                  <w:vMerge/>
                  <w:vAlign w:val="center"/>
                </w:tcPr>
                <w:p w:rsidR="008E6E07" w:rsidRPr="00B2744E" w:rsidRDefault="008E6E07">
                  <w:pPr>
                    <w:pStyle w:val="a6"/>
                  </w:pPr>
                </w:p>
              </w:tc>
              <w:tc>
                <w:tcPr>
                  <w:tcW w:w="872" w:type="dxa"/>
                  <w:vMerge/>
                  <w:vAlign w:val="center"/>
                </w:tcPr>
                <w:p w:rsidR="008E6E07" w:rsidRPr="00B2744E" w:rsidRDefault="008E6E07">
                  <w:pPr>
                    <w:pStyle w:val="a6"/>
                  </w:pPr>
                </w:p>
              </w:tc>
              <w:tc>
                <w:tcPr>
                  <w:tcW w:w="872" w:type="dxa"/>
                  <w:vAlign w:val="center"/>
                </w:tcPr>
                <w:p w:rsidR="008E6E07" w:rsidRPr="00B2744E" w:rsidRDefault="008E6E07">
                  <w:pPr>
                    <w:pStyle w:val="a6"/>
                  </w:pPr>
                  <w:r w:rsidRPr="00B2744E">
                    <w:t>无组织</w:t>
                  </w:r>
                </w:p>
              </w:tc>
              <w:tc>
                <w:tcPr>
                  <w:tcW w:w="872" w:type="dxa"/>
                  <w:vAlign w:val="center"/>
                </w:tcPr>
                <w:p w:rsidR="008E6E07" w:rsidRPr="00B2744E" w:rsidRDefault="00921FDA">
                  <w:pPr>
                    <w:pStyle w:val="a6"/>
                  </w:pPr>
                  <w:r>
                    <w:t>0.162</w:t>
                  </w:r>
                </w:p>
              </w:tc>
              <w:tc>
                <w:tcPr>
                  <w:tcW w:w="872" w:type="dxa"/>
                  <w:vAlign w:val="center"/>
                </w:tcPr>
                <w:p w:rsidR="008E6E07" w:rsidRPr="00B2744E" w:rsidRDefault="00921FDA">
                  <w:pPr>
                    <w:pStyle w:val="a6"/>
                  </w:pPr>
                  <w:r>
                    <w:t>0.068</w:t>
                  </w:r>
                  <w:r w:rsidR="008E6E07" w:rsidRPr="00B2744E">
                    <w:t xml:space="preserve"> </w:t>
                  </w:r>
                </w:p>
              </w:tc>
              <w:tc>
                <w:tcPr>
                  <w:tcW w:w="872" w:type="dxa"/>
                  <w:vAlign w:val="center"/>
                </w:tcPr>
                <w:p w:rsidR="008E6E07" w:rsidRPr="00B2744E" w:rsidRDefault="008E6E07">
                  <w:pPr>
                    <w:pStyle w:val="a6"/>
                  </w:pPr>
                  <w:r w:rsidRPr="00B2744E">
                    <w:t>/</w:t>
                  </w:r>
                </w:p>
              </w:tc>
              <w:tc>
                <w:tcPr>
                  <w:tcW w:w="872" w:type="dxa"/>
                  <w:vAlign w:val="center"/>
                </w:tcPr>
                <w:p w:rsidR="008E6E07" w:rsidRPr="00B2744E" w:rsidRDefault="00921FDA">
                  <w:pPr>
                    <w:pStyle w:val="a6"/>
                  </w:pPr>
                  <w:r>
                    <w:t>0.162</w:t>
                  </w:r>
                </w:p>
              </w:tc>
              <w:tc>
                <w:tcPr>
                  <w:tcW w:w="872" w:type="dxa"/>
                  <w:vAlign w:val="center"/>
                </w:tcPr>
                <w:p w:rsidR="008E6E07" w:rsidRPr="00B2744E" w:rsidRDefault="00921FDA">
                  <w:pPr>
                    <w:pStyle w:val="a6"/>
                  </w:pPr>
                  <w:r>
                    <w:t>0.068</w:t>
                  </w:r>
                  <w:r w:rsidR="008E6E07" w:rsidRPr="00B2744E">
                    <w:t xml:space="preserve"> </w:t>
                  </w:r>
                </w:p>
              </w:tc>
              <w:tc>
                <w:tcPr>
                  <w:tcW w:w="872" w:type="dxa"/>
                  <w:vAlign w:val="center"/>
                </w:tcPr>
                <w:p w:rsidR="008E6E07" w:rsidRPr="00B2744E" w:rsidRDefault="008E6E07">
                  <w:pPr>
                    <w:pStyle w:val="a6"/>
                  </w:pPr>
                  <w:r w:rsidRPr="00B2744E">
                    <w:t>/</w:t>
                  </w:r>
                </w:p>
              </w:tc>
              <w:tc>
                <w:tcPr>
                  <w:tcW w:w="872" w:type="dxa"/>
                  <w:vMerge/>
                  <w:vAlign w:val="center"/>
                </w:tcPr>
                <w:p w:rsidR="008E6E07" w:rsidRPr="00B2744E" w:rsidRDefault="008E6E07">
                  <w:pPr>
                    <w:pStyle w:val="a6"/>
                  </w:pPr>
                </w:p>
              </w:tc>
            </w:tr>
            <w:tr w:rsidR="00B2744E" w:rsidRPr="00B2744E">
              <w:trPr>
                <w:trHeight w:val="340"/>
              </w:trPr>
              <w:tc>
                <w:tcPr>
                  <w:tcW w:w="872" w:type="dxa"/>
                  <w:vMerge/>
                  <w:vAlign w:val="center"/>
                </w:tcPr>
                <w:p w:rsidR="008E6E07" w:rsidRPr="00B2744E" w:rsidRDefault="008E6E07">
                  <w:pPr>
                    <w:pStyle w:val="a6"/>
                  </w:pPr>
                </w:p>
              </w:tc>
              <w:tc>
                <w:tcPr>
                  <w:tcW w:w="872" w:type="dxa"/>
                  <w:vMerge/>
                  <w:vAlign w:val="center"/>
                </w:tcPr>
                <w:p w:rsidR="008E6E07" w:rsidRPr="00B2744E" w:rsidRDefault="008E6E07">
                  <w:pPr>
                    <w:pStyle w:val="a6"/>
                  </w:pPr>
                </w:p>
              </w:tc>
              <w:tc>
                <w:tcPr>
                  <w:tcW w:w="872" w:type="dxa"/>
                  <w:vAlign w:val="center"/>
                </w:tcPr>
                <w:p w:rsidR="008E6E07" w:rsidRPr="00B2744E" w:rsidRDefault="008E6E07">
                  <w:pPr>
                    <w:pStyle w:val="a6"/>
                  </w:pPr>
                  <w:r w:rsidRPr="00B2744E">
                    <w:t>合计</w:t>
                  </w:r>
                </w:p>
              </w:tc>
              <w:tc>
                <w:tcPr>
                  <w:tcW w:w="872" w:type="dxa"/>
                  <w:vAlign w:val="center"/>
                </w:tcPr>
                <w:p w:rsidR="008E6E07" w:rsidRPr="00B2744E" w:rsidRDefault="00921FDA">
                  <w:pPr>
                    <w:pStyle w:val="a6"/>
                  </w:pPr>
                  <w:r>
                    <w:t>1.078</w:t>
                  </w:r>
                </w:p>
              </w:tc>
              <w:tc>
                <w:tcPr>
                  <w:tcW w:w="872" w:type="dxa"/>
                  <w:vAlign w:val="center"/>
                </w:tcPr>
                <w:p w:rsidR="008E6E07" w:rsidRPr="00B2744E" w:rsidRDefault="008E6E07">
                  <w:pPr>
                    <w:pStyle w:val="a6"/>
                  </w:pPr>
                  <w:r w:rsidRPr="00B2744E">
                    <w:t>/</w:t>
                  </w:r>
                </w:p>
              </w:tc>
              <w:tc>
                <w:tcPr>
                  <w:tcW w:w="872" w:type="dxa"/>
                  <w:vAlign w:val="center"/>
                </w:tcPr>
                <w:p w:rsidR="008E6E07" w:rsidRPr="00B2744E" w:rsidRDefault="008E6E07">
                  <w:pPr>
                    <w:pStyle w:val="a6"/>
                  </w:pPr>
                  <w:r w:rsidRPr="00B2744E">
                    <w:t>/</w:t>
                  </w:r>
                </w:p>
              </w:tc>
              <w:tc>
                <w:tcPr>
                  <w:tcW w:w="872" w:type="dxa"/>
                  <w:vAlign w:val="center"/>
                </w:tcPr>
                <w:p w:rsidR="008E6E07" w:rsidRPr="00B2744E" w:rsidRDefault="00921FDA">
                  <w:pPr>
                    <w:pStyle w:val="a6"/>
                  </w:pPr>
                  <w:r>
                    <w:t>0.254</w:t>
                  </w:r>
                </w:p>
              </w:tc>
              <w:tc>
                <w:tcPr>
                  <w:tcW w:w="872" w:type="dxa"/>
                  <w:vAlign w:val="center"/>
                </w:tcPr>
                <w:p w:rsidR="008E6E07" w:rsidRPr="00B2744E" w:rsidRDefault="008E6E07">
                  <w:pPr>
                    <w:pStyle w:val="a6"/>
                  </w:pPr>
                  <w:r w:rsidRPr="00B2744E">
                    <w:t>/</w:t>
                  </w:r>
                </w:p>
              </w:tc>
              <w:tc>
                <w:tcPr>
                  <w:tcW w:w="872" w:type="dxa"/>
                  <w:vAlign w:val="center"/>
                </w:tcPr>
                <w:p w:rsidR="008E6E07" w:rsidRPr="00B2744E" w:rsidRDefault="008E6E07">
                  <w:pPr>
                    <w:pStyle w:val="a6"/>
                  </w:pPr>
                  <w:r w:rsidRPr="00B2744E">
                    <w:t>/</w:t>
                  </w:r>
                </w:p>
              </w:tc>
              <w:tc>
                <w:tcPr>
                  <w:tcW w:w="872" w:type="dxa"/>
                  <w:vMerge/>
                  <w:vAlign w:val="center"/>
                </w:tcPr>
                <w:p w:rsidR="008E6E07" w:rsidRPr="00B2744E" w:rsidRDefault="008E6E07">
                  <w:pPr>
                    <w:pStyle w:val="a6"/>
                  </w:pPr>
                </w:p>
              </w:tc>
            </w:tr>
            <w:tr w:rsidR="00B2744E" w:rsidRPr="00B2744E">
              <w:trPr>
                <w:trHeight w:val="340"/>
              </w:trPr>
              <w:tc>
                <w:tcPr>
                  <w:tcW w:w="8720" w:type="dxa"/>
                  <w:gridSpan w:val="10"/>
                  <w:vAlign w:val="center"/>
                </w:tcPr>
                <w:p w:rsidR="008E6E07" w:rsidRPr="00B2744E" w:rsidRDefault="008E6E07">
                  <w:pPr>
                    <w:pStyle w:val="a6"/>
                    <w:jc w:val="both"/>
                  </w:pPr>
                  <w:r w:rsidRPr="00B2744E">
                    <w:rPr>
                      <w:sz w:val="18"/>
                      <w:szCs w:val="16"/>
                    </w:rPr>
                    <w:t>注：本项目实行单班制生产，每班工作</w:t>
                  </w:r>
                  <w:r w:rsidRPr="00B2744E">
                    <w:rPr>
                      <w:sz w:val="18"/>
                      <w:szCs w:val="16"/>
                    </w:rPr>
                    <w:t>8</w:t>
                  </w:r>
                  <w:r w:rsidRPr="00B2744E">
                    <w:rPr>
                      <w:sz w:val="18"/>
                      <w:szCs w:val="16"/>
                    </w:rPr>
                    <w:t>小时，年工作</w:t>
                  </w:r>
                  <w:r w:rsidRPr="00B2744E">
                    <w:rPr>
                      <w:sz w:val="18"/>
                      <w:szCs w:val="16"/>
                    </w:rPr>
                    <w:t>300</w:t>
                  </w:r>
                  <w:r w:rsidRPr="00B2744E">
                    <w:rPr>
                      <w:sz w:val="18"/>
                      <w:szCs w:val="16"/>
                    </w:rPr>
                    <w:t>天，年工作时间按</w:t>
                  </w:r>
                  <w:r w:rsidRPr="00B2744E">
                    <w:rPr>
                      <w:sz w:val="18"/>
                      <w:szCs w:val="16"/>
                    </w:rPr>
                    <w:t>2400h</w:t>
                  </w:r>
                  <w:r w:rsidRPr="00B2744E">
                    <w:rPr>
                      <w:sz w:val="18"/>
                      <w:szCs w:val="16"/>
                    </w:rPr>
                    <w:t>计。</w:t>
                  </w:r>
                </w:p>
              </w:tc>
            </w:tr>
          </w:tbl>
          <w:p w:rsidR="008E6E07" w:rsidRPr="00B2744E" w:rsidRDefault="008E6E07">
            <w:pPr>
              <w:ind w:firstLine="480"/>
              <w:rPr>
                <w:rFonts w:ascii="Times New Roman" w:hAnsi="Times New Roman"/>
              </w:rPr>
            </w:pPr>
            <w:r w:rsidRPr="00B2744E">
              <w:rPr>
                <w:rFonts w:ascii="Times New Roman" w:hAnsi="Times New Roman"/>
              </w:rPr>
              <w:lastRenderedPageBreak/>
              <w:t>由上表可知，本项目非甲烷总烃废气排放量为</w:t>
            </w:r>
            <w:r w:rsidR="00921FDA">
              <w:rPr>
                <w:rFonts w:ascii="Times New Roman" w:hAnsi="Times New Roman"/>
              </w:rPr>
              <w:t>0.254</w:t>
            </w:r>
            <w:r w:rsidRPr="00B2744E">
              <w:rPr>
                <w:rFonts w:ascii="Times New Roman" w:hAnsi="Times New Roman"/>
              </w:rPr>
              <w:t>t/a</w:t>
            </w:r>
            <w:r w:rsidRPr="00B2744E">
              <w:rPr>
                <w:rFonts w:ascii="Times New Roman" w:hAnsi="Times New Roman"/>
              </w:rPr>
              <w:t>，其中有组织排放量为</w:t>
            </w:r>
            <w:r w:rsidR="00921FDA">
              <w:rPr>
                <w:rFonts w:ascii="Times New Roman" w:hAnsi="Times New Roman"/>
              </w:rPr>
              <w:t>0.092</w:t>
            </w:r>
            <w:r w:rsidRPr="00B2744E">
              <w:rPr>
                <w:rFonts w:ascii="Times New Roman" w:hAnsi="Times New Roman"/>
              </w:rPr>
              <w:t>t/a</w:t>
            </w:r>
            <w:r w:rsidRPr="00B2744E">
              <w:rPr>
                <w:rFonts w:ascii="Times New Roman" w:hAnsi="Times New Roman"/>
              </w:rPr>
              <w:t>，无组织排放量为</w:t>
            </w:r>
            <w:r w:rsidR="00921FDA">
              <w:rPr>
                <w:rFonts w:ascii="Times New Roman" w:hAnsi="Times New Roman"/>
              </w:rPr>
              <w:t>0.162</w:t>
            </w:r>
            <w:r w:rsidRPr="00B2744E">
              <w:rPr>
                <w:rFonts w:ascii="Times New Roman" w:hAnsi="Times New Roman"/>
              </w:rPr>
              <w:t>t/a</w:t>
            </w:r>
            <w:r w:rsidRPr="00B2744E">
              <w:rPr>
                <w:rFonts w:ascii="Times New Roman" w:hAnsi="Times New Roman"/>
              </w:rPr>
              <w:t>。</w:t>
            </w:r>
          </w:p>
          <w:p w:rsidR="008E6E07" w:rsidRPr="00B2744E" w:rsidRDefault="008E6E07">
            <w:pPr>
              <w:ind w:firstLine="480"/>
              <w:rPr>
                <w:rFonts w:ascii="Times New Roman" w:hAnsi="Times New Roman"/>
                <w:szCs w:val="22"/>
              </w:rPr>
            </w:pPr>
            <w:r w:rsidRPr="00B2744E">
              <w:rPr>
                <w:rFonts w:ascii="Times New Roman" w:hAnsi="Times New Roman"/>
              </w:rPr>
              <w:t>本项</w:t>
            </w:r>
            <w:r w:rsidRPr="00B2744E">
              <w:rPr>
                <w:rFonts w:ascii="Times New Roman" w:hAnsi="Times New Roman"/>
                <w:szCs w:val="22"/>
              </w:rPr>
              <w:t>目塑料颗粒</w:t>
            </w:r>
            <w:r w:rsidR="00921FDA">
              <w:rPr>
                <w:rFonts w:ascii="Times New Roman" w:hAnsi="Times New Roman" w:hint="eastAsia"/>
                <w:szCs w:val="22"/>
              </w:rPr>
              <w:t>等</w:t>
            </w:r>
            <w:r w:rsidRPr="00B2744E">
              <w:rPr>
                <w:rFonts w:ascii="Times New Roman" w:hAnsi="Times New Roman"/>
                <w:szCs w:val="22"/>
              </w:rPr>
              <w:t>原料用量为</w:t>
            </w:r>
            <w:r w:rsidRPr="00B2744E">
              <w:rPr>
                <w:rFonts w:ascii="Times New Roman" w:hAnsi="Times New Roman"/>
                <w:szCs w:val="22"/>
              </w:rPr>
              <w:t>2100t/a</w:t>
            </w:r>
            <w:r w:rsidRPr="00B2744E">
              <w:rPr>
                <w:rFonts w:ascii="Times New Roman" w:hAnsi="Times New Roman"/>
                <w:szCs w:val="22"/>
              </w:rPr>
              <w:t>，修边、雕刻、打孔过程中边角料产生量约为原料使用量的</w:t>
            </w:r>
            <w:r w:rsidRPr="00B2744E">
              <w:rPr>
                <w:rFonts w:ascii="Times New Roman" w:hAnsi="Times New Roman"/>
                <w:szCs w:val="22"/>
              </w:rPr>
              <w:t>2%</w:t>
            </w:r>
            <w:r w:rsidRPr="00B2744E">
              <w:rPr>
                <w:rFonts w:ascii="Times New Roman" w:hAnsi="Times New Roman"/>
                <w:szCs w:val="22"/>
              </w:rPr>
              <w:t>，则塑料颗粒</w:t>
            </w:r>
            <w:r w:rsidR="00921FDA">
              <w:rPr>
                <w:rFonts w:ascii="Times New Roman" w:hAnsi="Times New Roman" w:hint="eastAsia"/>
                <w:szCs w:val="22"/>
              </w:rPr>
              <w:t>等原料</w:t>
            </w:r>
            <w:r w:rsidRPr="00B2744E">
              <w:rPr>
                <w:rFonts w:ascii="Times New Roman" w:hAnsi="Times New Roman"/>
                <w:szCs w:val="22"/>
              </w:rPr>
              <w:t>作为产品的量为</w:t>
            </w:r>
            <w:r w:rsidRPr="00B2744E">
              <w:rPr>
                <w:rFonts w:ascii="Times New Roman" w:hAnsi="Times New Roman"/>
                <w:szCs w:val="22"/>
              </w:rPr>
              <w:t>2058t/a</w:t>
            </w:r>
            <w:r w:rsidRPr="00B2744E">
              <w:rPr>
                <w:rFonts w:ascii="Times New Roman" w:hAnsi="Times New Roman"/>
                <w:szCs w:val="22"/>
              </w:rPr>
              <w:t>，</w:t>
            </w:r>
            <w:r w:rsidRPr="00B2744E">
              <w:rPr>
                <w:rFonts w:ascii="Times New Roman" w:hAnsi="Times New Roman"/>
                <w:bCs/>
                <w:szCs w:val="24"/>
              </w:rPr>
              <w:t>因此本项目单位产品非甲烷总烃排放量为</w:t>
            </w:r>
            <w:r w:rsidRPr="00B2744E">
              <w:rPr>
                <w:rFonts w:ascii="Times New Roman" w:hAnsi="Times New Roman"/>
                <w:bCs/>
                <w:szCs w:val="24"/>
              </w:rPr>
              <w:t>0.1</w:t>
            </w:r>
            <w:r w:rsidR="00921FDA">
              <w:rPr>
                <w:rFonts w:ascii="Times New Roman" w:hAnsi="Times New Roman" w:hint="eastAsia"/>
                <w:bCs/>
                <w:szCs w:val="24"/>
              </w:rPr>
              <w:t>21</w:t>
            </w:r>
            <w:r w:rsidRPr="00B2744E">
              <w:rPr>
                <w:rFonts w:ascii="Times New Roman" w:hAnsi="Times New Roman"/>
                <w:szCs w:val="24"/>
                <w:lang w:bidi="ar"/>
              </w:rPr>
              <w:t>kg/t</w:t>
            </w:r>
            <w:r w:rsidRPr="00B2744E">
              <w:rPr>
                <w:rFonts w:ascii="Times New Roman" w:hAnsi="Times New Roman"/>
                <w:szCs w:val="24"/>
                <w:lang w:bidi="ar"/>
              </w:rPr>
              <w:t>产品＜</w:t>
            </w:r>
            <w:r w:rsidRPr="00B2744E">
              <w:rPr>
                <w:rFonts w:ascii="Times New Roman" w:hAnsi="Times New Roman"/>
                <w:szCs w:val="24"/>
                <w:lang w:bidi="ar"/>
              </w:rPr>
              <w:t>0.3kg/t</w:t>
            </w:r>
            <w:r w:rsidRPr="00B2744E">
              <w:rPr>
                <w:rFonts w:ascii="Times New Roman" w:hAnsi="Times New Roman"/>
                <w:szCs w:val="24"/>
                <w:lang w:bidi="ar"/>
              </w:rPr>
              <w:t>产品，满足</w:t>
            </w:r>
            <w:r w:rsidRPr="00B2744E">
              <w:rPr>
                <w:rFonts w:ascii="Times New Roman" w:hAnsi="Times New Roman"/>
              </w:rPr>
              <w:t>《合成树脂工业污染物排放标准》（</w:t>
            </w:r>
            <w:r w:rsidRPr="00B2744E">
              <w:rPr>
                <w:rFonts w:ascii="Times New Roman" w:hAnsi="Times New Roman"/>
              </w:rPr>
              <w:t>GB31572-2015</w:t>
            </w:r>
            <w:r w:rsidRPr="00B2744E">
              <w:rPr>
                <w:rFonts w:ascii="Times New Roman" w:hAnsi="Times New Roman"/>
              </w:rPr>
              <w:t>）中</w:t>
            </w:r>
            <w:r w:rsidRPr="00B2744E">
              <w:rPr>
                <w:rFonts w:ascii="Times New Roman" w:hAnsi="Times New Roman"/>
                <w:szCs w:val="24"/>
                <w:lang w:bidi="ar"/>
              </w:rPr>
              <w:t>单位基准</w:t>
            </w:r>
            <w:r w:rsidRPr="00B2744E">
              <w:rPr>
                <w:rFonts w:ascii="Times New Roman" w:hAnsi="Times New Roman"/>
                <w:bCs/>
                <w:szCs w:val="24"/>
              </w:rPr>
              <w:t>非甲烷总烃排放量的</w:t>
            </w:r>
            <w:r w:rsidRPr="00B2744E">
              <w:rPr>
                <w:rFonts w:ascii="Times New Roman" w:hAnsi="Times New Roman"/>
                <w:szCs w:val="24"/>
                <w:lang w:bidi="ar"/>
              </w:rPr>
              <w:t>要求。</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、恶臭</w:t>
            </w:r>
          </w:p>
          <w:p w:rsidR="008E6E07" w:rsidRPr="00B2744E" w:rsidRDefault="008E6E07">
            <w:pPr>
              <w:ind w:firstLine="480"/>
              <w:rPr>
                <w:rFonts w:ascii="Times New Roman" w:hAnsi="Times New Roman"/>
              </w:rPr>
            </w:pPr>
            <w:r w:rsidRPr="00B2744E">
              <w:rPr>
                <w:rFonts w:ascii="Times New Roman" w:hAnsi="Times New Roman"/>
              </w:rPr>
              <w:t>本项目在挤出过程产生的废气有一定的恶臭。恶臭为人们对恶臭物质所感知的一种污染指标。其主要物质种类达上万种之多。由于其各种物质之间的相互作用（相加、协同、抵消及掩饰作用等），加之人类的嗅觉功能和恶臭物质取样分析等因素，迄今还难以对大多数恶臭物质</w:t>
            </w:r>
            <w:proofErr w:type="gramStart"/>
            <w:r w:rsidRPr="00B2744E">
              <w:rPr>
                <w:rFonts w:ascii="Times New Roman" w:hAnsi="Times New Roman"/>
              </w:rPr>
              <w:t>作出</w:t>
            </w:r>
            <w:proofErr w:type="gramEnd"/>
            <w:r w:rsidRPr="00B2744E">
              <w:rPr>
                <w:rFonts w:ascii="Times New Roman" w:hAnsi="Times New Roman"/>
              </w:rPr>
              <w:t>浓度标准，目前我国只规定了八种恶臭污染物的一次最大排放限值、复合恶臭物质的臭气浓度限值及无组织排放源的厂界浓度限值，即《恶臭污染物排放标准》（</w:t>
            </w:r>
            <w:r w:rsidRPr="00B2744E">
              <w:rPr>
                <w:rFonts w:ascii="Times New Roman" w:hAnsi="Times New Roman"/>
              </w:rPr>
              <w:t>GB14554-93</w:t>
            </w:r>
            <w:r w:rsidRPr="00B2744E">
              <w:rPr>
                <w:rFonts w:ascii="Times New Roman" w:hAnsi="Times New Roman"/>
              </w:rPr>
              <w:t>）。北京环境监测中心在吸取国外经验的基础上提出了恶臭</w:t>
            </w:r>
            <w:r w:rsidRPr="00B2744E">
              <w:rPr>
                <w:rFonts w:ascii="Times New Roman" w:hAnsi="Times New Roman"/>
              </w:rPr>
              <w:t>6</w:t>
            </w:r>
            <w:r w:rsidRPr="00B2744E">
              <w:rPr>
                <w:rFonts w:ascii="Times New Roman" w:hAnsi="Times New Roman"/>
              </w:rPr>
              <w:t>级分级法，该分级法以感受器</w:t>
            </w:r>
            <w:r w:rsidRPr="00B2744E">
              <w:rPr>
                <w:rFonts w:ascii="Times New Roman" w:hAnsi="Times New Roman"/>
              </w:rPr>
              <w:t>—</w:t>
            </w:r>
            <w:r w:rsidRPr="00B2744E">
              <w:rPr>
                <w:rFonts w:ascii="Times New Roman" w:hAnsi="Times New Roman"/>
              </w:rPr>
              <w:t>嗅觉的感觉和人的主观感觉特征两个方面来描述各</w:t>
            </w:r>
            <w:r w:rsidRPr="00B2744E">
              <w:rPr>
                <w:rFonts w:ascii="Times New Roman" w:hAnsi="Times New Roman"/>
              </w:rPr>
              <w:t xml:space="preserve"> </w:t>
            </w:r>
            <w:r w:rsidRPr="00B2744E">
              <w:rPr>
                <w:rFonts w:ascii="Times New Roman" w:hAnsi="Times New Roman"/>
              </w:rPr>
              <w:t>级特征，既明确了各级的差别，也提高了分级的准确度。</w:t>
            </w:r>
          </w:p>
          <w:p w:rsidR="008E6E07" w:rsidRPr="00B2744E" w:rsidRDefault="008E6E07">
            <w:pPr>
              <w:pStyle w:val="afd"/>
            </w:pPr>
            <w:r w:rsidRPr="00B2744E">
              <w:t>表</w:t>
            </w:r>
            <w:r w:rsidRPr="00B2744E">
              <w:t xml:space="preserve">5-4 </w:t>
            </w:r>
            <w:r w:rsidRPr="00B2744E">
              <w:t>恶臭</w:t>
            </w:r>
            <w:r w:rsidRPr="00B2744E">
              <w:t>6</w:t>
            </w:r>
            <w:r w:rsidRPr="00B2744E">
              <w:t>级分级法</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35"/>
              <w:gridCol w:w="7083"/>
            </w:tblGrid>
            <w:tr w:rsidR="00B2744E" w:rsidRPr="00B2744E">
              <w:trPr>
                <w:trHeight w:val="326"/>
              </w:trPr>
              <w:tc>
                <w:tcPr>
                  <w:tcW w:w="938" w:type="pct"/>
                </w:tcPr>
                <w:p w:rsidR="008E6E07" w:rsidRPr="00B2744E" w:rsidRDefault="008E6E07">
                  <w:pPr>
                    <w:pStyle w:val="a6"/>
                    <w:rPr>
                      <w:b/>
                      <w:bCs/>
                    </w:rPr>
                  </w:pPr>
                  <w:r w:rsidRPr="00B2744E">
                    <w:rPr>
                      <w:b/>
                      <w:bCs/>
                    </w:rPr>
                    <w:t>恶臭强</w:t>
                  </w:r>
                  <w:r w:rsidRPr="00B2744E">
                    <w:rPr>
                      <w:b/>
                      <w:bCs/>
                    </w:rPr>
                    <w:cr/>
                  </w:r>
                  <w:r w:rsidRPr="00B2744E">
                    <w:rPr>
                      <w:b/>
                      <w:bCs/>
                    </w:rPr>
                    <w:t>级</w:t>
                  </w:r>
                </w:p>
              </w:tc>
              <w:tc>
                <w:tcPr>
                  <w:tcW w:w="4061" w:type="pct"/>
                </w:tcPr>
                <w:p w:rsidR="008E6E07" w:rsidRPr="00B2744E" w:rsidRDefault="008E6E07">
                  <w:pPr>
                    <w:pStyle w:val="a6"/>
                    <w:rPr>
                      <w:b/>
                      <w:bCs/>
                    </w:rPr>
                  </w:pPr>
                  <w:r w:rsidRPr="00B2744E">
                    <w:rPr>
                      <w:b/>
                      <w:bCs/>
                    </w:rPr>
                    <w:t>特征</w:t>
                  </w:r>
                </w:p>
              </w:tc>
            </w:tr>
            <w:tr w:rsidR="00B2744E" w:rsidRPr="00B2744E">
              <w:trPr>
                <w:trHeight w:val="325"/>
              </w:trPr>
              <w:tc>
                <w:tcPr>
                  <w:tcW w:w="938" w:type="pct"/>
                </w:tcPr>
                <w:p w:rsidR="008E6E07" w:rsidRPr="00B2744E" w:rsidRDefault="008E6E07">
                  <w:pPr>
                    <w:pStyle w:val="a6"/>
                  </w:pPr>
                  <w:r w:rsidRPr="00B2744E">
                    <w:t>0</w:t>
                  </w:r>
                </w:p>
              </w:tc>
              <w:tc>
                <w:tcPr>
                  <w:tcW w:w="4061" w:type="pct"/>
                </w:tcPr>
                <w:p w:rsidR="008E6E07" w:rsidRPr="00B2744E" w:rsidRDefault="008E6E07">
                  <w:pPr>
                    <w:pStyle w:val="a6"/>
                    <w:ind w:firstLineChars="200" w:firstLine="420"/>
                    <w:jc w:val="left"/>
                  </w:pPr>
                  <w:r w:rsidRPr="00B2744E">
                    <w:t>未闻到有任何气味，无任何反应</w:t>
                  </w:r>
                </w:p>
              </w:tc>
            </w:tr>
            <w:tr w:rsidR="00B2744E" w:rsidRPr="00B2744E">
              <w:trPr>
                <w:trHeight w:val="326"/>
              </w:trPr>
              <w:tc>
                <w:tcPr>
                  <w:tcW w:w="938" w:type="pct"/>
                </w:tcPr>
                <w:p w:rsidR="008E6E07" w:rsidRPr="00B2744E" w:rsidRDefault="008E6E07">
                  <w:pPr>
                    <w:pStyle w:val="a6"/>
                  </w:pPr>
                  <w:r w:rsidRPr="00B2744E">
                    <w:t>1</w:t>
                  </w:r>
                </w:p>
              </w:tc>
              <w:tc>
                <w:tcPr>
                  <w:tcW w:w="4061" w:type="pct"/>
                </w:tcPr>
                <w:p w:rsidR="008E6E07" w:rsidRPr="00B2744E" w:rsidRDefault="008E6E07">
                  <w:pPr>
                    <w:pStyle w:val="a6"/>
                    <w:ind w:firstLineChars="200" w:firstLine="420"/>
                    <w:jc w:val="left"/>
                  </w:pPr>
                  <w:r w:rsidRPr="00B2744E">
                    <w:t>勉强能闻到有气味，但不宜</w:t>
                  </w:r>
                  <w:proofErr w:type="gramStart"/>
                  <w:r w:rsidRPr="00B2744E">
                    <w:t>辩认</w:t>
                  </w:r>
                  <w:proofErr w:type="gramEnd"/>
                  <w:r w:rsidRPr="00B2744E">
                    <w:t>气味性质（感觉阈值）认为无所谓</w:t>
                  </w:r>
                </w:p>
              </w:tc>
            </w:tr>
            <w:tr w:rsidR="00B2744E" w:rsidRPr="00B2744E">
              <w:trPr>
                <w:trHeight w:val="325"/>
              </w:trPr>
              <w:tc>
                <w:tcPr>
                  <w:tcW w:w="938" w:type="pct"/>
                </w:tcPr>
                <w:p w:rsidR="008E6E07" w:rsidRPr="00B2744E" w:rsidRDefault="008E6E07">
                  <w:pPr>
                    <w:pStyle w:val="a6"/>
                  </w:pPr>
                  <w:r w:rsidRPr="00B2744E">
                    <w:t>2</w:t>
                  </w:r>
                </w:p>
              </w:tc>
              <w:tc>
                <w:tcPr>
                  <w:tcW w:w="4061" w:type="pct"/>
                </w:tcPr>
                <w:p w:rsidR="008E6E07" w:rsidRPr="00B2744E" w:rsidRDefault="008E6E07">
                  <w:pPr>
                    <w:pStyle w:val="a6"/>
                    <w:ind w:firstLineChars="200" w:firstLine="420"/>
                    <w:jc w:val="left"/>
                  </w:pPr>
                  <w:r w:rsidRPr="00B2744E">
                    <w:t>能闻到气味，且能辨认气味的性质（识别阈值），但感到很正常</w:t>
                  </w:r>
                </w:p>
              </w:tc>
            </w:tr>
            <w:tr w:rsidR="00B2744E" w:rsidRPr="00B2744E">
              <w:trPr>
                <w:trHeight w:val="325"/>
              </w:trPr>
              <w:tc>
                <w:tcPr>
                  <w:tcW w:w="938" w:type="pct"/>
                </w:tcPr>
                <w:p w:rsidR="008E6E07" w:rsidRPr="00B2744E" w:rsidRDefault="008E6E07">
                  <w:pPr>
                    <w:pStyle w:val="a6"/>
                  </w:pPr>
                  <w:r w:rsidRPr="00B2744E">
                    <w:t>3</w:t>
                  </w:r>
                </w:p>
              </w:tc>
              <w:tc>
                <w:tcPr>
                  <w:tcW w:w="4061" w:type="pct"/>
                </w:tcPr>
                <w:p w:rsidR="008E6E07" w:rsidRPr="00B2744E" w:rsidRDefault="008E6E07">
                  <w:pPr>
                    <w:pStyle w:val="a6"/>
                    <w:ind w:firstLineChars="200" w:firstLine="420"/>
                    <w:jc w:val="left"/>
                  </w:pPr>
                  <w:r w:rsidRPr="00B2744E">
                    <w:t>很容易闻到气味，有所不快，但不反感</w:t>
                  </w:r>
                </w:p>
              </w:tc>
            </w:tr>
            <w:tr w:rsidR="00B2744E" w:rsidRPr="00B2744E">
              <w:trPr>
                <w:trHeight w:val="326"/>
              </w:trPr>
              <w:tc>
                <w:tcPr>
                  <w:tcW w:w="938" w:type="pct"/>
                </w:tcPr>
                <w:p w:rsidR="008E6E07" w:rsidRPr="00B2744E" w:rsidRDefault="008E6E07">
                  <w:pPr>
                    <w:pStyle w:val="a6"/>
                  </w:pPr>
                  <w:r w:rsidRPr="00B2744E">
                    <w:t>4</w:t>
                  </w:r>
                </w:p>
              </w:tc>
              <w:tc>
                <w:tcPr>
                  <w:tcW w:w="4061" w:type="pct"/>
                </w:tcPr>
                <w:p w:rsidR="008E6E07" w:rsidRPr="00B2744E" w:rsidRDefault="008E6E07">
                  <w:pPr>
                    <w:pStyle w:val="a6"/>
                    <w:ind w:firstLineChars="200" w:firstLine="420"/>
                    <w:jc w:val="left"/>
                  </w:pPr>
                  <w:r w:rsidRPr="00B2744E">
                    <w:t>有很强的气味，而且很反感，想离开</w:t>
                  </w:r>
                </w:p>
              </w:tc>
            </w:tr>
            <w:tr w:rsidR="00B2744E" w:rsidRPr="00B2744E">
              <w:trPr>
                <w:trHeight w:val="335"/>
              </w:trPr>
              <w:tc>
                <w:tcPr>
                  <w:tcW w:w="938" w:type="pct"/>
                </w:tcPr>
                <w:p w:rsidR="008E6E07" w:rsidRPr="00B2744E" w:rsidRDefault="008E6E07">
                  <w:pPr>
                    <w:pStyle w:val="a6"/>
                  </w:pPr>
                  <w:r w:rsidRPr="00B2744E">
                    <w:t>5</w:t>
                  </w:r>
                </w:p>
              </w:tc>
              <w:tc>
                <w:tcPr>
                  <w:tcW w:w="4061" w:type="pct"/>
                </w:tcPr>
                <w:p w:rsidR="008E6E07" w:rsidRPr="00B2744E" w:rsidRDefault="008E6E07">
                  <w:pPr>
                    <w:pStyle w:val="a6"/>
                    <w:ind w:firstLineChars="200" w:firstLine="420"/>
                    <w:jc w:val="left"/>
                  </w:pPr>
                  <w:r w:rsidRPr="00B2744E">
                    <w:t>有极强的气味，无法忍受，立即逃跑</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szCs w:val="24"/>
              </w:rPr>
              <w:t>据类比同类型企业（桐乡</w:t>
            </w:r>
            <w:proofErr w:type="gramStart"/>
            <w:r w:rsidRPr="00B2744E">
              <w:rPr>
                <w:rFonts w:ascii="Times New Roman" w:hAnsi="Times New Roman"/>
                <w:szCs w:val="24"/>
              </w:rPr>
              <w:t>市洲泉</w:t>
            </w:r>
            <w:proofErr w:type="gramEnd"/>
            <w:r w:rsidRPr="00B2744E">
              <w:rPr>
                <w:rFonts w:ascii="Times New Roman" w:hAnsi="Times New Roman"/>
                <w:szCs w:val="24"/>
              </w:rPr>
              <w:t>三利塑料制品厂年产</w:t>
            </w:r>
            <w:r w:rsidRPr="00B2744E">
              <w:rPr>
                <w:rFonts w:ascii="Times New Roman" w:hAnsi="Times New Roman"/>
                <w:szCs w:val="24"/>
              </w:rPr>
              <w:t>2000</w:t>
            </w:r>
            <w:r w:rsidRPr="00B2744E">
              <w:rPr>
                <w:rFonts w:ascii="Times New Roman" w:hAnsi="Times New Roman"/>
                <w:szCs w:val="24"/>
              </w:rPr>
              <w:t>吨中高端塑料制品建设项目，该企业生产工艺、原辅材料及生产设备与本项目基本一致）的调查，该类型企业车间内能闻到一定的气味，且能辨认气味的性质（识别阈值），但感到较为正常，恶臭等级为在</w:t>
            </w:r>
            <w:r w:rsidRPr="00B2744E">
              <w:rPr>
                <w:rFonts w:ascii="Times New Roman" w:hAnsi="Times New Roman"/>
                <w:szCs w:val="24"/>
              </w:rPr>
              <w:t>2</w:t>
            </w:r>
            <w:r w:rsidRPr="00B2744E">
              <w:rPr>
                <w:rFonts w:ascii="Times New Roman" w:hAnsi="Times New Roman"/>
                <w:szCs w:val="24"/>
              </w:rPr>
              <w:t>～</w:t>
            </w:r>
            <w:r w:rsidRPr="00B2744E">
              <w:rPr>
                <w:rFonts w:ascii="Times New Roman" w:hAnsi="Times New Roman"/>
                <w:szCs w:val="24"/>
              </w:rPr>
              <w:t>3</w:t>
            </w:r>
            <w:r w:rsidRPr="00B2744E">
              <w:rPr>
                <w:rFonts w:ascii="Times New Roman" w:hAnsi="Times New Roman"/>
                <w:szCs w:val="24"/>
              </w:rPr>
              <w:t>级左右，车间外勉强能闻到有气味，但不宜</w:t>
            </w:r>
            <w:proofErr w:type="gramStart"/>
            <w:r w:rsidRPr="00B2744E">
              <w:rPr>
                <w:rFonts w:ascii="Times New Roman" w:hAnsi="Times New Roman"/>
                <w:szCs w:val="24"/>
              </w:rPr>
              <w:t>辩认</w:t>
            </w:r>
            <w:proofErr w:type="gramEnd"/>
            <w:r w:rsidRPr="00B2744E">
              <w:rPr>
                <w:rFonts w:ascii="Times New Roman" w:hAnsi="Times New Roman"/>
                <w:szCs w:val="24"/>
              </w:rPr>
              <w:t>气味性质（感觉阈值）认为无所谓，恶臭等级在</w:t>
            </w:r>
            <w:r w:rsidRPr="00B2744E">
              <w:rPr>
                <w:rFonts w:ascii="Times New Roman" w:hAnsi="Times New Roman"/>
                <w:szCs w:val="24"/>
              </w:rPr>
              <w:t>0~1</w:t>
            </w:r>
            <w:r w:rsidRPr="00B2744E">
              <w:rPr>
                <w:rFonts w:ascii="Times New Roman" w:hAnsi="Times New Roman"/>
                <w:szCs w:val="24"/>
              </w:rPr>
              <w:t>级。</w:t>
            </w:r>
          </w:p>
          <w:p w:rsidR="008E6E07" w:rsidRPr="00B2744E" w:rsidRDefault="008E6E07">
            <w:pPr>
              <w:ind w:firstLineChars="0" w:firstLine="0"/>
              <w:rPr>
                <w:rFonts w:ascii="Times New Roman" w:hAnsi="Times New Roman"/>
                <w:b/>
              </w:rPr>
            </w:pPr>
            <w:r w:rsidRPr="00B2744E">
              <w:rPr>
                <w:rFonts w:ascii="Times New Roman" w:hAnsi="Times New Roman"/>
                <w:b/>
              </w:rPr>
              <w:t>5.2.3.3</w:t>
            </w:r>
            <w:r w:rsidRPr="00B2744E">
              <w:rPr>
                <w:rFonts w:ascii="Times New Roman" w:hAnsi="Times New Roman"/>
                <w:b/>
              </w:rPr>
              <w:t>噪声</w:t>
            </w:r>
          </w:p>
          <w:p w:rsidR="008E6E07" w:rsidRPr="00B2744E" w:rsidRDefault="008E6E07">
            <w:pPr>
              <w:ind w:firstLine="480"/>
              <w:rPr>
                <w:rFonts w:ascii="Times New Roman" w:hAnsi="Times New Roman"/>
              </w:rPr>
            </w:pPr>
            <w:bookmarkStart w:id="162" w:name="_Toc50517375"/>
            <w:r w:rsidRPr="00B2744E">
              <w:rPr>
                <w:rFonts w:ascii="Times New Roman" w:hAnsi="Times New Roman"/>
                <w:szCs w:val="24"/>
              </w:rPr>
              <w:t>本项目的噪声源主要</w:t>
            </w:r>
            <w:r w:rsidRPr="00B2744E">
              <w:rPr>
                <w:rFonts w:ascii="Times New Roman" w:hAnsi="Times New Roman"/>
              </w:rPr>
              <w:t>为全自动挤塑一体机组、精密雕刻加工中心、精密数控台钻机、微型冲击钻、电热恒温鼓风干燥箱等设备，根据对同类企业</w:t>
            </w:r>
            <w:r w:rsidRPr="00B2744E">
              <w:rPr>
                <w:rFonts w:ascii="Times New Roman" w:hAnsi="Times New Roman"/>
                <w:szCs w:val="24"/>
              </w:rPr>
              <w:t>（桐乡</w:t>
            </w:r>
            <w:proofErr w:type="gramStart"/>
            <w:r w:rsidRPr="00B2744E">
              <w:rPr>
                <w:rFonts w:ascii="Times New Roman" w:hAnsi="Times New Roman"/>
                <w:szCs w:val="24"/>
              </w:rPr>
              <w:t>市洲泉</w:t>
            </w:r>
            <w:proofErr w:type="gramEnd"/>
            <w:r w:rsidRPr="00B2744E">
              <w:rPr>
                <w:rFonts w:ascii="Times New Roman" w:hAnsi="Times New Roman"/>
                <w:szCs w:val="24"/>
              </w:rPr>
              <w:t>三</w:t>
            </w:r>
            <w:r w:rsidRPr="00B2744E">
              <w:rPr>
                <w:rFonts w:ascii="Times New Roman" w:hAnsi="Times New Roman"/>
                <w:szCs w:val="24"/>
              </w:rPr>
              <w:lastRenderedPageBreak/>
              <w:t>利塑料制品厂年产</w:t>
            </w:r>
            <w:r w:rsidRPr="00B2744E">
              <w:rPr>
                <w:rFonts w:ascii="Times New Roman" w:hAnsi="Times New Roman"/>
                <w:szCs w:val="24"/>
              </w:rPr>
              <w:t>2000</w:t>
            </w:r>
            <w:r w:rsidRPr="00B2744E">
              <w:rPr>
                <w:rFonts w:ascii="Times New Roman" w:hAnsi="Times New Roman"/>
                <w:szCs w:val="24"/>
              </w:rPr>
              <w:t>吨中高端塑料制品建设项目，该企业生产工艺、原辅材料及生产设备与本项目基本一致）</w:t>
            </w:r>
            <w:r w:rsidRPr="00B2744E">
              <w:rPr>
                <w:rFonts w:ascii="Times New Roman" w:hAnsi="Times New Roman"/>
              </w:rPr>
              <w:t>的调查，各设备声源见表</w:t>
            </w:r>
            <w:r w:rsidRPr="00B2744E">
              <w:rPr>
                <w:rFonts w:ascii="Times New Roman" w:hAnsi="Times New Roman"/>
              </w:rPr>
              <w:t>5-5</w:t>
            </w:r>
            <w:r w:rsidRPr="00B2744E">
              <w:rPr>
                <w:rFonts w:ascii="Times New Roman" w:hAnsi="Times New Roman"/>
              </w:rPr>
              <w:t>。</w:t>
            </w:r>
          </w:p>
          <w:p w:rsidR="00774D1C" w:rsidRDefault="00774D1C" w:rsidP="00774D1C">
            <w:pPr>
              <w:pStyle w:val="afd"/>
            </w:pPr>
            <w:r>
              <w:t>表</w:t>
            </w:r>
            <w:r>
              <w:t>5-</w:t>
            </w:r>
            <w:r>
              <w:rPr>
                <w:rFonts w:hint="eastAsia"/>
              </w:rPr>
              <w:t>5</w:t>
            </w:r>
            <w:r>
              <w:t xml:space="preserve"> </w:t>
            </w:r>
            <w:r>
              <w:t>生产设备噪声级一览表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10"/>
              <w:gridCol w:w="824"/>
              <w:gridCol w:w="872"/>
              <w:gridCol w:w="668"/>
              <w:gridCol w:w="1018"/>
              <w:gridCol w:w="896"/>
              <w:gridCol w:w="898"/>
              <w:gridCol w:w="743"/>
              <w:gridCol w:w="760"/>
            </w:tblGrid>
            <w:tr w:rsidR="00774D1C" w:rsidRPr="00195889" w:rsidTr="00195889">
              <w:trPr>
                <w:trHeight w:val="340"/>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序</w:t>
                  </w:r>
                </w:p>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号</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名称</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数量</w:t>
                  </w:r>
                </w:p>
              </w:tc>
              <w:tc>
                <w:tcPr>
                  <w:tcW w:w="1467" w:type="pct"/>
                  <w:gridSpan w:val="3"/>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空间位置</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发声持续时间</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声级</w:t>
                  </w:r>
                  <w:r w:rsidRPr="00195889">
                    <w:rPr>
                      <w:rFonts w:ascii="Times New Roman" w:hAnsi="Times New Roman"/>
                      <w:b/>
                      <w:bCs/>
                      <w:szCs w:val="21"/>
                    </w:rPr>
                    <w:t>/</w:t>
                  </w:r>
                </w:p>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dB</w:t>
                  </w:r>
                  <w:r w:rsidRPr="00195889">
                    <w:rPr>
                      <w:rFonts w:ascii="Times New Roman" w:hAnsi="Times New Roman"/>
                      <w:b/>
                      <w:bCs/>
                      <w:szCs w:val="21"/>
                    </w:rPr>
                    <w:cr/>
                    <w:t>A)</w:t>
                  </w:r>
                </w:p>
              </w:tc>
              <w:tc>
                <w:tcPr>
                  <w:tcW w:w="426"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监测位置</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所在厂</w:t>
                  </w:r>
                  <w:r w:rsidRPr="00195889">
                    <w:rPr>
                      <w:rFonts w:ascii="Times New Roman" w:hAnsi="Times New Roman"/>
                      <w:b/>
                      <w:bCs/>
                      <w:szCs w:val="21"/>
                    </w:rPr>
                    <w:cr/>
                  </w:r>
                  <w:r w:rsidRPr="00195889">
                    <w:rPr>
                      <w:rFonts w:ascii="Times New Roman" w:hAnsi="Times New Roman"/>
                      <w:b/>
                      <w:bCs/>
                      <w:szCs w:val="21"/>
                    </w:rPr>
                    <w:t>结构</w:t>
                  </w:r>
                </w:p>
              </w:tc>
            </w:tr>
            <w:tr w:rsidR="00774D1C" w:rsidRPr="00195889" w:rsidTr="00195889">
              <w:trPr>
                <w:trHeight w:val="340"/>
                <w:jc w:val="center"/>
              </w:trPr>
              <w:tc>
                <w:tcPr>
                  <w:tcW w:w="244"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923"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室内或室外</w:t>
                  </w:r>
                </w:p>
              </w:tc>
              <w:tc>
                <w:tcPr>
                  <w:tcW w:w="38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所在车间</w:t>
                  </w:r>
                </w:p>
              </w:tc>
              <w:tc>
                <w:tcPr>
                  <w:tcW w:w="582"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b/>
                      <w:bCs/>
                      <w:szCs w:val="21"/>
                    </w:rPr>
                  </w:pPr>
                  <w:r w:rsidRPr="00195889">
                    <w:rPr>
                      <w:rFonts w:ascii="Times New Roman" w:hAnsi="Times New Roman"/>
                      <w:b/>
                      <w:bCs/>
                      <w:szCs w:val="21"/>
                    </w:rPr>
                    <w:t>相对地面高度</w:t>
                  </w:r>
                </w:p>
              </w:tc>
              <w:tc>
                <w:tcPr>
                  <w:tcW w:w="514"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1</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全自动挤塑一体机组</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15</w:t>
                  </w:r>
                  <w:r w:rsidRPr="00195889">
                    <w:rPr>
                      <w:szCs w:val="21"/>
                    </w:rPr>
                    <w:t>套</w:t>
                  </w:r>
                </w:p>
              </w:tc>
              <w:tc>
                <w:tcPr>
                  <w:tcW w:w="500" w:type="pct"/>
                  <w:vMerge w:val="restart"/>
                  <w:tcBorders>
                    <w:left w:val="single" w:sz="4" w:space="0" w:color="auto"/>
                    <w:right w:val="single" w:sz="4" w:space="0" w:color="auto"/>
                  </w:tcBorders>
                  <w:vAlign w:val="center"/>
                </w:tcPr>
                <w:p w:rsidR="00774D1C" w:rsidRPr="00195889" w:rsidRDefault="00774D1C" w:rsidP="00774D1C">
                  <w:pPr>
                    <w:pStyle w:val="a6"/>
                    <w:rPr>
                      <w:szCs w:val="21"/>
                    </w:rPr>
                  </w:pPr>
                  <w:r w:rsidRPr="00195889">
                    <w:rPr>
                      <w:szCs w:val="21"/>
                    </w:rPr>
                    <w:t>室内</w:t>
                  </w:r>
                </w:p>
              </w:tc>
              <w:tc>
                <w:tcPr>
                  <w:tcW w:w="383" w:type="pct"/>
                  <w:vMerge w:val="restart"/>
                  <w:tcBorders>
                    <w:left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生产车间</w:t>
                  </w:r>
                </w:p>
              </w:tc>
              <w:tc>
                <w:tcPr>
                  <w:tcW w:w="582" w:type="pct"/>
                  <w:vMerge w:val="restart"/>
                  <w:tcBorders>
                    <w:top w:val="single" w:sz="4" w:space="0" w:color="auto"/>
                    <w:left w:val="single" w:sz="4" w:space="0" w:color="auto"/>
                    <w:right w:val="single" w:sz="4" w:space="0" w:color="auto"/>
                  </w:tcBorders>
                  <w:vAlign w:val="center"/>
                </w:tcPr>
                <w:p w:rsidR="00774D1C" w:rsidRPr="00195889" w:rsidRDefault="00774D1C" w:rsidP="00774D1C">
                  <w:pPr>
                    <w:pStyle w:val="a6"/>
                    <w:rPr>
                      <w:szCs w:val="21"/>
                    </w:rPr>
                  </w:pPr>
                  <w:r w:rsidRPr="00195889">
                    <w:rPr>
                      <w:szCs w:val="21"/>
                    </w:rPr>
                    <w:t>地面</w:t>
                  </w:r>
                  <w:r w:rsidRPr="00195889">
                    <w:rPr>
                      <w:szCs w:val="21"/>
                    </w:rPr>
                    <w:t>1</w:t>
                  </w:r>
                  <w:r w:rsidRPr="00195889">
                    <w:rPr>
                      <w:szCs w:val="21"/>
                    </w:rPr>
                    <w:t>层</w:t>
                  </w: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70~80</w:t>
                  </w:r>
                </w:p>
              </w:tc>
              <w:tc>
                <w:tcPr>
                  <w:tcW w:w="426" w:type="pct"/>
                  <w:vMerge w:val="restart"/>
                  <w:tcBorders>
                    <w:top w:val="single" w:sz="4" w:space="0" w:color="auto"/>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r w:rsidRPr="00195889">
                    <w:rPr>
                      <w:rFonts w:ascii="Times New Roman" w:hAnsi="Times New Roman"/>
                      <w:szCs w:val="21"/>
                    </w:rPr>
                    <w:t>设备</w:t>
                  </w:r>
                  <w:r w:rsidRPr="00195889">
                    <w:rPr>
                      <w:rFonts w:ascii="Times New Roman" w:hAnsi="Times New Roman"/>
                      <w:szCs w:val="21"/>
                    </w:rPr>
                    <w:t>1m</w:t>
                  </w:r>
                  <w:r w:rsidRPr="00195889">
                    <w:rPr>
                      <w:rFonts w:ascii="Times New Roman" w:hAnsi="Times New Roman"/>
                      <w:szCs w:val="21"/>
                    </w:rPr>
                    <w:t>处</w:t>
                  </w:r>
                </w:p>
              </w:tc>
              <w:tc>
                <w:tcPr>
                  <w:tcW w:w="436" w:type="pct"/>
                  <w:vMerge w:val="restart"/>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r w:rsidRPr="00195889">
                    <w:rPr>
                      <w:rFonts w:ascii="Times New Roman" w:hAnsi="Times New Roman"/>
                      <w:szCs w:val="21"/>
                    </w:rPr>
                    <w:t>砖混</w:t>
                  </w: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2</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精密雕刻加工中心</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6</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80~85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3</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精密数控台钻</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5</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80~85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4</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微型冲击钻</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20</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80~85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5</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精密修边机</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2</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80~85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6</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电热恒温鼓风干燥箱</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2</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60~65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r w:rsidR="00774D1C" w:rsidRPr="00195889" w:rsidTr="00195889">
              <w:trPr>
                <w:trHeight w:val="340"/>
                <w:jc w:val="center"/>
              </w:trPr>
              <w:tc>
                <w:tcPr>
                  <w:tcW w:w="24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7</w:t>
                  </w:r>
                </w:p>
              </w:tc>
              <w:tc>
                <w:tcPr>
                  <w:tcW w:w="92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空压机</w:t>
                  </w:r>
                </w:p>
              </w:tc>
              <w:tc>
                <w:tcPr>
                  <w:tcW w:w="473"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1</w:t>
                  </w:r>
                  <w:r w:rsidRPr="00195889">
                    <w:rPr>
                      <w:szCs w:val="21"/>
                    </w:rPr>
                    <w:t>台</w:t>
                  </w:r>
                </w:p>
              </w:tc>
              <w:tc>
                <w:tcPr>
                  <w:tcW w:w="500"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383"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82" w:type="pct"/>
                  <w:vMerge/>
                  <w:tcBorders>
                    <w:left w:val="single" w:sz="4" w:space="0" w:color="auto"/>
                    <w:right w:val="single" w:sz="4" w:space="0" w:color="auto"/>
                  </w:tcBorders>
                  <w:vAlign w:val="center"/>
                </w:tcPr>
                <w:p w:rsidR="00774D1C" w:rsidRPr="00195889" w:rsidRDefault="00774D1C" w:rsidP="00774D1C">
                  <w:pPr>
                    <w:pStyle w:val="a6"/>
                    <w:rPr>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间歇</w:t>
                  </w:r>
                </w:p>
              </w:tc>
              <w:tc>
                <w:tcPr>
                  <w:tcW w:w="515" w:type="pct"/>
                  <w:tcBorders>
                    <w:top w:val="single" w:sz="4" w:space="0" w:color="auto"/>
                    <w:left w:val="single" w:sz="4" w:space="0" w:color="auto"/>
                    <w:bottom w:val="single" w:sz="4" w:space="0" w:color="auto"/>
                    <w:right w:val="single" w:sz="4" w:space="0" w:color="auto"/>
                  </w:tcBorders>
                  <w:vAlign w:val="center"/>
                </w:tcPr>
                <w:p w:rsidR="00774D1C" w:rsidRPr="00195889" w:rsidRDefault="00774D1C" w:rsidP="00774D1C">
                  <w:pPr>
                    <w:pStyle w:val="a6"/>
                    <w:rPr>
                      <w:szCs w:val="21"/>
                    </w:rPr>
                  </w:pPr>
                  <w:r w:rsidRPr="00195889">
                    <w:rPr>
                      <w:szCs w:val="21"/>
                    </w:rPr>
                    <w:t>80~85</w:t>
                  </w:r>
                </w:p>
              </w:tc>
              <w:tc>
                <w:tcPr>
                  <w:tcW w:w="42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c>
                <w:tcPr>
                  <w:tcW w:w="436" w:type="pct"/>
                  <w:vMerge/>
                  <w:tcBorders>
                    <w:left w:val="single" w:sz="4" w:space="0" w:color="auto"/>
                    <w:right w:val="single" w:sz="4" w:space="0" w:color="auto"/>
                  </w:tcBorders>
                  <w:vAlign w:val="center"/>
                </w:tcPr>
                <w:p w:rsidR="00774D1C" w:rsidRPr="00195889" w:rsidRDefault="00774D1C" w:rsidP="00774D1C">
                  <w:pPr>
                    <w:pStyle w:val="aff3"/>
                    <w:adjustRightInd w:val="0"/>
                    <w:rPr>
                      <w:rFonts w:ascii="Times New Roman" w:hAnsi="Times New Roman"/>
                      <w:szCs w:val="21"/>
                    </w:rPr>
                  </w:pPr>
                </w:p>
              </w:tc>
            </w:tr>
          </w:tbl>
          <w:p w:rsidR="008E6E07" w:rsidRPr="00B2744E" w:rsidRDefault="008E6E07">
            <w:pPr>
              <w:pStyle w:val="4"/>
              <w:spacing w:beforeLines="50" w:before="120"/>
              <w:rPr>
                <w:szCs w:val="24"/>
              </w:rPr>
            </w:pPr>
            <w:r w:rsidRPr="00B2744E">
              <w:rPr>
                <w:szCs w:val="24"/>
              </w:rPr>
              <w:t>5.2.3.4</w:t>
            </w:r>
            <w:r w:rsidRPr="00B2744E">
              <w:rPr>
                <w:szCs w:val="24"/>
              </w:rPr>
              <w:t>固体废弃物</w:t>
            </w:r>
            <w:bookmarkEnd w:id="162"/>
          </w:p>
          <w:p w:rsidR="008E6E07" w:rsidRPr="00B2744E" w:rsidRDefault="008E6E07">
            <w:pPr>
              <w:ind w:firstLine="480"/>
              <w:rPr>
                <w:rFonts w:ascii="Times New Roman" w:hAnsi="Times New Roman"/>
              </w:rPr>
            </w:pPr>
            <w:r w:rsidRPr="00B2744E">
              <w:rPr>
                <w:rFonts w:ascii="Times New Roman" w:hAnsi="Times New Roman"/>
              </w:rPr>
              <w:t>一、副产物的种类及产生量</w:t>
            </w:r>
          </w:p>
          <w:p w:rsidR="008E6E07" w:rsidRPr="00B2744E" w:rsidRDefault="008E6E07">
            <w:pPr>
              <w:ind w:firstLine="480"/>
              <w:rPr>
                <w:rFonts w:ascii="Times New Roman" w:hAnsi="Times New Roman"/>
              </w:rPr>
            </w:pPr>
            <w:r w:rsidRPr="00B2744E">
              <w:rPr>
                <w:rFonts w:ascii="Times New Roman" w:hAnsi="Times New Roman"/>
              </w:rPr>
              <w:t>本项目产生的副产物主要是一般包装材料、边角料、废活性炭、废润滑油、废包装桶、含油废抹布和手套以及职工生活垃圾。</w:t>
            </w:r>
          </w:p>
          <w:p w:rsidR="008E6E07" w:rsidRPr="00B2744E" w:rsidRDefault="008E6E07">
            <w:pPr>
              <w:ind w:firstLineChars="0" w:firstLine="482"/>
              <w:textAlignment w:val="auto"/>
              <w:rPr>
                <w:rFonts w:ascii="Times New Roman" w:hAnsi="Times New Roman"/>
                <w:szCs w:val="24"/>
                <w:vertAlign w:val="subscript"/>
              </w:rPr>
            </w:pPr>
            <w:r w:rsidRPr="00B2744E">
              <w:rPr>
                <w:rFonts w:ascii="Times New Roman" w:hAnsi="Times New Roman"/>
              </w:rPr>
              <w:t>1</w:t>
            </w:r>
            <w:r w:rsidRPr="00B2744E">
              <w:rPr>
                <w:rFonts w:ascii="Times New Roman" w:hAnsi="Times New Roman"/>
              </w:rPr>
              <w:t>、</w:t>
            </w:r>
            <w:r w:rsidRPr="00B2744E">
              <w:rPr>
                <w:rFonts w:ascii="Times New Roman" w:hAnsi="Times New Roman"/>
                <w:szCs w:val="24"/>
              </w:rPr>
              <w:t>一般包装材料</w:t>
            </w:r>
            <w:r w:rsidRPr="00B2744E">
              <w:rPr>
                <w:rFonts w:ascii="Times New Roman" w:hAnsi="Times New Roman"/>
                <w:szCs w:val="24"/>
              </w:rPr>
              <w:t>S</w:t>
            </w:r>
            <w:r w:rsidRPr="00B2744E">
              <w:rPr>
                <w:rFonts w:ascii="Times New Roman" w:hAnsi="Times New Roman"/>
                <w:szCs w:val="24"/>
                <w:vertAlign w:val="subscript"/>
              </w:rPr>
              <w:t>1</w:t>
            </w:r>
          </w:p>
          <w:p w:rsidR="008E6E07" w:rsidRPr="00B2744E" w:rsidRDefault="008E6E07">
            <w:pPr>
              <w:ind w:firstLine="480"/>
              <w:rPr>
                <w:rFonts w:ascii="Times New Roman" w:hAnsi="Times New Roman"/>
              </w:rPr>
            </w:pPr>
            <w:r w:rsidRPr="00B2744E">
              <w:rPr>
                <w:rFonts w:ascii="Times New Roman" w:hAnsi="Times New Roman"/>
                <w:szCs w:val="22"/>
              </w:rPr>
              <w:t>本项目在原料使用过程中会产生一般包装材料，</w:t>
            </w:r>
            <w:r w:rsidRPr="00B2744E">
              <w:rPr>
                <w:rFonts w:ascii="Times New Roman" w:hAnsi="Times New Roman"/>
              </w:rPr>
              <w:t>根据企业提供资料，一般包装材料产生</w:t>
            </w:r>
            <w:r w:rsidRPr="00B2744E">
              <w:rPr>
                <w:rFonts w:ascii="Times New Roman" w:hAnsi="Times New Roman"/>
                <w:szCs w:val="22"/>
              </w:rPr>
              <w:t>量约为</w:t>
            </w:r>
            <w:r w:rsidRPr="00B2744E">
              <w:rPr>
                <w:rFonts w:ascii="Times New Roman" w:hAnsi="Times New Roman"/>
                <w:szCs w:val="22"/>
              </w:rPr>
              <w:t>2.0t/a</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szCs w:val="24"/>
              </w:rPr>
              <w:t>2</w:t>
            </w:r>
            <w:r w:rsidRPr="00B2744E">
              <w:rPr>
                <w:rFonts w:ascii="Times New Roman" w:hAnsi="Times New Roman"/>
                <w:szCs w:val="24"/>
              </w:rPr>
              <w:t>、塑料</w:t>
            </w:r>
            <w:r w:rsidRPr="00B2744E">
              <w:rPr>
                <w:rFonts w:ascii="Times New Roman" w:hAnsi="Times New Roman"/>
              </w:rPr>
              <w:t>边角料</w:t>
            </w:r>
            <w:r w:rsidRPr="00B2744E">
              <w:rPr>
                <w:rFonts w:ascii="Times New Roman" w:hAnsi="Times New Roman"/>
              </w:rPr>
              <w:t>S</w:t>
            </w:r>
            <w:r w:rsidRPr="00B2744E">
              <w:rPr>
                <w:rFonts w:ascii="Times New Roman" w:hAnsi="Times New Roman"/>
                <w:vertAlign w:val="subscript"/>
              </w:rPr>
              <w:t>2</w:t>
            </w:r>
          </w:p>
          <w:p w:rsidR="008E6E07" w:rsidRPr="00B2744E" w:rsidRDefault="008E6E07">
            <w:pPr>
              <w:ind w:firstLine="480"/>
              <w:jc w:val="left"/>
              <w:textAlignment w:val="auto"/>
              <w:rPr>
                <w:rFonts w:ascii="Times New Roman" w:hAnsi="Times New Roman"/>
                <w:szCs w:val="22"/>
              </w:rPr>
            </w:pPr>
            <w:r w:rsidRPr="00B2744E">
              <w:rPr>
                <w:rFonts w:ascii="Times New Roman" w:hAnsi="Times New Roman"/>
              </w:rPr>
              <w:t>本项目在修边、雕刻、打孔过程中产生塑料边角料，根据企业提供资料，</w:t>
            </w:r>
            <w:r w:rsidRPr="00B2744E">
              <w:rPr>
                <w:rFonts w:ascii="Times New Roman" w:hAnsi="Times New Roman"/>
                <w:szCs w:val="22"/>
              </w:rPr>
              <w:t>修边、雕刻、打孔过程中塑料边角料产生量约为原料使用量的</w:t>
            </w:r>
            <w:r w:rsidRPr="00B2744E">
              <w:rPr>
                <w:rFonts w:ascii="Times New Roman" w:hAnsi="Times New Roman"/>
                <w:szCs w:val="22"/>
              </w:rPr>
              <w:t>2%</w:t>
            </w:r>
            <w:r w:rsidRPr="00B2744E">
              <w:rPr>
                <w:rFonts w:ascii="Times New Roman" w:hAnsi="Times New Roman"/>
                <w:szCs w:val="22"/>
              </w:rPr>
              <w:t>，则塑料</w:t>
            </w:r>
            <w:r w:rsidRPr="00B2744E">
              <w:rPr>
                <w:rFonts w:ascii="Times New Roman" w:hAnsi="Times New Roman"/>
              </w:rPr>
              <w:t>边角料产生量约为</w:t>
            </w:r>
            <w:r w:rsidRPr="00B2744E">
              <w:rPr>
                <w:rFonts w:ascii="Times New Roman" w:hAnsi="Times New Roman"/>
              </w:rPr>
              <w:t>42.0t/a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kern w:val="0"/>
              </w:rPr>
              <w:t>3</w:t>
            </w:r>
            <w:r w:rsidRPr="00B2744E">
              <w:rPr>
                <w:rFonts w:ascii="Times New Roman" w:hAnsi="Times New Roman"/>
              </w:rPr>
              <w:t>、废活性炭</w:t>
            </w:r>
            <w:r w:rsidRPr="00B2744E">
              <w:rPr>
                <w:rFonts w:ascii="Times New Roman" w:hAnsi="Times New Roman"/>
              </w:rPr>
              <w:t>S</w:t>
            </w:r>
            <w:r w:rsidRPr="00B2744E">
              <w:rPr>
                <w:rFonts w:ascii="Times New Roman" w:hAnsi="Times New Roman"/>
                <w:vertAlign w:val="subscript"/>
              </w:rPr>
              <w:t>3</w:t>
            </w:r>
          </w:p>
          <w:p w:rsidR="008E6E07" w:rsidRPr="00B2744E" w:rsidRDefault="008E6E07">
            <w:pPr>
              <w:ind w:firstLine="480"/>
              <w:rPr>
                <w:rFonts w:ascii="Times New Roman" w:hAnsi="Times New Roman"/>
              </w:rPr>
            </w:pPr>
            <w:r w:rsidRPr="00B2744E">
              <w:rPr>
                <w:rFonts w:ascii="Times New Roman" w:hAnsi="Times New Roman"/>
              </w:rPr>
              <w:t>本项目挤出废气收集后经</w:t>
            </w:r>
            <w:r w:rsidRPr="00B2744E">
              <w:rPr>
                <w:rFonts w:ascii="Times New Roman" w:hAnsi="Times New Roman"/>
              </w:rPr>
              <w:t>“</w:t>
            </w:r>
            <w:r w:rsidRPr="00B2744E">
              <w:rPr>
                <w:rFonts w:ascii="Times New Roman" w:hAnsi="Times New Roman"/>
              </w:rPr>
              <w:t>一级活性炭</w:t>
            </w:r>
            <w:r w:rsidRPr="00B2744E">
              <w:rPr>
                <w:rFonts w:ascii="Times New Roman" w:hAnsi="Times New Roman"/>
              </w:rPr>
              <w:t>+</w:t>
            </w:r>
            <w:r w:rsidRPr="00B2744E">
              <w:rPr>
                <w:rFonts w:ascii="Times New Roman" w:hAnsi="Times New Roman"/>
              </w:rPr>
              <w:t>二级活性炭</w:t>
            </w:r>
            <w:r w:rsidRPr="00B2744E">
              <w:rPr>
                <w:rFonts w:ascii="Times New Roman" w:hAnsi="Times New Roman"/>
              </w:rPr>
              <w:t>”</w:t>
            </w:r>
            <w:r w:rsidRPr="00B2744E">
              <w:rPr>
                <w:rFonts w:ascii="Times New Roman" w:hAnsi="Times New Roman"/>
              </w:rPr>
              <w:t>吸附后高空排放，</w:t>
            </w:r>
            <w:r w:rsidRPr="00B2744E">
              <w:rPr>
                <w:rFonts w:ascii="Times New Roman" w:hAnsi="Times New Roman"/>
                <w:kern w:val="0"/>
                <w:szCs w:val="24"/>
              </w:rPr>
              <w:t>根据《浙江省工业涂装工序挥发性有机物排放量计算暂行方法》，活性炭吸附效率取</w:t>
            </w:r>
            <w:r w:rsidRPr="00B2744E">
              <w:rPr>
                <w:rFonts w:ascii="Times New Roman" w:hAnsi="Times New Roman"/>
                <w:kern w:val="0"/>
                <w:szCs w:val="24"/>
              </w:rPr>
              <w:t>0.15</w:t>
            </w:r>
            <w:r w:rsidRPr="00B2744E">
              <w:rPr>
                <w:rFonts w:ascii="Times New Roman" w:hAnsi="Times New Roman"/>
                <w:kern w:val="0"/>
                <w:szCs w:val="24"/>
              </w:rPr>
              <w:t>吨废气</w:t>
            </w:r>
            <w:r w:rsidRPr="00B2744E">
              <w:rPr>
                <w:rFonts w:ascii="Times New Roman" w:hAnsi="Times New Roman"/>
                <w:kern w:val="0"/>
                <w:szCs w:val="24"/>
              </w:rPr>
              <w:t>/</w:t>
            </w:r>
            <w:r w:rsidRPr="00B2744E">
              <w:rPr>
                <w:rFonts w:ascii="Times New Roman" w:hAnsi="Times New Roman"/>
                <w:kern w:val="0"/>
                <w:szCs w:val="24"/>
              </w:rPr>
              <w:t>吨</w:t>
            </w:r>
            <w:r w:rsidRPr="00B2744E">
              <w:rPr>
                <w:rFonts w:ascii="Times New Roman" w:hAnsi="Times New Roman"/>
                <w:kern w:val="0"/>
                <w:szCs w:val="24"/>
              </w:rPr>
              <w:t>-</w:t>
            </w:r>
            <w:r w:rsidRPr="00B2744E">
              <w:rPr>
                <w:rFonts w:ascii="Times New Roman" w:hAnsi="Times New Roman"/>
                <w:kern w:val="0"/>
                <w:szCs w:val="24"/>
              </w:rPr>
              <w:t>活性炭，本项目非甲烷总烃废气的产生量为</w:t>
            </w:r>
            <w:r w:rsidR="00921FDA">
              <w:rPr>
                <w:rFonts w:ascii="Times New Roman" w:hAnsi="Times New Roman"/>
                <w:kern w:val="0"/>
                <w:szCs w:val="24"/>
              </w:rPr>
              <w:t>1.078</w:t>
            </w:r>
            <w:r w:rsidRPr="00B2744E">
              <w:rPr>
                <w:rFonts w:ascii="Times New Roman" w:hAnsi="Times New Roman"/>
                <w:kern w:val="0"/>
                <w:szCs w:val="24"/>
              </w:rPr>
              <w:t>t/a</w:t>
            </w:r>
            <w:r w:rsidRPr="00B2744E">
              <w:rPr>
                <w:rFonts w:ascii="Times New Roman" w:hAnsi="Times New Roman"/>
                <w:kern w:val="0"/>
                <w:szCs w:val="24"/>
              </w:rPr>
              <w:t>，经收集处理后排放量为</w:t>
            </w:r>
            <w:r w:rsidR="00921FDA">
              <w:rPr>
                <w:rFonts w:ascii="Times New Roman" w:hAnsi="Times New Roman"/>
                <w:kern w:val="0"/>
                <w:szCs w:val="24"/>
              </w:rPr>
              <w:t>0.254</w:t>
            </w:r>
            <w:r w:rsidRPr="00B2744E">
              <w:rPr>
                <w:rFonts w:ascii="Times New Roman" w:hAnsi="Times New Roman"/>
                <w:kern w:val="0"/>
                <w:szCs w:val="24"/>
              </w:rPr>
              <w:t>t/a</w:t>
            </w:r>
            <w:r w:rsidRPr="00B2744E">
              <w:rPr>
                <w:rFonts w:ascii="Times New Roman" w:hAnsi="Times New Roman"/>
                <w:kern w:val="0"/>
                <w:szCs w:val="24"/>
              </w:rPr>
              <w:t>，为达到整体去除效率（</w:t>
            </w:r>
            <w:r w:rsidRPr="00B2744E">
              <w:rPr>
                <w:rFonts w:ascii="Times New Roman" w:hAnsi="Times New Roman"/>
                <w:kern w:val="0"/>
                <w:szCs w:val="24"/>
              </w:rPr>
              <w:t>90%</w:t>
            </w:r>
            <w:r w:rsidRPr="00B2744E">
              <w:rPr>
                <w:rFonts w:ascii="Times New Roman" w:hAnsi="Times New Roman"/>
                <w:kern w:val="0"/>
                <w:szCs w:val="24"/>
              </w:rPr>
              <w:t>）的要求，活性炭应吸附</w:t>
            </w:r>
            <w:r w:rsidR="00D47864">
              <w:rPr>
                <w:rFonts w:ascii="Times New Roman" w:hAnsi="Times New Roman" w:hint="eastAsia"/>
                <w:kern w:val="0"/>
                <w:szCs w:val="24"/>
              </w:rPr>
              <w:t>0.824</w:t>
            </w:r>
            <w:r w:rsidRPr="00B2744E">
              <w:rPr>
                <w:rFonts w:ascii="Times New Roman" w:hAnsi="Times New Roman"/>
                <w:kern w:val="0"/>
                <w:szCs w:val="24"/>
              </w:rPr>
              <w:t>t/a</w:t>
            </w:r>
            <w:r w:rsidRPr="00B2744E">
              <w:rPr>
                <w:rFonts w:ascii="Times New Roman" w:hAnsi="Times New Roman"/>
                <w:kern w:val="0"/>
                <w:szCs w:val="24"/>
              </w:rPr>
              <w:t>的有机废气，则本项目需更换的废活性炭量为</w:t>
            </w:r>
            <w:r w:rsidRPr="00B2744E">
              <w:rPr>
                <w:rFonts w:ascii="Times New Roman" w:hAnsi="Times New Roman"/>
                <w:kern w:val="0"/>
                <w:szCs w:val="24"/>
              </w:rPr>
              <w:t>6.</w:t>
            </w:r>
            <w:r w:rsidR="00D47864">
              <w:rPr>
                <w:rFonts w:ascii="Times New Roman" w:hAnsi="Times New Roman" w:hint="eastAsia"/>
                <w:kern w:val="0"/>
                <w:szCs w:val="24"/>
              </w:rPr>
              <w:t>317</w:t>
            </w:r>
            <w:r w:rsidRPr="00B2744E">
              <w:rPr>
                <w:rFonts w:ascii="Times New Roman" w:hAnsi="Times New Roman"/>
                <w:kern w:val="0"/>
                <w:szCs w:val="24"/>
              </w:rPr>
              <w:t>t/a</w:t>
            </w:r>
            <w:r w:rsidRPr="00B2744E">
              <w:rPr>
                <w:rFonts w:ascii="Times New Roman" w:hAnsi="Times New Roman"/>
                <w:kern w:val="0"/>
                <w:szCs w:val="24"/>
              </w:rPr>
              <w:t>，本项目一级活性炭吸附箱装填量约为</w:t>
            </w:r>
            <w:r w:rsidRPr="00B2744E">
              <w:rPr>
                <w:rFonts w:ascii="Times New Roman" w:hAnsi="Times New Roman"/>
                <w:kern w:val="0"/>
                <w:szCs w:val="24"/>
              </w:rPr>
              <w:t>0.85t</w:t>
            </w:r>
            <w:r w:rsidRPr="00B2744E">
              <w:rPr>
                <w:rFonts w:ascii="Times New Roman" w:hAnsi="Times New Roman"/>
                <w:kern w:val="0"/>
                <w:szCs w:val="24"/>
              </w:rPr>
              <w:t>，二级活性炭吸附箱装填量约</w:t>
            </w:r>
            <w:r w:rsidRPr="00B2744E">
              <w:rPr>
                <w:rFonts w:ascii="Times New Roman" w:hAnsi="Times New Roman"/>
                <w:kern w:val="0"/>
                <w:szCs w:val="24"/>
              </w:rPr>
              <w:t>0.85t</w:t>
            </w:r>
            <w:r w:rsidRPr="00B2744E">
              <w:rPr>
                <w:rFonts w:ascii="Times New Roman" w:hAnsi="Times New Roman"/>
                <w:kern w:val="0"/>
                <w:szCs w:val="24"/>
              </w:rPr>
              <w:t>，活性炭平均每三个月更换一次，满足有机</w:t>
            </w:r>
            <w:r w:rsidRPr="00B2744E">
              <w:rPr>
                <w:rFonts w:ascii="Times New Roman" w:hAnsi="Times New Roman"/>
                <w:kern w:val="0"/>
                <w:szCs w:val="24"/>
              </w:rPr>
              <w:lastRenderedPageBreak/>
              <w:t>废气去除所需的活性炭消耗量，则产生的废活性炭量为</w:t>
            </w:r>
            <w:r w:rsidRPr="00B2744E">
              <w:rPr>
                <w:rFonts w:ascii="Times New Roman" w:hAnsi="Times New Roman"/>
                <w:kern w:val="0"/>
                <w:szCs w:val="24"/>
              </w:rPr>
              <w:t>6.8t/a</w:t>
            </w:r>
            <w:r w:rsidRPr="00B2744E">
              <w:rPr>
                <w:rFonts w:ascii="Times New Roman" w:hAnsi="Times New Roman"/>
                <w:kern w:val="0"/>
                <w:szCs w:val="24"/>
              </w:rPr>
              <w:t>。</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、废润滑油</w:t>
            </w:r>
            <w:r w:rsidRPr="00B2744E">
              <w:rPr>
                <w:rFonts w:ascii="Times New Roman" w:hAnsi="Times New Roman"/>
              </w:rPr>
              <w:t>S</w:t>
            </w:r>
            <w:r w:rsidRPr="00B2744E">
              <w:rPr>
                <w:rFonts w:ascii="Times New Roman" w:hAnsi="Times New Roman"/>
                <w:vertAlign w:val="subscript"/>
              </w:rPr>
              <w:t>4</w:t>
            </w:r>
          </w:p>
          <w:p w:rsidR="008E6E07" w:rsidRPr="00B2744E" w:rsidRDefault="008E6E07">
            <w:pPr>
              <w:ind w:firstLine="480"/>
              <w:rPr>
                <w:rFonts w:ascii="Times New Roman" w:hAnsi="Times New Roman"/>
              </w:rPr>
            </w:pPr>
            <w:r w:rsidRPr="00B2744E">
              <w:rPr>
                <w:rFonts w:ascii="Times New Roman" w:hAnsi="Times New Roman"/>
              </w:rPr>
              <w:t>本项目机械设备在使用过程中需用到润滑油，根据企业提供资料，企业每三年对设备大检修一次，大检修时更换设备中的润滑油，润滑油每次更换量为</w:t>
            </w:r>
            <w:r w:rsidRPr="00B2744E">
              <w:rPr>
                <w:rFonts w:ascii="Times New Roman" w:hAnsi="Times New Roman"/>
              </w:rPr>
              <w:t>0.5t</w:t>
            </w:r>
            <w:r w:rsidRPr="00B2744E">
              <w:rPr>
                <w:rFonts w:ascii="Times New Roman" w:hAnsi="Times New Roman"/>
              </w:rPr>
              <w:t>，则废润滑油产生量约</w:t>
            </w:r>
            <w:r w:rsidRPr="00B2744E">
              <w:rPr>
                <w:rFonts w:ascii="Times New Roman" w:hAnsi="Times New Roman"/>
              </w:rPr>
              <w:t>0.5t/3a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、废包装桶</w:t>
            </w:r>
            <w:r w:rsidRPr="00B2744E">
              <w:rPr>
                <w:rFonts w:ascii="Times New Roman" w:hAnsi="Times New Roman"/>
              </w:rPr>
              <w:t>S</w:t>
            </w:r>
            <w:r w:rsidRPr="00B2744E">
              <w:rPr>
                <w:rFonts w:ascii="Times New Roman" w:hAnsi="Times New Roman"/>
                <w:vertAlign w:val="subscript"/>
              </w:rPr>
              <w:t>5</w:t>
            </w:r>
          </w:p>
          <w:p w:rsidR="008E6E07" w:rsidRPr="00B2744E" w:rsidRDefault="008E6E07">
            <w:pPr>
              <w:ind w:firstLine="480"/>
              <w:rPr>
                <w:rFonts w:ascii="Times New Roman" w:hAnsi="Times New Roman"/>
              </w:rPr>
            </w:pPr>
            <w:r w:rsidRPr="00B2744E">
              <w:rPr>
                <w:rFonts w:ascii="Times New Roman" w:hAnsi="Times New Roman"/>
              </w:rPr>
              <w:t>本项目润滑油在使用过程中会产生含润滑油的废包装桶，根据企业提供资料，每次设备检修时废包装桶的产生数量为</w:t>
            </w:r>
            <w:r w:rsidRPr="00B2744E">
              <w:rPr>
                <w:rFonts w:ascii="Times New Roman" w:hAnsi="Times New Roman"/>
              </w:rPr>
              <w:t>20</w:t>
            </w:r>
            <w:r w:rsidRPr="00B2744E">
              <w:rPr>
                <w:rFonts w:ascii="Times New Roman" w:hAnsi="Times New Roman"/>
              </w:rPr>
              <w:t>个，产生量为</w:t>
            </w:r>
            <w:r w:rsidRPr="00B2744E">
              <w:rPr>
                <w:rFonts w:ascii="Times New Roman" w:hAnsi="Times New Roman"/>
              </w:rPr>
              <w:t>0.05t/3a</w:t>
            </w:r>
            <w:r w:rsidRPr="00B2744E">
              <w:rPr>
                <w:rFonts w:ascii="Times New Roman" w:hAnsi="Times New Roman"/>
              </w:rPr>
              <w:t>。</w:t>
            </w:r>
          </w:p>
          <w:p w:rsidR="008E6E07" w:rsidRPr="00B2744E" w:rsidRDefault="008E6E07">
            <w:pPr>
              <w:pStyle w:val="afd"/>
            </w:pPr>
            <w:r w:rsidRPr="00B2744E">
              <w:t>表</w:t>
            </w:r>
            <w:r w:rsidRPr="00B2744E">
              <w:t xml:space="preserve">5-6 </w:t>
            </w:r>
            <w:r w:rsidRPr="00B2744E">
              <w:t>本项目废</w:t>
            </w:r>
            <w:proofErr w:type="gramStart"/>
            <w:r w:rsidRPr="00B2744E">
              <w:t>包装桶年产生</w:t>
            </w:r>
            <w:proofErr w:type="gramEnd"/>
            <w:r w:rsidRPr="00B2744E">
              <w:t>情况</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440"/>
              <w:gridCol w:w="1005"/>
              <w:gridCol w:w="1290"/>
              <w:gridCol w:w="1320"/>
              <w:gridCol w:w="1749"/>
              <w:gridCol w:w="1248"/>
            </w:tblGrid>
            <w:tr w:rsidR="00B2744E" w:rsidRPr="00B2744E">
              <w:trPr>
                <w:trHeight w:val="340"/>
              </w:trPr>
              <w:tc>
                <w:tcPr>
                  <w:tcW w:w="678" w:type="dxa"/>
                  <w:vAlign w:val="center"/>
                </w:tcPr>
                <w:p w:rsidR="008E6E07" w:rsidRPr="00B2744E" w:rsidRDefault="008E6E07">
                  <w:pPr>
                    <w:pStyle w:val="a6"/>
                    <w:rPr>
                      <w:b/>
                      <w:bCs/>
                    </w:rPr>
                  </w:pPr>
                  <w:r w:rsidRPr="00B2744E">
                    <w:rPr>
                      <w:b/>
                      <w:bCs/>
                    </w:rPr>
                    <w:t>序号</w:t>
                  </w:r>
                </w:p>
              </w:tc>
              <w:tc>
                <w:tcPr>
                  <w:tcW w:w="1440" w:type="dxa"/>
                  <w:vAlign w:val="center"/>
                </w:tcPr>
                <w:p w:rsidR="008E6E07" w:rsidRPr="00B2744E" w:rsidRDefault="008E6E07">
                  <w:pPr>
                    <w:pStyle w:val="a6"/>
                    <w:rPr>
                      <w:b/>
                      <w:bCs/>
                    </w:rPr>
                  </w:pPr>
                  <w:r w:rsidRPr="00B2744E">
                    <w:rPr>
                      <w:b/>
                      <w:bCs/>
                    </w:rPr>
                    <w:t>原料</w:t>
                  </w:r>
                </w:p>
              </w:tc>
              <w:tc>
                <w:tcPr>
                  <w:tcW w:w="1005" w:type="dxa"/>
                  <w:vAlign w:val="center"/>
                </w:tcPr>
                <w:p w:rsidR="008E6E07" w:rsidRPr="00B2744E" w:rsidRDefault="008E6E07">
                  <w:pPr>
                    <w:pStyle w:val="a6"/>
                    <w:rPr>
                      <w:b/>
                      <w:bCs/>
                    </w:rPr>
                  </w:pPr>
                  <w:r w:rsidRPr="00B2744E">
                    <w:rPr>
                      <w:b/>
                      <w:bCs/>
                    </w:rPr>
                    <w:t>消耗量（</w:t>
                  </w:r>
                  <w:r w:rsidRPr="00B2744E">
                    <w:rPr>
                      <w:b/>
                      <w:bCs/>
                    </w:rPr>
                    <w:t>t/3a</w:t>
                  </w:r>
                  <w:r w:rsidRPr="00B2744E">
                    <w:rPr>
                      <w:b/>
                      <w:bCs/>
                    </w:rPr>
                    <w:t>）</w:t>
                  </w:r>
                </w:p>
              </w:tc>
              <w:tc>
                <w:tcPr>
                  <w:tcW w:w="1290" w:type="dxa"/>
                  <w:vAlign w:val="center"/>
                </w:tcPr>
                <w:p w:rsidR="008E6E07" w:rsidRPr="00B2744E" w:rsidRDefault="008E6E07">
                  <w:pPr>
                    <w:pStyle w:val="a6"/>
                    <w:rPr>
                      <w:b/>
                      <w:bCs/>
                    </w:rPr>
                  </w:pPr>
                  <w:r w:rsidRPr="00B2744E">
                    <w:rPr>
                      <w:b/>
                      <w:bCs/>
                    </w:rPr>
                    <w:t>包装规格</w:t>
                  </w:r>
                </w:p>
              </w:tc>
              <w:tc>
                <w:tcPr>
                  <w:tcW w:w="1320" w:type="dxa"/>
                  <w:vAlign w:val="center"/>
                </w:tcPr>
                <w:p w:rsidR="008E6E07" w:rsidRPr="00B2744E" w:rsidRDefault="008E6E07">
                  <w:pPr>
                    <w:pStyle w:val="a6"/>
                    <w:rPr>
                      <w:b/>
                      <w:bCs/>
                    </w:rPr>
                  </w:pPr>
                  <w:r w:rsidRPr="00B2744E">
                    <w:rPr>
                      <w:b/>
                      <w:bCs/>
                    </w:rPr>
                    <w:t>年产生包装</w:t>
                  </w:r>
                  <w:proofErr w:type="gramStart"/>
                  <w:r w:rsidRPr="00B2744E">
                    <w:rPr>
                      <w:b/>
                      <w:bCs/>
                    </w:rPr>
                    <w:t>桶数量</w:t>
                  </w:r>
                  <w:proofErr w:type="gramEnd"/>
                </w:p>
              </w:tc>
              <w:tc>
                <w:tcPr>
                  <w:tcW w:w="1749" w:type="dxa"/>
                  <w:vAlign w:val="center"/>
                </w:tcPr>
                <w:p w:rsidR="008E6E07" w:rsidRPr="00B2744E" w:rsidRDefault="008E6E07">
                  <w:pPr>
                    <w:pStyle w:val="a6"/>
                    <w:rPr>
                      <w:b/>
                      <w:bCs/>
                    </w:rPr>
                  </w:pPr>
                  <w:r w:rsidRPr="00B2744E">
                    <w:rPr>
                      <w:b/>
                      <w:bCs/>
                    </w:rPr>
                    <w:t>单个包装桶重量（</w:t>
                  </w:r>
                  <w:r w:rsidRPr="00B2744E">
                    <w:rPr>
                      <w:b/>
                      <w:bCs/>
                    </w:rPr>
                    <w:t>kg</w:t>
                  </w:r>
                  <w:r w:rsidRPr="00B2744E">
                    <w:rPr>
                      <w:b/>
                      <w:bCs/>
                    </w:rPr>
                    <w:t>）</w:t>
                  </w:r>
                </w:p>
              </w:tc>
              <w:tc>
                <w:tcPr>
                  <w:tcW w:w="1248" w:type="dxa"/>
                  <w:vAlign w:val="center"/>
                </w:tcPr>
                <w:p w:rsidR="008E6E07" w:rsidRPr="00B2744E" w:rsidRDefault="008E6E07">
                  <w:pPr>
                    <w:pStyle w:val="a6"/>
                    <w:rPr>
                      <w:b/>
                      <w:bCs/>
                    </w:rPr>
                  </w:pPr>
                  <w:r w:rsidRPr="00B2744E">
                    <w:rPr>
                      <w:b/>
                      <w:bCs/>
                    </w:rPr>
                    <w:t>产生量（</w:t>
                  </w:r>
                  <w:r w:rsidRPr="00B2744E">
                    <w:rPr>
                      <w:b/>
                      <w:bCs/>
                    </w:rPr>
                    <w:t>t/3a</w:t>
                  </w:r>
                  <w:r w:rsidRPr="00B2744E">
                    <w:rPr>
                      <w:b/>
                      <w:bCs/>
                    </w:rPr>
                    <w:t>）</w:t>
                  </w:r>
                </w:p>
              </w:tc>
            </w:tr>
            <w:tr w:rsidR="00B2744E" w:rsidRPr="00B2744E">
              <w:trPr>
                <w:trHeight w:val="340"/>
              </w:trPr>
              <w:tc>
                <w:tcPr>
                  <w:tcW w:w="678" w:type="dxa"/>
                  <w:vAlign w:val="center"/>
                </w:tcPr>
                <w:p w:rsidR="008E6E07" w:rsidRPr="00B2744E" w:rsidRDefault="008E6E07">
                  <w:pPr>
                    <w:pStyle w:val="a6"/>
                  </w:pPr>
                  <w:r w:rsidRPr="00B2744E">
                    <w:t>1</w:t>
                  </w:r>
                </w:p>
              </w:tc>
              <w:tc>
                <w:tcPr>
                  <w:tcW w:w="1440" w:type="dxa"/>
                  <w:vAlign w:val="center"/>
                </w:tcPr>
                <w:p w:rsidR="008E6E07" w:rsidRPr="00B2744E" w:rsidRDefault="008E6E07">
                  <w:pPr>
                    <w:pStyle w:val="a6"/>
                  </w:pPr>
                  <w:r w:rsidRPr="00B2744E">
                    <w:t>润滑油</w:t>
                  </w:r>
                </w:p>
              </w:tc>
              <w:tc>
                <w:tcPr>
                  <w:tcW w:w="1005" w:type="dxa"/>
                  <w:vAlign w:val="center"/>
                </w:tcPr>
                <w:p w:rsidR="008E6E07" w:rsidRPr="00B2744E" w:rsidRDefault="008E6E07">
                  <w:pPr>
                    <w:pStyle w:val="a6"/>
                  </w:pPr>
                  <w:r w:rsidRPr="00B2744E">
                    <w:t>0.5</w:t>
                  </w:r>
                </w:p>
              </w:tc>
              <w:tc>
                <w:tcPr>
                  <w:tcW w:w="1290" w:type="dxa"/>
                  <w:vAlign w:val="center"/>
                </w:tcPr>
                <w:p w:rsidR="008E6E07" w:rsidRPr="00B2744E" w:rsidRDefault="008E6E07">
                  <w:pPr>
                    <w:pStyle w:val="a6"/>
                  </w:pPr>
                  <w:r w:rsidRPr="00B2744E">
                    <w:t>25kg/</w:t>
                  </w:r>
                  <w:r w:rsidRPr="00B2744E">
                    <w:t>铁桶</w:t>
                  </w:r>
                </w:p>
              </w:tc>
              <w:tc>
                <w:tcPr>
                  <w:tcW w:w="1320" w:type="dxa"/>
                  <w:vAlign w:val="center"/>
                </w:tcPr>
                <w:p w:rsidR="008E6E07" w:rsidRPr="00B2744E" w:rsidRDefault="008E6E07">
                  <w:pPr>
                    <w:pStyle w:val="a6"/>
                  </w:pPr>
                  <w:r w:rsidRPr="00B2744E">
                    <w:t>20</w:t>
                  </w:r>
                </w:p>
              </w:tc>
              <w:tc>
                <w:tcPr>
                  <w:tcW w:w="1749" w:type="dxa"/>
                  <w:vAlign w:val="center"/>
                </w:tcPr>
                <w:p w:rsidR="008E6E07" w:rsidRPr="00B2744E" w:rsidRDefault="008E6E07">
                  <w:pPr>
                    <w:pStyle w:val="a6"/>
                  </w:pPr>
                  <w:r w:rsidRPr="00B2744E">
                    <w:t>2.5</w:t>
                  </w:r>
                </w:p>
              </w:tc>
              <w:tc>
                <w:tcPr>
                  <w:tcW w:w="1248" w:type="dxa"/>
                  <w:vAlign w:val="center"/>
                </w:tcPr>
                <w:p w:rsidR="008E6E07" w:rsidRPr="00B2744E" w:rsidRDefault="008E6E07">
                  <w:pPr>
                    <w:pStyle w:val="a6"/>
                  </w:pPr>
                  <w:r w:rsidRPr="00B2744E">
                    <w:t>0.05</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6</w:t>
            </w:r>
            <w:r w:rsidRPr="00B2744E">
              <w:rPr>
                <w:rFonts w:ascii="Times New Roman" w:hAnsi="Times New Roman"/>
              </w:rPr>
              <w:t>、含油废抹布和手套</w:t>
            </w:r>
            <w:r w:rsidRPr="00B2744E">
              <w:rPr>
                <w:rFonts w:ascii="Times New Roman" w:hAnsi="Times New Roman"/>
              </w:rPr>
              <w:t>S</w:t>
            </w:r>
            <w:r w:rsidRPr="00B2744E">
              <w:rPr>
                <w:rFonts w:ascii="Times New Roman" w:hAnsi="Times New Roman"/>
                <w:vertAlign w:val="subscript"/>
              </w:rPr>
              <w:t>6</w:t>
            </w:r>
          </w:p>
          <w:p w:rsidR="008E6E07" w:rsidRPr="00B2744E" w:rsidRDefault="008E6E07">
            <w:pPr>
              <w:ind w:firstLine="480"/>
              <w:rPr>
                <w:rFonts w:ascii="Times New Roman" w:hAnsi="Times New Roman"/>
              </w:rPr>
            </w:pPr>
            <w:r w:rsidRPr="00B2744E">
              <w:rPr>
                <w:rFonts w:ascii="Times New Roman" w:hAnsi="Times New Roman"/>
              </w:rPr>
              <w:t>本项目设备在日常检修过程中产生废含油抹布及手套，根据企业提供资料，产生量约</w:t>
            </w:r>
            <w:r w:rsidRPr="00B2744E">
              <w:rPr>
                <w:rFonts w:ascii="Times New Roman" w:hAnsi="Times New Roman"/>
              </w:rPr>
              <w:t>0.02t/a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7</w:t>
            </w:r>
            <w:r w:rsidRPr="00B2744E">
              <w:rPr>
                <w:rFonts w:ascii="Times New Roman" w:hAnsi="Times New Roman"/>
              </w:rPr>
              <w:t>、生活垃圾</w:t>
            </w:r>
            <w:r w:rsidRPr="00B2744E">
              <w:rPr>
                <w:rFonts w:ascii="Times New Roman" w:hAnsi="Times New Roman"/>
              </w:rPr>
              <w:t>S</w:t>
            </w:r>
            <w:r w:rsidRPr="00B2744E">
              <w:rPr>
                <w:rFonts w:ascii="Times New Roman" w:hAnsi="Times New Roman"/>
                <w:vertAlign w:val="subscript"/>
              </w:rPr>
              <w:t>7</w:t>
            </w:r>
          </w:p>
          <w:p w:rsidR="008E6E07" w:rsidRPr="00B2744E" w:rsidRDefault="008E6E07">
            <w:pPr>
              <w:pStyle w:val="ab"/>
              <w:spacing w:line="360" w:lineRule="auto"/>
              <w:ind w:firstLineChars="200" w:firstLine="480"/>
              <w:jc w:val="left"/>
              <w:rPr>
                <w:rFonts w:ascii="Times New Roman" w:hAnsi="Times New Roman"/>
                <w:sz w:val="24"/>
                <w:szCs w:val="24"/>
              </w:rPr>
            </w:pPr>
            <w:bookmarkStart w:id="163" w:name="_Hlk49798195"/>
            <w:r w:rsidRPr="00B2744E">
              <w:rPr>
                <w:rFonts w:ascii="Times New Roman" w:hAnsi="Times New Roman"/>
                <w:bCs/>
                <w:sz w:val="24"/>
                <w:szCs w:val="24"/>
              </w:rPr>
              <w:t>本项目</w:t>
            </w:r>
            <w:r w:rsidRPr="00B2744E">
              <w:rPr>
                <w:rFonts w:ascii="Times New Roman" w:hAnsi="Times New Roman"/>
                <w:sz w:val="24"/>
                <w:szCs w:val="24"/>
              </w:rPr>
              <w:t>职工人数为</w:t>
            </w:r>
            <w:bookmarkEnd w:id="163"/>
            <w:r w:rsidRPr="00B2744E">
              <w:rPr>
                <w:rFonts w:ascii="Times New Roman" w:hAnsi="Times New Roman"/>
                <w:sz w:val="24"/>
                <w:szCs w:val="24"/>
              </w:rPr>
              <w:t>50</w:t>
            </w:r>
            <w:r w:rsidRPr="00B2744E">
              <w:rPr>
                <w:rFonts w:ascii="Times New Roman" w:hAnsi="Times New Roman"/>
                <w:sz w:val="24"/>
                <w:szCs w:val="24"/>
              </w:rPr>
              <w:t>人，生活垃圾产生量按人均</w:t>
            </w:r>
            <w:r w:rsidRPr="00B2744E">
              <w:rPr>
                <w:rFonts w:ascii="Times New Roman" w:hAnsi="Times New Roman"/>
                <w:sz w:val="24"/>
                <w:szCs w:val="24"/>
              </w:rPr>
              <w:t>1kg/d</w:t>
            </w:r>
            <w:r w:rsidRPr="00B2744E">
              <w:rPr>
                <w:rFonts w:ascii="Times New Roman" w:hAnsi="Times New Roman"/>
                <w:sz w:val="24"/>
                <w:szCs w:val="24"/>
              </w:rPr>
              <w:t>计，则生活垃圾产生量约</w:t>
            </w:r>
            <w:r w:rsidRPr="00B2744E">
              <w:rPr>
                <w:rFonts w:ascii="Times New Roman" w:hAnsi="Times New Roman"/>
                <w:sz w:val="24"/>
                <w:szCs w:val="24"/>
              </w:rPr>
              <w:t>15.0t/a</w:t>
            </w:r>
            <w:r w:rsidRPr="00B2744E">
              <w:rPr>
                <w:rFonts w:ascii="Times New Roman" w:hAnsi="Times New Roman"/>
                <w:sz w:val="24"/>
                <w:szCs w:val="24"/>
              </w:rPr>
              <w:t>。</w:t>
            </w:r>
          </w:p>
          <w:p w:rsidR="008E6E07" w:rsidRPr="00B2744E" w:rsidRDefault="008E6E07">
            <w:pPr>
              <w:ind w:firstLine="480"/>
              <w:rPr>
                <w:rFonts w:ascii="Times New Roman" w:hAnsi="Times New Roman"/>
              </w:rPr>
            </w:pPr>
            <w:r w:rsidRPr="00B2744E">
              <w:rPr>
                <w:rFonts w:ascii="Times New Roman" w:hAnsi="Times New Roman"/>
              </w:rPr>
              <w:t>本项目副产物产生情况汇总见表</w:t>
            </w:r>
            <w:r w:rsidRPr="00B2744E">
              <w:rPr>
                <w:rFonts w:ascii="Times New Roman" w:hAnsi="Times New Roman"/>
              </w:rPr>
              <w:t>5-7</w:t>
            </w:r>
            <w:r w:rsidRPr="00B2744E">
              <w:rPr>
                <w:rFonts w:ascii="Times New Roman" w:hAnsi="Times New Roman"/>
              </w:rPr>
              <w:t>。</w:t>
            </w:r>
          </w:p>
          <w:p w:rsidR="008E6E07" w:rsidRPr="00B2744E" w:rsidRDefault="008E6E07">
            <w:pPr>
              <w:pStyle w:val="afd"/>
            </w:pPr>
            <w:r w:rsidRPr="00B2744E">
              <w:t>表</w:t>
            </w:r>
            <w:r w:rsidRPr="00B2744E">
              <w:t xml:space="preserve">5-7  </w:t>
            </w:r>
            <w:r w:rsidRPr="00B2744E">
              <w:t>本项目副产物产生情况</w:t>
            </w:r>
            <w:r w:rsidRPr="00B2744E">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431"/>
              <w:gridCol w:w="2057"/>
              <w:gridCol w:w="1168"/>
              <w:gridCol w:w="1020"/>
              <w:gridCol w:w="2296"/>
            </w:tblGrid>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rPr>
                    <w:t>序号</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szCs w:val="21"/>
                    </w:rPr>
                    <w:t>副产物</w:t>
                  </w:r>
                  <w:r w:rsidRPr="00B2744E">
                    <w:rPr>
                      <w:rFonts w:ascii="Times New Roman" w:hAnsi="Times New Roman"/>
                      <w:b/>
                      <w:bCs/>
                    </w:rPr>
                    <w:t>名称</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rPr>
                    <w:t>产</w:t>
                  </w:r>
                  <w:r w:rsidRPr="00B2744E">
                    <w:rPr>
                      <w:rFonts w:ascii="Times New Roman" w:hAnsi="Times New Roman"/>
                      <w:b/>
                      <w:bCs/>
                    </w:rPr>
                    <w:cr/>
                  </w:r>
                  <w:r w:rsidRPr="00B2744E">
                    <w:rPr>
                      <w:rFonts w:ascii="Times New Roman" w:hAnsi="Times New Roman"/>
                      <w:b/>
                      <w:bCs/>
                    </w:rPr>
                    <w:t>过程</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rPr>
                    <w:t>产生量</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rPr>
                    <w:t>形态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
                      <w:bCs/>
                    </w:rPr>
                    <w:t>主要成分</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b/>
                      <w:bCs/>
                    </w:rPr>
                  </w:pPr>
                  <w:r w:rsidRPr="00B2744E">
                    <w:rPr>
                      <w:rFonts w:ascii="Times New Roman" w:hAnsi="Times New Roman"/>
                      <w:b/>
                      <w:bCs/>
                    </w:rPr>
                    <w:t>1</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szCs w:val="21"/>
                    </w:rPr>
                  </w:pPr>
                  <w:r w:rsidRPr="00B2744E">
                    <w:rPr>
                      <w:rFonts w:ascii="Times New Roman" w:hAnsi="Times New Roman"/>
                      <w:bCs/>
                      <w:kern w:val="0"/>
                    </w:rPr>
                    <w:t>一般包装材料</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Cs/>
                    </w:rPr>
                    <w:t>原料使用</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Cs/>
                    </w:rPr>
                    <w:t>2.0</w:t>
                  </w:r>
                  <w:r w:rsidRPr="00B2744E">
                    <w:rPr>
                      <w:rFonts w:ascii="Times New Roman" w:hAnsi="Times New Roman"/>
                    </w:rPr>
                    <w:t>t/a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rPr>
                    <w:t>固态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
                      <w:bCs/>
                    </w:rPr>
                  </w:pPr>
                  <w:r w:rsidRPr="00B2744E">
                    <w:rPr>
                      <w:rFonts w:ascii="Times New Roman" w:hAnsi="Times New Roman"/>
                      <w:bCs/>
                    </w:rPr>
                    <w:t>塑料袋、纸箱等</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2</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塑料边角料</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修边、雕刻、打孔</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42.0t/a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固</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塑料边角料</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3</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kern w:val="0"/>
                    </w:rPr>
                  </w:pPr>
                  <w:r w:rsidRPr="00B2744E">
                    <w:rPr>
                      <w:rFonts w:ascii="Times New Roman" w:hAnsi="Times New Roman"/>
                      <w:bCs/>
                      <w:kern w:val="0"/>
                    </w:rPr>
                    <w:t>废活性炭</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废气处理</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6.8t/a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活性炭、有机废气</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4</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0.5t/3a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液态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废润滑油</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5</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0.05t/3a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含油废包装桶</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6</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0.02t/a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含油废抹布和手套</w:t>
                  </w:r>
                </w:p>
              </w:tc>
            </w:tr>
            <w:tr w:rsidR="00B2744E" w:rsidRPr="00B2744E">
              <w:trPr>
                <w:trHeight w:val="34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7</w:t>
                  </w:r>
                </w:p>
              </w:tc>
              <w:tc>
                <w:tcPr>
                  <w:tcW w:w="8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生活垃圾</w:t>
                  </w:r>
                </w:p>
              </w:tc>
              <w:tc>
                <w:tcPr>
                  <w:tcW w:w="117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职工日常生活</w:t>
                  </w:r>
                </w:p>
              </w:tc>
              <w:tc>
                <w:tcPr>
                  <w:tcW w:w="6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15.0t/a</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固态</w:t>
                  </w:r>
                </w:p>
              </w:tc>
              <w:tc>
                <w:tcPr>
                  <w:tcW w:w="13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生活垃圾</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二、固体废物属性判定</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、根据《固体废物鉴别标准</w:t>
            </w:r>
            <w:r w:rsidRPr="00B2744E">
              <w:rPr>
                <w:rFonts w:ascii="Times New Roman" w:hAnsi="Times New Roman"/>
              </w:rPr>
              <w:t xml:space="preserve"> </w:t>
            </w:r>
            <w:r w:rsidRPr="00B2744E">
              <w:rPr>
                <w:rFonts w:ascii="Times New Roman" w:hAnsi="Times New Roman"/>
              </w:rPr>
              <w:t>通则》（</w:t>
            </w:r>
            <w:r w:rsidRPr="00B2744E">
              <w:rPr>
                <w:rFonts w:ascii="Times New Roman" w:hAnsi="Times New Roman"/>
              </w:rPr>
              <w:t>GB34330-2017</w:t>
            </w:r>
            <w:r w:rsidRPr="00B2744E">
              <w:rPr>
                <w:rFonts w:ascii="Times New Roman" w:hAnsi="Times New Roman"/>
              </w:rPr>
              <w:t>），判断每种副产物是否属于固体废物，本项目副产物属性判定结果见表</w:t>
            </w:r>
            <w:r w:rsidRPr="00B2744E">
              <w:rPr>
                <w:rFonts w:ascii="Times New Roman" w:hAnsi="Times New Roman"/>
              </w:rPr>
              <w:t>5-8</w:t>
            </w:r>
            <w:r w:rsidRPr="00B2744E">
              <w:rPr>
                <w:rFonts w:ascii="Times New Roman" w:hAnsi="Times New Roman"/>
              </w:rPr>
              <w:t>。</w:t>
            </w:r>
          </w:p>
          <w:p w:rsidR="008E6E07" w:rsidRPr="00B2744E" w:rsidRDefault="008E6E07">
            <w:pPr>
              <w:pStyle w:val="afd"/>
            </w:pPr>
          </w:p>
          <w:p w:rsidR="008E6E07" w:rsidRPr="00B2744E" w:rsidRDefault="008E6E07">
            <w:pPr>
              <w:pStyle w:val="afd"/>
            </w:pPr>
          </w:p>
          <w:p w:rsidR="008E6E07" w:rsidRPr="00B2744E" w:rsidRDefault="008E6E07">
            <w:pPr>
              <w:pStyle w:val="afd"/>
            </w:pPr>
            <w:r w:rsidRPr="00B2744E">
              <w:lastRenderedPageBreak/>
              <w:t>表</w:t>
            </w:r>
            <w:r w:rsidRPr="00B2744E">
              <w:t xml:space="preserve">5-8  </w:t>
            </w:r>
            <w:r w:rsidRPr="00B2744E">
              <w:t>本项目副产物属性判定表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512"/>
              <w:gridCol w:w="2151"/>
              <w:gridCol w:w="643"/>
              <w:gridCol w:w="1817"/>
              <w:gridCol w:w="1126"/>
              <w:gridCol w:w="717"/>
            </w:tblGrid>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序号</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副产物名称</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产生工序</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形态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主要成分</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是否属固体废弃物</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b/>
                      <w:bCs/>
                      <w:szCs w:val="21"/>
                    </w:rPr>
                  </w:pPr>
                  <w:r w:rsidRPr="00B2744E">
                    <w:rPr>
                      <w:rFonts w:ascii="Times New Roman" w:hAnsi="Times New Roman"/>
                      <w:b/>
                      <w:bCs/>
                      <w:szCs w:val="21"/>
                    </w:rPr>
                    <w:t>判断依据</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1</w:t>
                  </w:r>
                </w:p>
              </w:tc>
              <w:tc>
                <w:tcPr>
                  <w:tcW w:w="1512"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kern w:val="0"/>
                    </w:rPr>
                    <w:t>一般包装材料</w:t>
                  </w:r>
                </w:p>
              </w:tc>
              <w:tc>
                <w:tcPr>
                  <w:tcW w:w="215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原料使用</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固态</w:t>
                  </w:r>
                </w:p>
              </w:tc>
              <w:tc>
                <w:tcPr>
                  <w:tcW w:w="181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塑料袋、纸箱等</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4.2-c</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sz w:val="21"/>
                      <w:szCs w:val="21"/>
                    </w:rPr>
                  </w:pPr>
                  <w:r w:rsidRPr="00B2744E">
                    <w:rPr>
                      <w:rFonts w:ascii="Times New Roman" w:hAnsi="Times New Roman"/>
                    </w:rPr>
                    <w:t>2</w:t>
                  </w:r>
                </w:p>
              </w:tc>
              <w:tc>
                <w:tcPr>
                  <w:tcW w:w="1512"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bCs/>
                      <w:szCs w:val="21"/>
                    </w:rPr>
                  </w:pPr>
                  <w:r w:rsidRPr="00B2744E">
                    <w:t>塑料边角料</w:t>
                  </w:r>
                </w:p>
              </w:tc>
              <w:tc>
                <w:tcPr>
                  <w:tcW w:w="215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bCs/>
                      <w:szCs w:val="21"/>
                    </w:rPr>
                  </w:pPr>
                  <w:r w:rsidRPr="00B2744E">
                    <w:t>修边、雕刻、打孔</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szCs w:val="21"/>
                    </w:rPr>
                  </w:pPr>
                  <w:r w:rsidRPr="00B2744E">
                    <w:rPr>
                      <w:rFonts w:ascii="Times New Roman" w:hAnsi="Times New Roman"/>
                    </w:rPr>
                    <w:t>固态</w:t>
                  </w:r>
                </w:p>
              </w:tc>
              <w:tc>
                <w:tcPr>
                  <w:tcW w:w="181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bCs/>
                      <w:szCs w:val="21"/>
                    </w:rPr>
                  </w:pPr>
                  <w:r w:rsidRPr="00B2744E">
                    <w:t>塑料边角料</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4.1-e</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sz w:val="21"/>
                      <w:szCs w:val="21"/>
                    </w:rPr>
                  </w:pPr>
                  <w:r w:rsidRPr="00B2744E">
                    <w:rPr>
                      <w:rFonts w:ascii="Times New Roman" w:hAnsi="Times New Roman"/>
                    </w:rPr>
                    <w:t>3</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kern w:val="0"/>
                    </w:rPr>
                  </w:pPr>
                  <w:r w:rsidRPr="00B2744E">
                    <w:rPr>
                      <w:rFonts w:ascii="Times New Roman" w:hAnsi="Times New Roman"/>
                      <w:bCs/>
                      <w:kern w:val="0"/>
                    </w:rPr>
                    <w:t>废活性炭</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废气处理</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活性炭、有机废气</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4.3-l</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4</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液态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废润滑油</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rPr>
                    <w:t>4.1-c</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5</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含油废包装桶</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rPr>
                    <w:t>4.1-c</w:t>
                  </w:r>
                </w:p>
              </w:tc>
            </w:tr>
            <w:tr w:rsidR="00B2744E" w:rsidRPr="00B2744E">
              <w:trPr>
                <w:trHeight w:val="804"/>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6</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含油废抹布和手套</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3A2A18">
                  <w:pPr>
                    <w:pStyle w:val="aff3"/>
                    <w:adjustRightInd w:val="0"/>
                    <w:rPr>
                      <w:rFonts w:ascii="Times New Roman" w:hAnsi="Times New Roman"/>
                      <w:szCs w:val="21"/>
                    </w:rPr>
                  </w:pPr>
                  <w:r w:rsidRPr="00B2744E">
                    <w:rPr>
                      <w:rFonts w:ascii="Times New Roman" w:hAnsi="Times New Roman"/>
                      <w:szCs w:val="21"/>
                    </w:rPr>
                    <w:t>4.</w:t>
                  </w:r>
                  <w:r w:rsidR="003A2A18">
                    <w:rPr>
                      <w:rFonts w:ascii="Times New Roman" w:hAnsi="Times New Roman" w:hint="eastAsia"/>
                      <w:szCs w:val="21"/>
                    </w:rPr>
                    <w:t>1</w:t>
                  </w:r>
                  <w:r w:rsidRPr="00B2744E">
                    <w:rPr>
                      <w:rFonts w:ascii="Times New Roman" w:hAnsi="Times New Roman"/>
                      <w:szCs w:val="21"/>
                    </w:rPr>
                    <w:t>-c</w:t>
                  </w:r>
                </w:p>
              </w:tc>
            </w:tr>
            <w:tr w:rsidR="00B2744E" w:rsidRPr="00B2744E">
              <w:trPr>
                <w:trHeight w:val="340"/>
                <w:jc w:val="center"/>
              </w:trPr>
              <w:tc>
                <w:tcPr>
                  <w:tcW w:w="43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7</w:t>
                  </w:r>
                </w:p>
              </w:tc>
              <w:tc>
                <w:tcPr>
                  <w:tcW w:w="86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生活垃圾</w:t>
                  </w:r>
                </w:p>
              </w:tc>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职工日常生活</w:t>
                  </w:r>
                </w:p>
              </w:tc>
              <w:tc>
                <w:tcPr>
                  <w:tcW w:w="3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固态</w:t>
                  </w:r>
                </w:p>
              </w:tc>
              <w:tc>
                <w:tcPr>
                  <w:tcW w:w="104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生活垃圾</w:t>
                  </w:r>
                </w:p>
              </w:tc>
              <w:tc>
                <w:tcPr>
                  <w:tcW w:w="6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rPr>
                      <w:rFonts w:ascii="Times New Roman" w:hAnsi="Times New Roman"/>
                      <w:szCs w:val="21"/>
                    </w:rPr>
                  </w:pPr>
                  <w:r w:rsidRPr="00B2744E">
                    <w:rPr>
                      <w:rFonts w:ascii="Times New Roman" w:hAnsi="Times New Roman"/>
                      <w:szCs w:val="21"/>
                    </w:rPr>
                    <w:t>是</w:t>
                  </w:r>
                </w:p>
              </w:tc>
              <w:tc>
                <w:tcPr>
                  <w:tcW w:w="4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4.1-h</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2</w:t>
            </w:r>
            <w:r w:rsidRPr="00B2744E">
              <w:rPr>
                <w:rFonts w:ascii="Times New Roman" w:hAnsi="Times New Roman"/>
              </w:rPr>
              <w:t>、危险废物属性判定</w:t>
            </w:r>
          </w:p>
          <w:p w:rsidR="008E6E07" w:rsidRPr="00B2744E" w:rsidRDefault="008E6E07">
            <w:pPr>
              <w:ind w:firstLine="480"/>
              <w:rPr>
                <w:rFonts w:ascii="Times New Roman" w:hAnsi="Times New Roman"/>
              </w:rPr>
            </w:pPr>
            <w:r w:rsidRPr="00B2744E">
              <w:rPr>
                <w:rFonts w:ascii="Times New Roman" w:hAnsi="Times New Roman"/>
              </w:rPr>
              <w:t>根据《国家危险废物名录（</w:t>
            </w:r>
            <w:r w:rsidRPr="00B2744E">
              <w:rPr>
                <w:rFonts w:ascii="Times New Roman" w:hAnsi="Times New Roman"/>
              </w:rPr>
              <w:t>2021</w:t>
            </w:r>
            <w:r w:rsidRPr="00B2744E">
              <w:rPr>
                <w:rFonts w:ascii="Times New Roman" w:hAnsi="Times New Roman"/>
              </w:rPr>
              <w:t>版）》以及《危险废物鉴别标准</w:t>
            </w:r>
            <w:r w:rsidRPr="00B2744E">
              <w:rPr>
                <w:rFonts w:ascii="Times New Roman" w:hAnsi="Times New Roman"/>
              </w:rPr>
              <w:t xml:space="preserve"> </w:t>
            </w:r>
            <w:r w:rsidRPr="00B2744E">
              <w:rPr>
                <w:rFonts w:ascii="Times New Roman" w:hAnsi="Times New Roman"/>
              </w:rPr>
              <w:t>通则》（</w:t>
            </w:r>
            <w:r w:rsidRPr="00B2744E">
              <w:rPr>
                <w:rFonts w:ascii="Times New Roman" w:hAnsi="Times New Roman"/>
              </w:rPr>
              <w:t>GB5085.7-2019</w:t>
            </w:r>
            <w:r w:rsidRPr="00B2744E">
              <w:rPr>
                <w:rFonts w:ascii="Times New Roman" w:hAnsi="Times New Roman"/>
              </w:rPr>
              <w:t>），判断本项目的固体废物是否属于危险废物，判定结果见下表。</w:t>
            </w:r>
          </w:p>
          <w:p w:rsidR="008E6E07" w:rsidRPr="00B2744E" w:rsidRDefault="008E6E07">
            <w:pPr>
              <w:pStyle w:val="afd"/>
            </w:pPr>
            <w:r w:rsidRPr="00B2744E">
              <w:t>表</w:t>
            </w:r>
            <w:r w:rsidRPr="00B2744E">
              <w:t xml:space="preserve">5-9  </w:t>
            </w:r>
            <w:r w:rsidRPr="00B2744E">
              <w:t>危险废物属性判定表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06"/>
              <w:gridCol w:w="2251"/>
              <w:gridCol w:w="1756"/>
              <w:gridCol w:w="1259"/>
              <w:gridCol w:w="1189"/>
            </w:tblGrid>
            <w:tr w:rsidR="00B2744E"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序号</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固废名称</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产生工序</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是否</w:t>
                  </w:r>
                  <w:proofErr w:type="gramStart"/>
                  <w:r w:rsidRPr="00B2744E">
                    <w:rPr>
                      <w:rFonts w:ascii="Times New Roman" w:hAnsi="Times New Roman"/>
                      <w:b/>
                      <w:bCs/>
                      <w:szCs w:val="21"/>
                    </w:rPr>
                    <w:t>属危险</w:t>
                  </w:r>
                  <w:proofErr w:type="gramEnd"/>
                  <w:r w:rsidRPr="00B2744E">
                    <w:rPr>
                      <w:rFonts w:ascii="Times New Roman" w:hAnsi="Times New Roman"/>
                      <w:b/>
                      <w:bCs/>
                      <w:szCs w:val="21"/>
                    </w:rPr>
                    <w:t>废物</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废物代码</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proofErr w:type="gramStart"/>
                  <w:r w:rsidRPr="00B2744E">
                    <w:rPr>
                      <w:rFonts w:ascii="Times New Roman" w:hAnsi="Times New Roman"/>
                      <w:b/>
                      <w:bCs/>
                      <w:szCs w:val="21"/>
                    </w:rPr>
                    <w:t>危废编号</w:t>
                  </w:r>
                  <w:proofErr w:type="gramEnd"/>
                </w:p>
              </w:tc>
            </w:tr>
            <w:tr w:rsidR="00B2744E" w:rsidRPr="00B2744E" w:rsidTr="00774D1C">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1</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kern w:val="0"/>
                    </w:rPr>
                    <w:t>一般包装材料</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原料使用</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否</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r>
            <w:tr w:rsidR="00B2744E" w:rsidRPr="00B2744E" w:rsidTr="00774D1C">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szCs w:val="21"/>
                    </w:rPr>
                  </w:pPr>
                  <w:r w:rsidRPr="00B2744E">
                    <w:rPr>
                      <w:rFonts w:ascii="Times New Roman" w:hAnsi="Times New Roman"/>
                    </w:rPr>
                    <w:t>2</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塑料边角料</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修边、雕刻、打孔</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否</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r>
            <w:tr w:rsidR="00774D1C"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30"/>
                    <w:adjustRightInd w:val="0"/>
                    <w:snapToGrid w:val="0"/>
                    <w:spacing w:line="240" w:lineRule="auto"/>
                    <w:ind w:firstLine="0"/>
                    <w:jc w:val="center"/>
                    <w:rPr>
                      <w:rFonts w:ascii="Times New Roman" w:hAnsi="Times New Roman"/>
                      <w:szCs w:val="21"/>
                    </w:rPr>
                  </w:pPr>
                  <w:r w:rsidRPr="00B2744E">
                    <w:rPr>
                      <w:rFonts w:ascii="Times New Roman" w:hAnsi="Times New Roman"/>
                    </w:rPr>
                    <w:t>3</w:t>
                  </w:r>
                </w:p>
              </w:tc>
              <w:tc>
                <w:tcPr>
                  <w:tcW w:w="864"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bCs/>
                      <w:kern w:val="0"/>
                    </w:rPr>
                    <w:t>废活性炭</w:t>
                  </w:r>
                </w:p>
              </w:tc>
              <w:tc>
                <w:tcPr>
                  <w:tcW w:w="1291"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bCs/>
                    </w:rPr>
                    <w:t>废气处理</w:t>
                  </w:r>
                </w:p>
              </w:tc>
              <w:tc>
                <w:tcPr>
                  <w:tcW w:w="1007"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是</w:t>
                  </w:r>
                </w:p>
              </w:tc>
              <w:tc>
                <w:tcPr>
                  <w:tcW w:w="722" w:type="pct"/>
                  <w:tcBorders>
                    <w:top w:val="single" w:sz="4" w:space="0" w:color="auto"/>
                    <w:left w:val="single" w:sz="4" w:space="0" w:color="auto"/>
                    <w:bottom w:val="single" w:sz="4" w:space="0" w:color="auto"/>
                    <w:right w:val="single" w:sz="4" w:space="0" w:color="auto"/>
                  </w:tcBorders>
                  <w:vAlign w:val="center"/>
                </w:tcPr>
                <w:p w:rsidR="00774D1C" w:rsidRPr="00774D1C" w:rsidRDefault="00774D1C" w:rsidP="00195889">
                  <w:pPr>
                    <w:pStyle w:val="a6"/>
                    <w:rPr>
                      <w:szCs w:val="21"/>
                    </w:rPr>
                  </w:pPr>
                  <w:r w:rsidRPr="00774D1C">
                    <w:rPr>
                      <w:szCs w:val="21"/>
                    </w:rPr>
                    <w:t>900-0</w:t>
                  </w:r>
                  <w:r w:rsidRPr="00774D1C">
                    <w:rPr>
                      <w:rFonts w:hint="eastAsia"/>
                      <w:szCs w:val="21"/>
                    </w:rPr>
                    <w:t>39</w:t>
                  </w:r>
                  <w:r w:rsidRPr="00774D1C">
                    <w:rPr>
                      <w:szCs w:val="21"/>
                    </w:rPr>
                    <w:t>-49</w:t>
                  </w:r>
                </w:p>
              </w:tc>
              <w:tc>
                <w:tcPr>
                  <w:tcW w:w="682"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HW49</w:t>
                  </w:r>
                </w:p>
              </w:tc>
            </w:tr>
            <w:tr w:rsidR="00774D1C"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30"/>
                    <w:adjustRightInd w:val="0"/>
                    <w:snapToGrid w:val="0"/>
                    <w:spacing w:line="240" w:lineRule="auto"/>
                    <w:ind w:firstLine="0"/>
                    <w:jc w:val="center"/>
                    <w:rPr>
                      <w:rFonts w:ascii="Times New Roman" w:hAnsi="Times New Roman"/>
                    </w:rPr>
                  </w:pPr>
                  <w:r w:rsidRPr="00B2744E">
                    <w:rPr>
                      <w:rFonts w:ascii="Times New Roman" w:hAnsi="Times New Roman"/>
                    </w:rPr>
                    <w:t>4</w:t>
                  </w:r>
                </w:p>
              </w:tc>
              <w:tc>
                <w:tcPr>
                  <w:tcW w:w="864"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ff3"/>
                    <w:rPr>
                      <w:rFonts w:ascii="Times New Roman" w:hAnsi="Times New Roman"/>
                      <w:bCs/>
                      <w:kern w:val="0"/>
                    </w:rPr>
                  </w:pPr>
                  <w:r w:rsidRPr="00B2744E">
                    <w:rPr>
                      <w:rFonts w:ascii="Times New Roman" w:hAnsi="Times New Roman"/>
                      <w:szCs w:val="21"/>
                    </w:rPr>
                    <w:t>废润滑油</w:t>
                  </w:r>
                </w:p>
              </w:tc>
              <w:tc>
                <w:tcPr>
                  <w:tcW w:w="1291"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ff3"/>
                    <w:rPr>
                      <w:rFonts w:ascii="Times New Roman" w:hAnsi="Times New Roman"/>
                      <w:bCs/>
                    </w:rPr>
                  </w:pPr>
                  <w:r w:rsidRPr="00B2744E">
                    <w:rPr>
                      <w:rFonts w:ascii="Times New Roman" w:hAnsi="Times New Roman"/>
                      <w:szCs w:val="21"/>
                    </w:rPr>
                    <w:t>设备检修</w:t>
                  </w:r>
                </w:p>
              </w:tc>
              <w:tc>
                <w:tcPr>
                  <w:tcW w:w="1007"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是</w:t>
                  </w:r>
                </w:p>
              </w:tc>
              <w:tc>
                <w:tcPr>
                  <w:tcW w:w="722" w:type="pct"/>
                  <w:tcBorders>
                    <w:top w:val="single" w:sz="4" w:space="0" w:color="auto"/>
                    <w:left w:val="single" w:sz="4" w:space="0" w:color="auto"/>
                    <w:bottom w:val="single" w:sz="4" w:space="0" w:color="auto"/>
                    <w:right w:val="single" w:sz="4" w:space="0" w:color="auto"/>
                  </w:tcBorders>
                  <w:vAlign w:val="center"/>
                </w:tcPr>
                <w:p w:rsidR="00774D1C" w:rsidRPr="00774D1C" w:rsidRDefault="00774D1C" w:rsidP="00195889">
                  <w:pPr>
                    <w:pStyle w:val="a6"/>
                    <w:rPr>
                      <w:szCs w:val="21"/>
                    </w:rPr>
                  </w:pPr>
                  <w:r w:rsidRPr="00774D1C">
                    <w:rPr>
                      <w:szCs w:val="21"/>
                    </w:rPr>
                    <w:t>900-2</w:t>
                  </w:r>
                  <w:r w:rsidRPr="00774D1C">
                    <w:rPr>
                      <w:rFonts w:hint="eastAsia"/>
                      <w:szCs w:val="21"/>
                    </w:rPr>
                    <w:t>14</w:t>
                  </w:r>
                  <w:r w:rsidRPr="00774D1C">
                    <w:rPr>
                      <w:szCs w:val="21"/>
                    </w:rPr>
                    <w:t>-08</w:t>
                  </w:r>
                </w:p>
              </w:tc>
              <w:tc>
                <w:tcPr>
                  <w:tcW w:w="682"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HW08</w:t>
                  </w:r>
                </w:p>
              </w:tc>
            </w:tr>
            <w:tr w:rsidR="00B2744E"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5</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是</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900-249-08</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HW08</w:t>
                  </w:r>
                </w:p>
              </w:tc>
            </w:tr>
            <w:tr w:rsidR="00B2744E"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6</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r w:rsidRPr="00B2744E">
                    <w:rPr>
                      <w:rFonts w:ascii="Times New Roman" w:hAnsi="Times New Roman"/>
                      <w:szCs w:val="21"/>
                    </w:rPr>
                    <w:t>*</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是</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900-041-49</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HW49</w:t>
                  </w:r>
                </w:p>
              </w:tc>
            </w:tr>
            <w:tr w:rsidR="00B2744E" w:rsidRPr="00B2744E">
              <w:trPr>
                <w:trHeight w:val="340"/>
                <w:jc w:val="center"/>
              </w:trPr>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7</w:t>
                  </w:r>
                </w:p>
              </w:tc>
              <w:tc>
                <w:tcPr>
                  <w:tcW w:w="86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生活垃圾</w:t>
                  </w:r>
                </w:p>
              </w:tc>
              <w:tc>
                <w:tcPr>
                  <w:tcW w:w="12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职工日常生活</w:t>
                  </w:r>
                </w:p>
              </w:tc>
              <w:tc>
                <w:tcPr>
                  <w:tcW w:w="100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否</w:t>
                  </w:r>
                </w:p>
              </w:tc>
              <w:tc>
                <w:tcPr>
                  <w:tcW w:w="72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c>
                <w:tcPr>
                  <w:tcW w:w="68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w:t>
                  </w:r>
                </w:p>
              </w:tc>
            </w:tr>
            <w:tr w:rsidR="00B2744E" w:rsidRPr="00B2744E">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 w:val="18"/>
                      <w:szCs w:val="16"/>
                    </w:rPr>
                  </w:pPr>
                  <w:r w:rsidRPr="00B2744E">
                    <w:rPr>
                      <w:sz w:val="18"/>
                      <w:szCs w:val="16"/>
                    </w:rPr>
                    <w:t>*</w:t>
                  </w:r>
                  <w:r w:rsidRPr="00B2744E">
                    <w:rPr>
                      <w:sz w:val="18"/>
                      <w:szCs w:val="16"/>
                    </w:rPr>
                    <w:t>注：根据《国家危险废物名录</w:t>
                  </w:r>
                  <w:r w:rsidRPr="00B2744E">
                    <w:rPr>
                      <w:sz w:val="18"/>
                      <w:szCs w:val="16"/>
                    </w:rPr>
                    <w:t>(2021</w:t>
                  </w:r>
                  <w:r w:rsidRPr="00B2744E">
                    <w:rPr>
                      <w:sz w:val="18"/>
                      <w:szCs w:val="16"/>
                    </w:rPr>
                    <w:t>年</w:t>
                  </w:r>
                  <w:r w:rsidRPr="00B2744E">
                    <w:rPr>
                      <w:sz w:val="18"/>
                      <w:szCs w:val="16"/>
                    </w:rPr>
                    <w:t>)</w:t>
                  </w:r>
                  <w:r w:rsidRPr="00B2744E">
                    <w:rPr>
                      <w:sz w:val="18"/>
                      <w:szCs w:val="16"/>
                    </w:rPr>
                    <w:t>》附录中危险废物豁免管理清单，含油废抹布及手套未分类收集，全过程不按危险废物管理。</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由上表可知，本项目产生的一般包装材料、塑料边角料、生活垃圾属于一般固废，废活性炭、废润滑油、废包装桶、含油废抹布和手套属于危险废物。</w:t>
            </w:r>
          </w:p>
          <w:p w:rsidR="008E6E07" w:rsidRPr="00B2744E" w:rsidRDefault="008E6E07">
            <w:pPr>
              <w:ind w:firstLine="480"/>
              <w:rPr>
                <w:rFonts w:ascii="Times New Roman" w:hAnsi="Times New Roman"/>
              </w:rPr>
            </w:pPr>
            <w:r w:rsidRPr="00B2744E">
              <w:rPr>
                <w:rFonts w:ascii="Times New Roman" w:hAnsi="Times New Roman"/>
              </w:rPr>
              <w:t>三、固体废物分析情况汇总</w:t>
            </w:r>
          </w:p>
          <w:p w:rsidR="008E6E07" w:rsidRPr="00B2744E" w:rsidRDefault="008E6E07">
            <w:pPr>
              <w:ind w:firstLine="480"/>
              <w:rPr>
                <w:rFonts w:ascii="Times New Roman" w:hAnsi="Times New Roman"/>
              </w:rPr>
            </w:pPr>
            <w:r w:rsidRPr="00B2744E">
              <w:rPr>
                <w:rFonts w:ascii="Times New Roman" w:hAnsi="Times New Roman"/>
              </w:rPr>
              <w:t>本项目固体废物分析结果汇总见表</w:t>
            </w:r>
            <w:r w:rsidRPr="00B2744E">
              <w:rPr>
                <w:rFonts w:ascii="Times New Roman" w:hAnsi="Times New Roman"/>
              </w:rPr>
              <w:t>5-10</w:t>
            </w:r>
            <w:r w:rsidRPr="00B2744E">
              <w:rPr>
                <w:rFonts w:ascii="Times New Roman" w:hAnsi="Times New Roman"/>
              </w:rPr>
              <w:t>。</w:t>
            </w:r>
          </w:p>
          <w:p w:rsidR="008E6E07" w:rsidRPr="00B2744E" w:rsidRDefault="008E6E07">
            <w:pPr>
              <w:pStyle w:val="afd"/>
              <w:spacing w:after="24"/>
            </w:pPr>
            <w:r w:rsidRPr="00B2744E">
              <w:t>表</w:t>
            </w:r>
            <w:r w:rsidRPr="00B2744E">
              <w:t xml:space="preserve">5-10 </w:t>
            </w:r>
            <w:r w:rsidRPr="00B2744E">
              <w:t>本项目固体废物分析结果汇总表</w:t>
            </w:r>
            <w:r w:rsidRPr="00B2744E">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231"/>
              <w:gridCol w:w="1171"/>
              <w:gridCol w:w="1149"/>
              <w:gridCol w:w="1231"/>
              <w:gridCol w:w="1251"/>
              <w:gridCol w:w="762"/>
              <w:gridCol w:w="1152"/>
            </w:tblGrid>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序号</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固废名称</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产生工序</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属性</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废物代码</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ff3"/>
                    <w:rPr>
                      <w:rFonts w:ascii="Times New Roman" w:hAnsi="Times New Roman"/>
                      <w:b/>
                      <w:bCs/>
                      <w:szCs w:val="21"/>
                    </w:rPr>
                  </w:pPr>
                  <w:proofErr w:type="gramStart"/>
                  <w:r w:rsidRPr="00B2744E">
                    <w:rPr>
                      <w:rFonts w:ascii="Times New Roman" w:hAnsi="Times New Roman"/>
                      <w:b/>
                      <w:bCs/>
                      <w:szCs w:val="21"/>
                    </w:rPr>
                    <w:t>危废编号</w:t>
                  </w:r>
                  <w:proofErr w:type="gramEnd"/>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形态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szCs w:val="21"/>
                    </w:rPr>
                  </w:pPr>
                  <w:r w:rsidRPr="00B2744E">
                    <w:rPr>
                      <w:rFonts w:ascii="Times New Roman" w:hAnsi="Times New Roman"/>
                      <w:b/>
                      <w:bCs/>
                      <w:szCs w:val="21"/>
                    </w:rPr>
                    <w:t>产生量</w:t>
                  </w:r>
                </w:p>
              </w:tc>
            </w:tr>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snapToGrid w:val="0"/>
                    <w:rPr>
                      <w:szCs w:val="21"/>
                    </w:rPr>
                  </w:pPr>
                  <w:r w:rsidRPr="00B2744E">
                    <w:t>1</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kern w:val="0"/>
                    </w:rPr>
                    <w:t>一般包装材料</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原料使用</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一般固废</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固态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2.0t/a</w:t>
                  </w:r>
                </w:p>
              </w:tc>
            </w:tr>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szCs w:val="21"/>
                    </w:rPr>
                  </w:pPr>
                  <w:r w:rsidRPr="00B2744E">
                    <w:rPr>
                      <w:rFonts w:ascii="Times New Roman" w:hAnsi="Times New Roman"/>
                    </w:rPr>
                    <w:t>2</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6"/>
                    <w:snapToGrid w:val="0"/>
                    <w:rPr>
                      <w:szCs w:val="21"/>
                    </w:rPr>
                  </w:pPr>
                  <w:r w:rsidRPr="00B2744E">
                    <w:t>塑料边角料</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修边、雕刻、打孔</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一般固废</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rPr>
                    <w:t>固态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42.0</w:t>
                  </w:r>
                  <w:r w:rsidRPr="00B2744E">
                    <w:rPr>
                      <w:rFonts w:ascii="Times New Roman" w:hAnsi="Times New Roman"/>
                    </w:rPr>
                    <w:t>t/a</w:t>
                  </w:r>
                </w:p>
              </w:tc>
            </w:tr>
            <w:tr w:rsidR="00774D1C"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774D1C" w:rsidRPr="00B2744E" w:rsidRDefault="00774D1C">
                  <w:pPr>
                    <w:pStyle w:val="30"/>
                    <w:adjustRightInd w:val="0"/>
                    <w:snapToGrid w:val="0"/>
                    <w:spacing w:line="240" w:lineRule="auto"/>
                    <w:ind w:firstLine="0"/>
                    <w:jc w:val="center"/>
                    <w:rPr>
                      <w:rFonts w:ascii="Times New Roman" w:hAnsi="Times New Roman"/>
                      <w:szCs w:val="21"/>
                    </w:rPr>
                  </w:pPr>
                  <w:r w:rsidRPr="00B2744E">
                    <w:rPr>
                      <w:rFonts w:ascii="Times New Roman" w:hAnsi="Times New Roman"/>
                    </w:rPr>
                    <w:t>3</w:t>
                  </w:r>
                </w:p>
              </w:tc>
              <w:tc>
                <w:tcPr>
                  <w:tcW w:w="706" w:type="pct"/>
                  <w:tcBorders>
                    <w:top w:val="single" w:sz="4" w:space="0" w:color="auto"/>
                    <w:left w:val="single" w:sz="2" w:space="0" w:color="auto"/>
                    <w:bottom w:val="single" w:sz="4" w:space="0" w:color="auto"/>
                    <w:right w:val="single" w:sz="2"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bCs/>
                      <w:kern w:val="0"/>
                    </w:rPr>
                    <w:t>废活性炭</w:t>
                  </w:r>
                </w:p>
              </w:tc>
              <w:tc>
                <w:tcPr>
                  <w:tcW w:w="672"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bCs/>
                    </w:rPr>
                    <w:t>废气处理</w:t>
                  </w:r>
                </w:p>
              </w:tc>
              <w:tc>
                <w:tcPr>
                  <w:tcW w:w="659"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危险废物</w:t>
                  </w:r>
                </w:p>
              </w:tc>
              <w:tc>
                <w:tcPr>
                  <w:tcW w:w="706" w:type="pct"/>
                  <w:tcBorders>
                    <w:top w:val="single" w:sz="4" w:space="0" w:color="auto"/>
                    <w:left w:val="single" w:sz="4" w:space="0" w:color="auto"/>
                    <w:bottom w:val="single" w:sz="4" w:space="0" w:color="auto"/>
                    <w:right w:val="single" w:sz="2" w:space="0" w:color="auto"/>
                  </w:tcBorders>
                  <w:vAlign w:val="center"/>
                </w:tcPr>
                <w:p w:rsidR="00774D1C" w:rsidRPr="00774D1C" w:rsidRDefault="00774D1C" w:rsidP="00195889">
                  <w:pPr>
                    <w:pStyle w:val="a6"/>
                    <w:rPr>
                      <w:szCs w:val="21"/>
                    </w:rPr>
                  </w:pPr>
                  <w:r w:rsidRPr="00774D1C">
                    <w:rPr>
                      <w:szCs w:val="21"/>
                    </w:rPr>
                    <w:t>900-0</w:t>
                  </w:r>
                  <w:r w:rsidRPr="00774D1C">
                    <w:rPr>
                      <w:rFonts w:hint="eastAsia"/>
                      <w:szCs w:val="21"/>
                    </w:rPr>
                    <w:t>39</w:t>
                  </w:r>
                  <w:r w:rsidRPr="00774D1C">
                    <w:rPr>
                      <w:szCs w:val="21"/>
                    </w:rPr>
                    <w:t>-49</w:t>
                  </w:r>
                </w:p>
              </w:tc>
              <w:tc>
                <w:tcPr>
                  <w:tcW w:w="718" w:type="pct"/>
                  <w:tcBorders>
                    <w:top w:val="single" w:sz="4" w:space="0" w:color="auto"/>
                    <w:left w:val="single" w:sz="4" w:space="0" w:color="auto"/>
                    <w:bottom w:val="single" w:sz="4" w:space="0" w:color="auto"/>
                    <w:right w:val="single" w:sz="2" w:space="0" w:color="auto"/>
                  </w:tcBorders>
                  <w:vAlign w:val="center"/>
                </w:tcPr>
                <w:p w:rsidR="00774D1C" w:rsidRPr="00B2744E" w:rsidRDefault="00774D1C">
                  <w:pPr>
                    <w:pStyle w:val="a6"/>
                    <w:rPr>
                      <w:szCs w:val="21"/>
                    </w:rPr>
                  </w:pPr>
                  <w:r w:rsidRPr="00B2744E">
                    <w:rPr>
                      <w:szCs w:val="21"/>
                    </w:rPr>
                    <w:t>HW49</w:t>
                  </w:r>
                </w:p>
              </w:tc>
              <w:tc>
                <w:tcPr>
                  <w:tcW w:w="437"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rPr>
                    <w:t>固态</w:t>
                  </w:r>
                </w:p>
              </w:tc>
              <w:tc>
                <w:tcPr>
                  <w:tcW w:w="661"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szCs w:val="21"/>
                    </w:rPr>
                  </w:pPr>
                  <w:r w:rsidRPr="00B2744E">
                    <w:rPr>
                      <w:rFonts w:ascii="Times New Roman" w:hAnsi="Times New Roman"/>
                      <w:bCs/>
                    </w:rPr>
                    <w:t>6.8t/a</w:t>
                  </w:r>
                </w:p>
              </w:tc>
            </w:tr>
            <w:tr w:rsidR="00774D1C"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774D1C" w:rsidRPr="00B2744E" w:rsidRDefault="00774D1C">
                  <w:pPr>
                    <w:pStyle w:val="30"/>
                    <w:adjustRightInd w:val="0"/>
                    <w:snapToGrid w:val="0"/>
                    <w:spacing w:line="240" w:lineRule="auto"/>
                    <w:ind w:firstLine="0"/>
                    <w:jc w:val="center"/>
                    <w:rPr>
                      <w:rFonts w:ascii="Times New Roman" w:hAnsi="Times New Roman"/>
                    </w:rPr>
                  </w:pPr>
                  <w:r w:rsidRPr="00B2744E">
                    <w:rPr>
                      <w:rFonts w:ascii="Times New Roman" w:hAnsi="Times New Roman"/>
                    </w:rPr>
                    <w:t>4</w:t>
                  </w:r>
                </w:p>
              </w:tc>
              <w:tc>
                <w:tcPr>
                  <w:tcW w:w="706" w:type="pct"/>
                  <w:tcBorders>
                    <w:top w:val="single" w:sz="4" w:space="0" w:color="auto"/>
                    <w:left w:val="single" w:sz="2" w:space="0" w:color="auto"/>
                    <w:bottom w:val="single" w:sz="4" w:space="0" w:color="auto"/>
                    <w:right w:val="single" w:sz="2" w:space="0" w:color="auto"/>
                  </w:tcBorders>
                  <w:vAlign w:val="center"/>
                </w:tcPr>
                <w:p w:rsidR="00774D1C" w:rsidRPr="00B2744E" w:rsidRDefault="00774D1C">
                  <w:pPr>
                    <w:pStyle w:val="aff3"/>
                    <w:rPr>
                      <w:rFonts w:ascii="Times New Roman" w:hAnsi="Times New Roman"/>
                      <w:bCs/>
                      <w:kern w:val="0"/>
                    </w:rPr>
                  </w:pPr>
                  <w:r w:rsidRPr="00B2744E">
                    <w:rPr>
                      <w:rFonts w:ascii="Times New Roman" w:hAnsi="Times New Roman"/>
                      <w:szCs w:val="21"/>
                    </w:rPr>
                    <w:t>废润滑油</w:t>
                  </w:r>
                </w:p>
              </w:tc>
              <w:tc>
                <w:tcPr>
                  <w:tcW w:w="672"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rPr>
                      <w:rFonts w:ascii="Times New Roman" w:hAnsi="Times New Roman"/>
                      <w:bCs/>
                    </w:rPr>
                  </w:pPr>
                  <w:r w:rsidRPr="00B2744E">
                    <w:rPr>
                      <w:rFonts w:ascii="Times New Roman" w:hAnsi="Times New Roman"/>
                      <w:szCs w:val="21"/>
                    </w:rPr>
                    <w:t>设备检修</w:t>
                  </w:r>
                </w:p>
              </w:tc>
              <w:tc>
                <w:tcPr>
                  <w:tcW w:w="659" w:type="pct"/>
                  <w:tcBorders>
                    <w:top w:val="single" w:sz="4" w:space="0" w:color="auto"/>
                    <w:left w:val="single" w:sz="4" w:space="0" w:color="auto"/>
                    <w:bottom w:val="single" w:sz="4" w:space="0" w:color="auto"/>
                    <w:right w:val="single" w:sz="4" w:space="0" w:color="auto"/>
                  </w:tcBorders>
                  <w:vAlign w:val="center"/>
                </w:tcPr>
                <w:p w:rsidR="00774D1C" w:rsidRPr="00B2744E" w:rsidRDefault="00774D1C">
                  <w:pPr>
                    <w:pStyle w:val="a6"/>
                    <w:rPr>
                      <w:szCs w:val="21"/>
                    </w:rPr>
                  </w:pPr>
                  <w:r w:rsidRPr="00B2744E">
                    <w:rPr>
                      <w:szCs w:val="21"/>
                    </w:rPr>
                    <w:t>危险废物</w:t>
                  </w:r>
                </w:p>
              </w:tc>
              <w:tc>
                <w:tcPr>
                  <w:tcW w:w="706" w:type="pct"/>
                  <w:tcBorders>
                    <w:top w:val="single" w:sz="4" w:space="0" w:color="auto"/>
                    <w:left w:val="single" w:sz="4" w:space="0" w:color="auto"/>
                    <w:bottom w:val="single" w:sz="4" w:space="0" w:color="auto"/>
                    <w:right w:val="single" w:sz="2" w:space="0" w:color="auto"/>
                  </w:tcBorders>
                  <w:vAlign w:val="center"/>
                </w:tcPr>
                <w:p w:rsidR="00774D1C" w:rsidRPr="00774D1C" w:rsidRDefault="00774D1C" w:rsidP="00195889">
                  <w:pPr>
                    <w:pStyle w:val="a6"/>
                    <w:rPr>
                      <w:szCs w:val="21"/>
                    </w:rPr>
                  </w:pPr>
                  <w:r w:rsidRPr="00774D1C">
                    <w:rPr>
                      <w:szCs w:val="21"/>
                    </w:rPr>
                    <w:t>900-2</w:t>
                  </w:r>
                  <w:r w:rsidRPr="00774D1C">
                    <w:rPr>
                      <w:rFonts w:hint="eastAsia"/>
                      <w:szCs w:val="21"/>
                    </w:rPr>
                    <w:t>14</w:t>
                  </w:r>
                  <w:r w:rsidRPr="00774D1C">
                    <w:rPr>
                      <w:szCs w:val="21"/>
                    </w:rPr>
                    <w:t>-08</w:t>
                  </w:r>
                </w:p>
              </w:tc>
              <w:tc>
                <w:tcPr>
                  <w:tcW w:w="718" w:type="pct"/>
                  <w:tcBorders>
                    <w:top w:val="single" w:sz="4" w:space="0" w:color="auto"/>
                    <w:left w:val="single" w:sz="4" w:space="0" w:color="auto"/>
                    <w:bottom w:val="single" w:sz="4" w:space="0" w:color="auto"/>
                    <w:right w:val="single" w:sz="2" w:space="0" w:color="auto"/>
                  </w:tcBorders>
                  <w:vAlign w:val="center"/>
                </w:tcPr>
                <w:p w:rsidR="00774D1C" w:rsidRPr="00B2744E" w:rsidRDefault="00774D1C">
                  <w:pPr>
                    <w:pStyle w:val="a6"/>
                    <w:rPr>
                      <w:szCs w:val="21"/>
                    </w:rPr>
                  </w:pPr>
                  <w:r w:rsidRPr="00B2744E">
                    <w:rPr>
                      <w:szCs w:val="21"/>
                    </w:rPr>
                    <w:t>HW08</w:t>
                  </w:r>
                </w:p>
              </w:tc>
              <w:tc>
                <w:tcPr>
                  <w:tcW w:w="437"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rPr>
                    <w:t>液态</w:t>
                  </w:r>
                </w:p>
              </w:tc>
              <w:tc>
                <w:tcPr>
                  <w:tcW w:w="661" w:type="pct"/>
                  <w:tcBorders>
                    <w:top w:val="single" w:sz="4" w:space="0" w:color="auto"/>
                    <w:left w:val="single" w:sz="2" w:space="0" w:color="auto"/>
                    <w:bottom w:val="single" w:sz="4" w:space="0" w:color="auto"/>
                    <w:right w:val="single" w:sz="4" w:space="0" w:color="auto"/>
                  </w:tcBorders>
                  <w:vAlign w:val="center"/>
                </w:tcPr>
                <w:p w:rsidR="00774D1C" w:rsidRPr="00B2744E" w:rsidRDefault="00774D1C">
                  <w:pPr>
                    <w:pStyle w:val="aff3"/>
                    <w:adjustRightInd w:val="0"/>
                    <w:snapToGrid w:val="0"/>
                    <w:rPr>
                      <w:rFonts w:ascii="Times New Roman" w:hAnsi="Times New Roman"/>
                      <w:bCs/>
                    </w:rPr>
                  </w:pPr>
                  <w:r w:rsidRPr="00B2744E">
                    <w:rPr>
                      <w:rFonts w:ascii="Times New Roman" w:hAnsi="Times New Roman"/>
                      <w:bCs/>
                    </w:rPr>
                    <w:t>0.5t/3a</w:t>
                  </w:r>
                </w:p>
              </w:tc>
            </w:tr>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t>5</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危险废物</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rsidP="003A2A18">
                  <w:pPr>
                    <w:pStyle w:val="a6"/>
                    <w:rPr>
                      <w:szCs w:val="21"/>
                    </w:rPr>
                  </w:pPr>
                  <w:r w:rsidRPr="00B2744E">
                    <w:rPr>
                      <w:szCs w:val="21"/>
                    </w:rPr>
                    <w:t>9</w:t>
                  </w:r>
                  <w:r w:rsidR="003A2A18">
                    <w:rPr>
                      <w:rFonts w:hint="eastAsia"/>
                      <w:szCs w:val="21"/>
                    </w:rPr>
                    <w:t>0</w:t>
                  </w:r>
                  <w:r w:rsidRPr="00B2744E">
                    <w:rPr>
                      <w:szCs w:val="21"/>
                    </w:rPr>
                    <w:t>0-249-08</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D47864">
                  <w:pPr>
                    <w:pStyle w:val="a6"/>
                    <w:rPr>
                      <w:szCs w:val="21"/>
                    </w:rPr>
                  </w:pPr>
                  <w:r>
                    <w:rPr>
                      <w:rFonts w:hint="eastAsia"/>
                      <w:szCs w:val="21"/>
                    </w:rPr>
                    <w:t>H</w:t>
                  </w:r>
                  <w:r w:rsidR="008E6E07" w:rsidRPr="00B2744E">
                    <w:rPr>
                      <w:szCs w:val="21"/>
                    </w:rPr>
                    <w:t>W08</w:t>
                  </w:r>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0.05t/3a</w:t>
                  </w:r>
                </w:p>
              </w:tc>
            </w:tr>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30"/>
                    <w:adjustRightInd w:val="0"/>
                    <w:snapToGrid w:val="0"/>
                    <w:spacing w:line="240" w:lineRule="auto"/>
                    <w:ind w:firstLine="0"/>
                    <w:jc w:val="center"/>
                    <w:rPr>
                      <w:rFonts w:ascii="Times New Roman" w:hAnsi="Times New Roman"/>
                    </w:rPr>
                  </w:pPr>
                  <w:r w:rsidRPr="00B2744E">
                    <w:rPr>
                      <w:rFonts w:ascii="Times New Roman" w:hAnsi="Times New Roman"/>
                    </w:rPr>
                    <w:lastRenderedPageBreak/>
                    <w:t>6</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r w:rsidRPr="00B2744E">
                    <w:rPr>
                      <w:rFonts w:ascii="Times New Roman" w:hAnsi="Times New Roman"/>
                      <w:szCs w:val="21"/>
                    </w:rPr>
                    <w:t>*</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危险废物</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900-041-49</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HW49</w:t>
                  </w:r>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0.02t/a</w:t>
                  </w:r>
                </w:p>
              </w:tc>
            </w:tr>
            <w:tr w:rsidR="00B2744E" w:rsidRPr="00B2744E" w:rsidTr="00774D1C">
              <w:trPr>
                <w:trHeight w:val="340"/>
                <w:jc w:val="center"/>
              </w:trPr>
              <w:tc>
                <w:tcPr>
                  <w:tcW w:w="441"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snapToGrid w:val="0"/>
                    <w:rPr>
                      <w:szCs w:val="21"/>
                    </w:rPr>
                  </w:pPr>
                  <w:r w:rsidRPr="00B2744E">
                    <w:t>7</w:t>
                  </w:r>
                </w:p>
              </w:tc>
              <w:tc>
                <w:tcPr>
                  <w:tcW w:w="706" w:type="pct"/>
                  <w:tcBorders>
                    <w:top w:val="single" w:sz="4" w:space="0" w:color="auto"/>
                    <w:left w:val="single" w:sz="2" w:space="0" w:color="auto"/>
                    <w:bottom w:val="single" w:sz="4" w:space="0" w:color="auto"/>
                    <w:right w:val="single" w:sz="2" w:space="0" w:color="auto"/>
                  </w:tcBorders>
                  <w:vAlign w:val="center"/>
                </w:tcPr>
                <w:p w:rsidR="008E6E07" w:rsidRPr="00B2744E" w:rsidRDefault="008E6E07">
                  <w:pPr>
                    <w:pStyle w:val="a6"/>
                    <w:snapToGrid w:val="0"/>
                    <w:rPr>
                      <w:szCs w:val="21"/>
                    </w:rPr>
                  </w:pPr>
                  <w:r w:rsidRPr="00B2744E">
                    <w:t>生活垃圾</w:t>
                  </w:r>
                </w:p>
              </w:tc>
              <w:tc>
                <w:tcPr>
                  <w:tcW w:w="672"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职工日常生活</w:t>
                  </w:r>
                </w:p>
              </w:tc>
              <w:tc>
                <w:tcPr>
                  <w:tcW w:w="65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一般固废</w:t>
                  </w:r>
                </w:p>
              </w:tc>
              <w:tc>
                <w:tcPr>
                  <w:tcW w:w="706"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718"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szCs w:val="21"/>
                    </w:rPr>
                  </w:pPr>
                  <w:r w:rsidRPr="00B2744E">
                    <w:rPr>
                      <w:szCs w:val="21"/>
                    </w:rPr>
                    <w:t>/</w:t>
                  </w:r>
                </w:p>
              </w:tc>
              <w:tc>
                <w:tcPr>
                  <w:tcW w:w="437"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固态</w:t>
                  </w:r>
                </w:p>
              </w:tc>
              <w:tc>
                <w:tcPr>
                  <w:tcW w:w="661" w:type="pct"/>
                  <w:tcBorders>
                    <w:top w:val="single" w:sz="4" w:space="0" w:color="auto"/>
                    <w:left w:val="single" w:sz="2" w:space="0" w:color="auto"/>
                    <w:bottom w:val="single" w:sz="4" w:space="0" w:color="auto"/>
                    <w:right w:val="single" w:sz="4" w:space="0" w:color="auto"/>
                  </w:tcBorders>
                  <w:vAlign w:val="center"/>
                </w:tcPr>
                <w:p w:rsidR="008E6E07" w:rsidRPr="00B2744E" w:rsidRDefault="008E6E07">
                  <w:pPr>
                    <w:pStyle w:val="a6"/>
                    <w:snapToGrid w:val="0"/>
                    <w:rPr>
                      <w:szCs w:val="21"/>
                    </w:rPr>
                  </w:pPr>
                  <w:r w:rsidRPr="00B2744E">
                    <w:t>15.0t/a</w:t>
                  </w:r>
                </w:p>
              </w:tc>
            </w:tr>
            <w:tr w:rsidR="00B2744E" w:rsidRPr="00B2744E" w:rsidTr="00774D1C">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 w:val="18"/>
                      <w:szCs w:val="16"/>
                    </w:rPr>
                    <w:t>*</w:t>
                  </w:r>
                  <w:r w:rsidRPr="00B2744E">
                    <w:rPr>
                      <w:sz w:val="18"/>
                      <w:szCs w:val="16"/>
                    </w:rPr>
                    <w:t>注：根据《国家危险废物名录</w:t>
                  </w:r>
                  <w:r w:rsidRPr="00B2744E">
                    <w:rPr>
                      <w:sz w:val="18"/>
                      <w:szCs w:val="16"/>
                    </w:rPr>
                    <w:t>(2021</w:t>
                  </w:r>
                  <w:r w:rsidRPr="00B2744E">
                    <w:rPr>
                      <w:sz w:val="18"/>
                      <w:szCs w:val="16"/>
                    </w:rPr>
                    <w:t>年</w:t>
                  </w:r>
                  <w:r w:rsidRPr="00B2744E">
                    <w:rPr>
                      <w:sz w:val="18"/>
                      <w:szCs w:val="16"/>
                    </w:rPr>
                    <w:t>)</w:t>
                  </w:r>
                  <w:r w:rsidRPr="00B2744E">
                    <w:rPr>
                      <w:sz w:val="18"/>
                      <w:szCs w:val="16"/>
                    </w:rPr>
                    <w:t>》附录中危险废物豁免管理清单，含油废抹布及手套未分类收集，全过程不按危险废物管理。</w:t>
                  </w:r>
                </w:p>
              </w:tc>
            </w:tr>
          </w:tbl>
          <w:p w:rsidR="008E6E07" w:rsidRPr="00B2744E" w:rsidRDefault="008E6E07">
            <w:pPr>
              <w:pStyle w:val="afd"/>
              <w:spacing w:beforeLines="50" w:before="120"/>
            </w:pPr>
            <w:r w:rsidRPr="00B2744E">
              <w:t>表</w:t>
            </w:r>
            <w:r w:rsidRPr="00B2744E">
              <w:t xml:space="preserve">5-11  </w:t>
            </w:r>
            <w:r w:rsidRPr="00B2744E">
              <w:t>危险废物分析结果汇总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14"/>
              <w:gridCol w:w="840"/>
              <w:gridCol w:w="781"/>
              <w:gridCol w:w="871"/>
              <w:gridCol w:w="1063"/>
              <w:gridCol w:w="507"/>
              <w:gridCol w:w="785"/>
              <w:gridCol w:w="808"/>
              <w:gridCol w:w="660"/>
              <w:gridCol w:w="887"/>
            </w:tblGrid>
            <w:tr w:rsidR="00B2744E" w:rsidRPr="00B2744E">
              <w:trPr>
                <w:trHeight w:val="340"/>
              </w:trPr>
              <w:tc>
                <w:tcPr>
                  <w:tcW w:w="604" w:type="dxa"/>
                  <w:vAlign w:val="center"/>
                </w:tcPr>
                <w:p w:rsidR="008E6E07" w:rsidRPr="00B2744E" w:rsidRDefault="008E6E07">
                  <w:pPr>
                    <w:pStyle w:val="a6"/>
                    <w:rPr>
                      <w:b/>
                      <w:bCs/>
                    </w:rPr>
                  </w:pPr>
                  <w:r w:rsidRPr="00B2744E">
                    <w:rPr>
                      <w:b/>
                      <w:bCs/>
                    </w:rPr>
                    <w:t>序号</w:t>
                  </w:r>
                </w:p>
              </w:tc>
              <w:tc>
                <w:tcPr>
                  <w:tcW w:w="914" w:type="dxa"/>
                  <w:vAlign w:val="center"/>
                </w:tcPr>
                <w:p w:rsidR="008E6E07" w:rsidRPr="00B2744E" w:rsidRDefault="008E6E07">
                  <w:pPr>
                    <w:pStyle w:val="a6"/>
                    <w:rPr>
                      <w:b/>
                      <w:bCs/>
                    </w:rPr>
                  </w:pPr>
                  <w:proofErr w:type="gramStart"/>
                  <w:r w:rsidRPr="00B2744E">
                    <w:rPr>
                      <w:b/>
                      <w:bCs/>
                    </w:rPr>
                    <w:t>危废名称</w:t>
                  </w:r>
                  <w:proofErr w:type="gramEnd"/>
                </w:p>
              </w:tc>
              <w:tc>
                <w:tcPr>
                  <w:tcW w:w="840" w:type="dxa"/>
                  <w:vAlign w:val="center"/>
                </w:tcPr>
                <w:p w:rsidR="008E6E07" w:rsidRPr="00B2744E" w:rsidRDefault="008E6E07">
                  <w:pPr>
                    <w:pStyle w:val="a6"/>
                    <w:rPr>
                      <w:b/>
                      <w:bCs/>
                    </w:rPr>
                  </w:pPr>
                  <w:r w:rsidRPr="00B2744E">
                    <w:rPr>
                      <w:b/>
                      <w:bCs/>
                    </w:rPr>
                    <w:t>危险废物类别</w:t>
                  </w:r>
                </w:p>
              </w:tc>
              <w:tc>
                <w:tcPr>
                  <w:tcW w:w="781" w:type="dxa"/>
                  <w:vAlign w:val="center"/>
                </w:tcPr>
                <w:p w:rsidR="008E6E07" w:rsidRPr="00B2744E" w:rsidRDefault="008E6E07">
                  <w:pPr>
                    <w:pStyle w:val="a6"/>
                    <w:rPr>
                      <w:b/>
                      <w:bCs/>
                    </w:rPr>
                  </w:pPr>
                  <w:r w:rsidRPr="00B2744E">
                    <w:rPr>
                      <w:b/>
                      <w:bCs/>
                    </w:rPr>
                    <w:t>废物代码</w:t>
                  </w:r>
                </w:p>
              </w:tc>
              <w:tc>
                <w:tcPr>
                  <w:tcW w:w="871" w:type="dxa"/>
                  <w:vAlign w:val="center"/>
                </w:tcPr>
                <w:p w:rsidR="008E6E07" w:rsidRPr="00B2744E" w:rsidRDefault="008E6E07">
                  <w:pPr>
                    <w:pStyle w:val="a6"/>
                    <w:rPr>
                      <w:b/>
                      <w:bCs/>
                    </w:rPr>
                  </w:pPr>
                  <w:r w:rsidRPr="00B2744E">
                    <w:rPr>
                      <w:b/>
                      <w:bCs/>
                    </w:rPr>
                    <w:t>产生量</w:t>
                  </w:r>
                </w:p>
              </w:tc>
              <w:tc>
                <w:tcPr>
                  <w:tcW w:w="1063" w:type="dxa"/>
                  <w:vAlign w:val="center"/>
                </w:tcPr>
                <w:p w:rsidR="008E6E07" w:rsidRPr="00B2744E" w:rsidRDefault="008E6E07">
                  <w:pPr>
                    <w:pStyle w:val="a6"/>
                    <w:rPr>
                      <w:b/>
                      <w:bCs/>
                    </w:rPr>
                  </w:pPr>
                  <w:r w:rsidRPr="00B2744E">
                    <w:rPr>
                      <w:b/>
                      <w:bCs/>
                    </w:rPr>
                    <w:t>产生工序及装置</w:t>
                  </w:r>
                </w:p>
              </w:tc>
              <w:tc>
                <w:tcPr>
                  <w:tcW w:w="507" w:type="dxa"/>
                  <w:vAlign w:val="center"/>
                </w:tcPr>
                <w:p w:rsidR="008E6E07" w:rsidRPr="00B2744E" w:rsidRDefault="008E6E07">
                  <w:pPr>
                    <w:pStyle w:val="a6"/>
                    <w:rPr>
                      <w:b/>
                      <w:bCs/>
                    </w:rPr>
                  </w:pPr>
                  <w:r w:rsidRPr="00B2744E">
                    <w:rPr>
                      <w:b/>
                      <w:bCs/>
                    </w:rPr>
                    <w:t>形态</w:t>
                  </w:r>
                </w:p>
              </w:tc>
              <w:tc>
                <w:tcPr>
                  <w:tcW w:w="785" w:type="dxa"/>
                  <w:vAlign w:val="center"/>
                </w:tcPr>
                <w:p w:rsidR="008E6E07" w:rsidRPr="00B2744E" w:rsidRDefault="008E6E07">
                  <w:pPr>
                    <w:pStyle w:val="a6"/>
                    <w:rPr>
                      <w:b/>
                      <w:bCs/>
                    </w:rPr>
                  </w:pPr>
                  <w:r w:rsidRPr="00B2744E">
                    <w:rPr>
                      <w:b/>
                      <w:bCs/>
                    </w:rPr>
                    <w:t>主要成分</w:t>
                  </w:r>
                </w:p>
              </w:tc>
              <w:tc>
                <w:tcPr>
                  <w:tcW w:w="808" w:type="dxa"/>
                  <w:vAlign w:val="center"/>
                </w:tcPr>
                <w:p w:rsidR="008E6E07" w:rsidRPr="00B2744E" w:rsidRDefault="008E6E07">
                  <w:pPr>
                    <w:pStyle w:val="a6"/>
                    <w:rPr>
                      <w:b/>
                      <w:bCs/>
                    </w:rPr>
                  </w:pPr>
                  <w:r w:rsidRPr="00B2744E">
                    <w:rPr>
                      <w:b/>
                      <w:bCs/>
                    </w:rPr>
                    <w:t>有害成分</w:t>
                  </w:r>
                </w:p>
              </w:tc>
              <w:tc>
                <w:tcPr>
                  <w:tcW w:w="660" w:type="dxa"/>
                  <w:vAlign w:val="center"/>
                </w:tcPr>
                <w:p w:rsidR="008E6E07" w:rsidRPr="00B2744E" w:rsidRDefault="008E6E07">
                  <w:pPr>
                    <w:pStyle w:val="a6"/>
                    <w:rPr>
                      <w:b/>
                      <w:bCs/>
                    </w:rPr>
                  </w:pPr>
                  <w:r w:rsidRPr="00B2744E">
                    <w:rPr>
                      <w:b/>
                      <w:bCs/>
                    </w:rPr>
                    <w:t>危险特性</w:t>
                  </w:r>
                </w:p>
              </w:tc>
              <w:tc>
                <w:tcPr>
                  <w:tcW w:w="887" w:type="dxa"/>
                  <w:vAlign w:val="center"/>
                </w:tcPr>
                <w:p w:rsidR="008E6E07" w:rsidRPr="00B2744E" w:rsidRDefault="008E6E07">
                  <w:pPr>
                    <w:pStyle w:val="a6"/>
                    <w:rPr>
                      <w:b/>
                      <w:bCs/>
                    </w:rPr>
                  </w:pPr>
                  <w:r w:rsidRPr="00B2744E">
                    <w:rPr>
                      <w:b/>
                      <w:bCs/>
                    </w:rPr>
                    <w:t>污染防治措施</w:t>
                  </w:r>
                </w:p>
              </w:tc>
            </w:tr>
            <w:tr w:rsidR="00774D1C" w:rsidRPr="00B2744E">
              <w:trPr>
                <w:trHeight w:val="340"/>
              </w:trPr>
              <w:tc>
                <w:tcPr>
                  <w:tcW w:w="604" w:type="dxa"/>
                  <w:vAlign w:val="center"/>
                </w:tcPr>
                <w:p w:rsidR="00774D1C" w:rsidRPr="00B2744E" w:rsidRDefault="00774D1C">
                  <w:pPr>
                    <w:pStyle w:val="a6"/>
                  </w:pPr>
                  <w:r w:rsidRPr="00B2744E">
                    <w:t>1</w:t>
                  </w:r>
                </w:p>
              </w:tc>
              <w:tc>
                <w:tcPr>
                  <w:tcW w:w="914"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bCs/>
                      <w:kern w:val="0"/>
                    </w:rPr>
                    <w:t>废活性炭</w:t>
                  </w:r>
                </w:p>
              </w:tc>
              <w:tc>
                <w:tcPr>
                  <w:tcW w:w="840" w:type="dxa"/>
                  <w:vAlign w:val="center"/>
                </w:tcPr>
                <w:p w:rsidR="00774D1C" w:rsidRPr="00B2744E" w:rsidRDefault="00774D1C">
                  <w:pPr>
                    <w:pStyle w:val="a6"/>
                  </w:pPr>
                  <w:r w:rsidRPr="00B2744E">
                    <w:rPr>
                      <w:szCs w:val="21"/>
                    </w:rPr>
                    <w:t>HW49</w:t>
                  </w:r>
                </w:p>
              </w:tc>
              <w:tc>
                <w:tcPr>
                  <w:tcW w:w="781" w:type="dxa"/>
                  <w:vAlign w:val="center"/>
                </w:tcPr>
                <w:p w:rsidR="00774D1C" w:rsidRPr="00774D1C" w:rsidRDefault="00774D1C" w:rsidP="00195889">
                  <w:pPr>
                    <w:pStyle w:val="a6"/>
                    <w:rPr>
                      <w:szCs w:val="21"/>
                    </w:rPr>
                  </w:pPr>
                  <w:r w:rsidRPr="00774D1C">
                    <w:rPr>
                      <w:szCs w:val="21"/>
                    </w:rPr>
                    <w:t>900-0</w:t>
                  </w:r>
                  <w:r w:rsidRPr="00774D1C">
                    <w:rPr>
                      <w:rFonts w:hint="eastAsia"/>
                      <w:szCs w:val="21"/>
                    </w:rPr>
                    <w:t>39</w:t>
                  </w:r>
                  <w:r w:rsidRPr="00774D1C">
                    <w:rPr>
                      <w:szCs w:val="21"/>
                    </w:rPr>
                    <w:t>-49</w:t>
                  </w:r>
                </w:p>
              </w:tc>
              <w:tc>
                <w:tcPr>
                  <w:tcW w:w="871"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bCs/>
                    </w:rPr>
                    <w:t>6.8t/a</w:t>
                  </w:r>
                </w:p>
              </w:tc>
              <w:tc>
                <w:tcPr>
                  <w:tcW w:w="1063"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bCs/>
                    </w:rPr>
                    <w:t>废气处理</w:t>
                  </w:r>
                </w:p>
              </w:tc>
              <w:tc>
                <w:tcPr>
                  <w:tcW w:w="507"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rPr>
                    <w:t>固态</w:t>
                  </w:r>
                </w:p>
              </w:tc>
              <w:tc>
                <w:tcPr>
                  <w:tcW w:w="785"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bCs/>
                    </w:rPr>
                    <w:t>活性炭、有机废气</w:t>
                  </w:r>
                </w:p>
              </w:tc>
              <w:tc>
                <w:tcPr>
                  <w:tcW w:w="808" w:type="dxa"/>
                  <w:vAlign w:val="center"/>
                </w:tcPr>
                <w:p w:rsidR="00774D1C" w:rsidRPr="00B2744E" w:rsidRDefault="00774D1C">
                  <w:pPr>
                    <w:pStyle w:val="a6"/>
                  </w:pPr>
                  <w:r w:rsidRPr="00B2744E">
                    <w:t>有机废气</w:t>
                  </w:r>
                </w:p>
              </w:tc>
              <w:tc>
                <w:tcPr>
                  <w:tcW w:w="660" w:type="dxa"/>
                  <w:vAlign w:val="center"/>
                </w:tcPr>
                <w:p w:rsidR="00774D1C" w:rsidRPr="00B2744E" w:rsidRDefault="00774D1C">
                  <w:pPr>
                    <w:pStyle w:val="a6"/>
                  </w:pPr>
                  <w:r w:rsidRPr="00B2744E">
                    <w:t>T/In</w:t>
                  </w:r>
                </w:p>
              </w:tc>
              <w:tc>
                <w:tcPr>
                  <w:tcW w:w="887" w:type="dxa"/>
                  <w:vMerge w:val="restart"/>
                  <w:vAlign w:val="center"/>
                </w:tcPr>
                <w:p w:rsidR="00774D1C" w:rsidRPr="00B2744E" w:rsidRDefault="00774D1C">
                  <w:pPr>
                    <w:pStyle w:val="a6"/>
                  </w:pPr>
                  <w:r w:rsidRPr="00B2744E">
                    <w:t>委托有资质的单位处置</w:t>
                  </w:r>
                </w:p>
              </w:tc>
            </w:tr>
            <w:tr w:rsidR="00774D1C" w:rsidRPr="00B2744E">
              <w:trPr>
                <w:trHeight w:val="340"/>
              </w:trPr>
              <w:tc>
                <w:tcPr>
                  <w:tcW w:w="604" w:type="dxa"/>
                  <w:vAlign w:val="center"/>
                </w:tcPr>
                <w:p w:rsidR="00774D1C" w:rsidRPr="00B2744E" w:rsidRDefault="00774D1C">
                  <w:pPr>
                    <w:pStyle w:val="a6"/>
                  </w:pPr>
                  <w:r w:rsidRPr="00B2744E">
                    <w:t>2</w:t>
                  </w:r>
                </w:p>
              </w:tc>
              <w:tc>
                <w:tcPr>
                  <w:tcW w:w="914" w:type="dxa"/>
                  <w:vAlign w:val="center"/>
                </w:tcPr>
                <w:p w:rsidR="00774D1C" w:rsidRPr="00B2744E" w:rsidRDefault="00774D1C">
                  <w:pPr>
                    <w:pStyle w:val="aff3"/>
                    <w:rPr>
                      <w:rFonts w:ascii="Times New Roman" w:hAnsi="Times New Roman"/>
                    </w:rPr>
                  </w:pPr>
                  <w:r w:rsidRPr="00B2744E">
                    <w:rPr>
                      <w:rFonts w:ascii="Times New Roman" w:hAnsi="Times New Roman"/>
                      <w:szCs w:val="21"/>
                    </w:rPr>
                    <w:t>废润滑油</w:t>
                  </w:r>
                </w:p>
              </w:tc>
              <w:tc>
                <w:tcPr>
                  <w:tcW w:w="840" w:type="dxa"/>
                  <w:vAlign w:val="center"/>
                </w:tcPr>
                <w:p w:rsidR="00774D1C" w:rsidRPr="00B2744E" w:rsidRDefault="00774D1C">
                  <w:pPr>
                    <w:pStyle w:val="a6"/>
                    <w:rPr>
                      <w:szCs w:val="21"/>
                    </w:rPr>
                  </w:pPr>
                  <w:r w:rsidRPr="00B2744E">
                    <w:rPr>
                      <w:szCs w:val="21"/>
                    </w:rPr>
                    <w:t>HW08</w:t>
                  </w:r>
                </w:p>
              </w:tc>
              <w:tc>
                <w:tcPr>
                  <w:tcW w:w="781" w:type="dxa"/>
                  <w:vAlign w:val="center"/>
                </w:tcPr>
                <w:p w:rsidR="00774D1C" w:rsidRPr="00774D1C" w:rsidRDefault="00774D1C" w:rsidP="00195889">
                  <w:pPr>
                    <w:pStyle w:val="a6"/>
                    <w:rPr>
                      <w:szCs w:val="21"/>
                    </w:rPr>
                  </w:pPr>
                  <w:r w:rsidRPr="00774D1C">
                    <w:rPr>
                      <w:szCs w:val="21"/>
                    </w:rPr>
                    <w:t>900-2</w:t>
                  </w:r>
                  <w:r w:rsidRPr="00774D1C">
                    <w:rPr>
                      <w:rFonts w:hint="eastAsia"/>
                      <w:szCs w:val="21"/>
                    </w:rPr>
                    <w:t>14</w:t>
                  </w:r>
                  <w:r w:rsidRPr="00774D1C">
                    <w:rPr>
                      <w:szCs w:val="21"/>
                    </w:rPr>
                    <w:t>-08</w:t>
                  </w:r>
                </w:p>
              </w:tc>
              <w:tc>
                <w:tcPr>
                  <w:tcW w:w="871"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bCs/>
                    </w:rPr>
                    <w:t>0.5t/3a</w:t>
                  </w:r>
                </w:p>
              </w:tc>
              <w:tc>
                <w:tcPr>
                  <w:tcW w:w="1063" w:type="dxa"/>
                  <w:vAlign w:val="center"/>
                </w:tcPr>
                <w:p w:rsidR="00774D1C" w:rsidRPr="00B2744E" w:rsidRDefault="00774D1C">
                  <w:pPr>
                    <w:pStyle w:val="aff3"/>
                    <w:rPr>
                      <w:rFonts w:ascii="Times New Roman" w:hAnsi="Times New Roman"/>
                    </w:rPr>
                  </w:pPr>
                  <w:r w:rsidRPr="00B2744E">
                    <w:rPr>
                      <w:rFonts w:ascii="Times New Roman" w:hAnsi="Times New Roman"/>
                      <w:szCs w:val="21"/>
                    </w:rPr>
                    <w:t>设备检修</w:t>
                  </w:r>
                </w:p>
              </w:tc>
              <w:tc>
                <w:tcPr>
                  <w:tcW w:w="507" w:type="dxa"/>
                  <w:vAlign w:val="center"/>
                </w:tcPr>
                <w:p w:rsidR="00774D1C" w:rsidRPr="00B2744E" w:rsidRDefault="00774D1C">
                  <w:pPr>
                    <w:pStyle w:val="aff3"/>
                    <w:adjustRightInd w:val="0"/>
                    <w:snapToGrid w:val="0"/>
                    <w:rPr>
                      <w:rFonts w:ascii="Times New Roman" w:hAnsi="Times New Roman"/>
                    </w:rPr>
                  </w:pPr>
                  <w:r w:rsidRPr="00B2744E">
                    <w:rPr>
                      <w:rFonts w:ascii="Times New Roman" w:hAnsi="Times New Roman"/>
                    </w:rPr>
                    <w:t>液态</w:t>
                  </w:r>
                </w:p>
              </w:tc>
              <w:tc>
                <w:tcPr>
                  <w:tcW w:w="785" w:type="dxa"/>
                  <w:vAlign w:val="center"/>
                </w:tcPr>
                <w:p w:rsidR="00774D1C" w:rsidRPr="00B2744E" w:rsidRDefault="00774D1C">
                  <w:pPr>
                    <w:pStyle w:val="aff3"/>
                    <w:rPr>
                      <w:rFonts w:ascii="Times New Roman" w:hAnsi="Times New Roman"/>
                    </w:rPr>
                  </w:pPr>
                  <w:r w:rsidRPr="00B2744E">
                    <w:rPr>
                      <w:rFonts w:ascii="Times New Roman" w:hAnsi="Times New Roman"/>
                      <w:szCs w:val="21"/>
                    </w:rPr>
                    <w:t>废润滑油</w:t>
                  </w:r>
                </w:p>
              </w:tc>
              <w:tc>
                <w:tcPr>
                  <w:tcW w:w="808" w:type="dxa"/>
                  <w:vAlign w:val="center"/>
                </w:tcPr>
                <w:p w:rsidR="00774D1C" w:rsidRPr="00B2744E" w:rsidRDefault="00774D1C">
                  <w:pPr>
                    <w:pStyle w:val="a6"/>
                  </w:pPr>
                  <w:r w:rsidRPr="00B2744E">
                    <w:rPr>
                      <w:szCs w:val="21"/>
                    </w:rPr>
                    <w:t>废润滑油</w:t>
                  </w:r>
                </w:p>
              </w:tc>
              <w:tc>
                <w:tcPr>
                  <w:tcW w:w="660" w:type="dxa"/>
                  <w:vAlign w:val="center"/>
                </w:tcPr>
                <w:p w:rsidR="00774D1C" w:rsidRPr="00B2744E" w:rsidRDefault="00774D1C">
                  <w:pPr>
                    <w:pStyle w:val="a6"/>
                  </w:pPr>
                  <w:r w:rsidRPr="00B2744E">
                    <w:t>T/I</w:t>
                  </w:r>
                </w:p>
              </w:tc>
              <w:tc>
                <w:tcPr>
                  <w:tcW w:w="887" w:type="dxa"/>
                  <w:vMerge/>
                  <w:vAlign w:val="center"/>
                </w:tcPr>
                <w:p w:rsidR="00774D1C" w:rsidRPr="00B2744E" w:rsidRDefault="00774D1C">
                  <w:pPr>
                    <w:pStyle w:val="a6"/>
                  </w:pPr>
                </w:p>
              </w:tc>
            </w:tr>
            <w:tr w:rsidR="00B2744E" w:rsidRPr="00B2744E">
              <w:trPr>
                <w:trHeight w:val="340"/>
              </w:trPr>
              <w:tc>
                <w:tcPr>
                  <w:tcW w:w="604" w:type="dxa"/>
                  <w:vAlign w:val="center"/>
                </w:tcPr>
                <w:p w:rsidR="008E6E07" w:rsidRPr="00B2744E" w:rsidRDefault="008E6E07">
                  <w:pPr>
                    <w:pStyle w:val="a6"/>
                  </w:pPr>
                  <w:r w:rsidRPr="00B2744E">
                    <w:t>3</w:t>
                  </w:r>
                </w:p>
              </w:tc>
              <w:tc>
                <w:tcPr>
                  <w:tcW w:w="914" w:type="dxa"/>
                  <w:vAlign w:val="center"/>
                </w:tcPr>
                <w:p w:rsidR="008E6E07" w:rsidRPr="00B2744E" w:rsidRDefault="008E6E07">
                  <w:pPr>
                    <w:pStyle w:val="aff3"/>
                    <w:rPr>
                      <w:rFonts w:ascii="Times New Roman" w:hAnsi="Times New Roman"/>
                    </w:rPr>
                  </w:pPr>
                  <w:r w:rsidRPr="00B2744E">
                    <w:rPr>
                      <w:rFonts w:ascii="Times New Roman" w:hAnsi="Times New Roman"/>
                      <w:szCs w:val="21"/>
                    </w:rPr>
                    <w:t>废包装桶</w:t>
                  </w:r>
                </w:p>
              </w:tc>
              <w:tc>
                <w:tcPr>
                  <w:tcW w:w="840" w:type="dxa"/>
                  <w:vAlign w:val="center"/>
                </w:tcPr>
                <w:p w:rsidR="008E6E07" w:rsidRPr="00B2744E" w:rsidRDefault="008E6E07">
                  <w:pPr>
                    <w:pStyle w:val="a6"/>
                    <w:rPr>
                      <w:szCs w:val="21"/>
                    </w:rPr>
                  </w:pPr>
                  <w:r w:rsidRPr="00B2744E">
                    <w:rPr>
                      <w:szCs w:val="21"/>
                    </w:rPr>
                    <w:t>HW08</w:t>
                  </w:r>
                </w:p>
              </w:tc>
              <w:tc>
                <w:tcPr>
                  <w:tcW w:w="781" w:type="dxa"/>
                  <w:vAlign w:val="center"/>
                </w:tcPr>
                <w:p w:rsidR="008E6E07" w:rsidRPr="00B2744E" w:rsidRDefault="008E6E07">
                  <w:pPr>
                    <w:pStyle w:val="a6"/>
                    <w:rPr>
                      <w:szCs w:val="21"/>
                    </w:rPr>
                  </w:pPr>
                  <w:r w:rsidRPr="00B2744E">
                    <w:rPr>
                      <w:szCs w:val="21"/>
                    </w:rPr>
                    <w:t>900-249-08</w:t>
                  </w:r>
                </w:p>
              </w:tc>
              <w:tc>
                <w:tcPr>
                  <w:tcW w:w="871"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0.05t/3a</w:t>
                  </w:r>
                </w:p>
              </w:tc>
              <w:tc>
                <w:tcPr>
                  <w:tcW w:w="1063" w:type="dxa"/>
                  <w:vAlign w:val="center"/>
                </w:tcPr>
                <w:p w:rsidR="008E6E07" w:rsidRPr="00B2744E" w:rsidRDefault="008E6E07">
                  <w:pPr>
                    <w:pStyle w:val="aff3"/>
                    <w:rPr>
                      <w:rFonts w:ascii="Times New Roman" w:hAnsi="Times New Roman"/>
                    </w:rPr>
                  </w:pPr>
                  <w:r w:rsidRPr="00B2744E">
                    <w:rPr>
                      <w:rFonts w:ascii="Times New Roman" w:hAnsi="Times New Roman"/>
                      <w:szCs w:val="21"/>
                    </w:rPr>
                    <w:t>原料使用</w:t>
                  </w:r>
                </w:p>
              </w:tc>
              <w:tc>
                <w:tcPr>
                  <w:tcW w:w="507"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785" w:type="dxa"/>
                  <w:vAlign w:val="center"/>
                </w:tcPr>
                <w:p w:rsidR="008E6E07" w:rsidRPr="00B2744E" w:rsidRDefault="008E6E07">
                  <w:pPr>
                    <w:pStyle w:val="aff3"/>
                    <w:rPr>
                      <w:rFonts w:ascii="Times New Roman" w:hAnsi="Times New Roman"/>
                    </w:rPr>
                  </w:pPr>
                  <w:r w:rsidRPr="00B2744E">
                    <w:rPr>
                      <w:rFonts w:ascii="Times New Roman" w:hAnsi="Times New Roman"/>
                      <w:szCs w:val="21"/>
                    </w:rPr>
                    <w:t>含油废包装桶</w:t>
                  </w:r>
                </w:p>
              </w:tc>
              <w:tc>
                <w:tcPr>
                  <w:tcW w:w="808" w:type="dxa"/>
                  <w:vAlign w:val="center"/>
                </w:tcPr>
                <w:p w:rsidR="008E6E07" w:rsidRPr="00B2744E" w:rsidRDefault="008E6E07">
                  <w:pPr>
                    <w:pStyle w:val="a6"/>
                  </w:pPr>
                  <w:r w:rsidRPr="00B2744E">
                    <w:rPr>
                      <w:szCs w:val="21"/>
                    </w:rPr>
                    <w:t>废润滑油</w:t>
                  </w:r>
                </w:p>
              </w:tc>
              <w:tc>
                <w:tcPr>
                  <w:tcW w:w="660" w:type="dxa"/>
                  <w:vAlign w:val="center"/>
                </w:tcPr>
                <w:p w:rsidR="008E6E07" w:rsidRPr="00B2744E" w:rsidRDefault="008E6E07">
                  <w:pPr>
                    <w:pStyle w:val="a6"/>
                  </w:pPr>
                  <w:r w:rsidRPr="00B2744E">
                    <w:t>T/I</w:t>
                  </w:r>
                </w:p>
              </w:tc>
              <w:tc>
                <w:tcPr>
                  <w:tcW w:w="887" w:type="dxa"/>
                  <w:vMerge/>
                  <w:vAlign w:val="center"/>
                </w:tcPr>
                <w:p w:rsidR="008E6E07" w:rsidRPr="00B2744E" w:rsidRDefault="008E6E07">
                  <w:pPr>
                    <w:pStyle w:val="a6"/>
                  </w:pPr>
                </w:p>
              </w:tc>
            </w:tr>
            <w:tr w:rsidR="00B2744E" w:rsidRPr="00B2744E">
              <w:trPr>
                <w:trHeight w:val="340"/>
              </w:trPr>
              <w:tc>
                <w:tcPr>
                  <w:tcW w:w="604" w:type="dxa"/>
                  <w:vAlign w:val="center"/>
                </w:tcPr>
                <w:p w:rsidR="008E6E07" w:rsidRPr="00B2744E" w:rsidRDefault="008E6E07">
                  <w:pPr>
                    <w:pStyle w:val="a6"/>
                  </w:pPr>
                  <w:r w:rsidRPr="00B2744E">
                    <w:t>4</w:t>
                  </w:r>
                </w:p>
              </w:tc>
              <w:tc>
                <w:tcPr>
                  <w:tcW w:w="914" w:type="dxa"/>
                  <w:vAlign w:val="center"/>
                </w:tcPr>
                <w:p w:rsidR="008E6E07" w:rsidRPr="00B2744E" w:rsidRDefault="008E6E07">
                  <w:pPr>
                    <w:pStyle w:val="aff3"/>
                    <w:rPr>
                      <w:rFonts w:ascii="Times New Roman" w:hAnsi="Times New Roman"/>
                    </w:rPr>
                  </w:pPr>
                  <w:r w:rsidRPr="00B2744E">
                    <w:rPr>
                      <w:rFonts w:ascii="Times New Roman" w:hAnsi="Times New Roman"/>
                      <w:szCs w:val="21"/>
                    </w:rPr>
                    <w:t>含油废抹布和手套</w:t>
                  </w:r>
                  <w:r w:rsidRPr="00B2744E">
                    <w:rPr>
                      <w:rFonts w:ascii="Times New Roman" w:hAnsi="Times New Roman"/>
                      <w:szCs w:val="21"/>
                    </w:rPr>
                    <w:t>*</w:t>
                  </w:r>
                </w:p>
              </w:tc>
              <w:tc>
                <w:tcPr>
                  <w:tcW w:w="840" w:type="dxa"/>
                  <w:vAlign w:val="center"/>
                </w:tcPr>
                <w:p w:rsidR="008E6E07" w:rsidRPr="00B2744E" w:rsidRDefault="008E6E07">
                  <w:pPr>
                    <w:pStyle w:val="a6"/>
                    <w:rPr>
                      <w:szCs w:val="21"/>
                    </w:rPr>
                  </w:pPr>
                  <w:r w:rsidRPr="00B2744E">
                    <w:rPr>
                      <w:szCs w:val="21"/>
                    </w:rPr>
                    <w:t>HW49</w:t>
                  </w:r>
                </w:p>
              </w:tc>
              <w:tc>
                <w:tcPr>
                  <w:tcW w:w="781" w:type="dxa"/>
                  <w:vAlign w:val="center"/>
                </w:tcPr>
                <w:p w:rsidR="008E6E07" w:rsidRPr="00B2744E" w:rsidRDefault="008E6E07" w:rsidP="00774D1C">
                  <w:pPr>
                    <w:pStyle w:val="a6"/>
                    <w:rPr>
                      <w:szCs w:val="21"/>
                    </w:rPr>
                  </w:pPr>
                  <w:r w:rsidRPr="00B2744E">
                    <w:rPr>
                      <w:szCs w:val="21"/>
                    </w:rPr>
                    <w:t>900-041-</w:t>
                  </w:r>
                  <w:r w:rsidR="00774D1C">
                    <w:rPr>
                      <w:rFonts w:hint="eastAsia"/>
                      <w:szCs w:val="21"/>
                    </w:rPr>
                    <w:t>4</w:t>
                  </w:r>
                  <w:r w:rsidRPr="00B2744E">
                    <w:rPr>
                      <w:szCs w:val="21"/>
                    </w:rPr>
                    <w:t>9</w:t>
                  </w:r>
                </w:p>
              </w:tc>
              <w:tc>
                <w:tcPr>
                  <w:tcW w:w="871"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0.02t/a</w:t>
                  </w:r>
                </w:p>
              </w:tc>
              <w:tc>
                <w:tcPr>
                  <w:tcW w:w="1063" w:type="dxa"/>
                  <w:vAlign w:val="center"/>
                </w:tcPr>
                <w:p w:rsidR="008E6E07" w:rsidRPr="00B2744E" w:rsidRDefault="008E6E07">
                  <w:pPr>
                    <w:pStyle w:val="aff3"/>
                    <w:rPr>
                      <w:rFonts w:ascii="Times New Roman" w:hAnsi="Times New Roman"/>
                    </w:rPr>
                  </w:pPr>
                  <w:r w:rsidRPr="00B2744E">
                    <w:rPr>
                      <w:rFonts w:ascii="Times New Roman" w:hAnsi="Times New Roman"/>
                      <w:szCs w:val="21"/>
                    </w:rPr>
                    <w:t>设备检修</w:t>
                  </w:r>
                </w:p>
              </w:tc>
              <w:tc>
                <w:tcPr>
                  <w:tcW w:w="507"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785" w:type="dxa"/>
                  <w:vAlign w:val="center"/>
                </w:tcPr>
                <w:p w:rsidR="008E6E07" w:rsidRPr="00B2744E" w:rsidRDefault="008E6E07">
                  <w:pPr>
                    <w:pStyle w:val="aff3"/>
                    <w:rPr>
                      <w:rFonts w:ascii="Times New Roman" w:hAnsi="Times New Roman"/>
                    </w:rPr>
                  </w:pPr>
                  <w:r w:rsidRPr="00B2744E">
                    <w:rPr>
                      <w:rFonts w:ascii="Times New Roman" w:hAnsi="Times New Roman"/>
                      <w:szCs w:val="21"/>
                    </w:rPr>
                    <w:t>含油废抹布和手套</w:t>
                  </w:r>
                </w:p>
              </w:tc>
              <w:tc>
                <w:tcPr>
                  <w:tcW w:w="808" w:type="dxa"/>
                  <w:vAlign w:val="center"/>
                </w:tcPr>
                <w:p w:rsidR="008E6E07" w:rsidRPr="00B2744E" w:rsidRDefault="008E6E07">
                  <w:pPr>
                    <w:pStyle w:val="a6"/>
                  </w:pPr>
                  <w:r w:rsidRPr="00B2744E">
                    <w:rPr>
                      <w:szCs w:val="21"/>
                    </w:rPr>
                    <w:t>废润滑油</w:t>
                  </w:r>
                </w:p>
              </w:tc>
              <w:tc>
                <w:tcPr>
                  <w:tcW w:w="660" w:type="dxa"/>
                  <w:vAlign w:val="center"/>
                </w:tcPr>
                <w:p w:rsidR="008E6E07" w:rsidRPr="00B2744E" w:rsidRDefault="008E6E07" w:rsidP="00774D1C">
                  <w:pPr>
                    <w:pStyle w:val="a6"/>
                  </w:pPr>
                  <w:r w:rsidRPr="00B2744E">
                    <w:t>T/n</w:t>
                  </w:r>
                </w:p>
              </w:tc>
              <w:tc>
                <w:tcPr>
                  <w:tcW w:w="887" w:type="dxa"/>
                  <w:vAlign w:val="center"/>
                </w:tcPr>
                <w:p w:rsidR="008E6E07" w:rsidRPr="00B2744E" w:rsidRDefault="008E6E07">
                  <w:pPr>
                    <w:pStyle w:val="a6"/>
                  </w:pPr>
                  <w:r w:rsidRPr="00B2744E">
                    <w:t>由当地环卫部门统一清运</w:t>
                  </w:r>
                </w:p>
              </w:tc>
            </w:tr>
            <w:tr w:rsidR="00B2744E" w:rsidRPr="00B2744E">
              <w:trPr>
                <w:trHeight w:val="340"/>
              </w:trPr>
              <w:tc>
                <w:tcPr>
                  <w:tcW w:w="8720" w:type="dxa"/>
                  <w:gridSpan w:val="11"/>
                  <w:vAlign w:val="center"/>
                </w:tcPr>
                <w:p w:rsidR="008E6E07" w:rsidRPr="00B2744E" w:rsidRDefault="008E6E07">
                  <w:pPr>
                    <w:pStyle w:val="a6"/>
                    <w:jc w:val="left"/>
                  </w:pPr>
                  <w:r w:rsidRPr="00B2744E">
                    <w:rPr>
                      <w:sz w:val="18"/>
                      <w:szCs w:val="16"/>
                    </w:rPr>
                    <w:t>*</w:t>
                  </w:r>
                  <w:r w:rsidRPr="00B2744E">
                    <w:rPr>
                      <w:sz w:val="18"/>
                      <w:szCs w:val="16"/>
                    </w:rPr>
                    <w:t>注：根据《国家危险废物名录</w:t>
                  </w:r>
                  <w:r w:rsidRPr="00B2744E">
                    <w:rPr>
                      <w:sz w:val="18"/>
                      <w:szCs w:val="16"/>
                    </w:rPr>
                    <w:t>(2021</w:t>
                  </w:r>
                  <w:r w:rsidRPr="00B2744E">
                    <w:rPr>
                      <w:sz w:val="18"/>
                      <w:szCs w:val="16"/>
                    </w:rPr>
                    <w:t>年</w:t>
                  </w:r>
                  <w:r w:rsidRPr="00B2744E">
                    <w:rPr>
                      <w:sz w:val="18"/>
                      <w:szCs w:val="16"/>
                    </w:rPr>
                    <w:t>)</w:t>
                  </w:r>
                  <w:r w:rsidRPr="00B2744E">
                    <w:rPr>
                      <w:sz w:val="18"/>
                      <w:szCs w:val="16"/>
                    </w:rPr>
                    <w:t>》附录中危险废物豁免管理清单，含油废抹布及手套未分类收集，全过程不按危险废物管理。</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本项目产生的一般包装材料、边角料</w:t>
            </w:r>
            <w:r w:rsidRPr="00B2744E">
              <w:rPr>
                <w:rFonts w:ascii="Times New Roman" w:hAnsi="Times New Roman"/>
                <w:szCs w:val="22"/>
              </w:rPr>
              <w:t>收集</w:t>
            </w:r>
            <w:r w:rsidRPr="00B2744E">
              <w:rPr>
                <w:rFonts w:ascii="Times New Roman" w:hAnsi="Times New Roman"/>
              </w:rPr>
              <w:t>后外售综合利用；废活性炭、废润滑油、废包装</w:t>
            </w:r>
            <w:proofErr w:type="gramStart"/>
            <w:r w:rsidRPr="00B2744E">
              <w:rPr>
                <w:rFonts w:ascii="Times New Roman" w:hAnsi="Times New Roman"/>
              </w:rPr>
              <w:t>桶属于</w:t>
            </w:r>
            <w:proofErr w:type="gramEnd"/>
            <w:r w:rsidRPr="00B2744E">
              <w:rPr>
                <w:rFonts w:ascii="Times New Roman" w:hAnsi="Times New Roman"/>
              </w:rPr>
              <w:t>危险废物，要求企业收集后在厂区</w:t>
            </w:r>
            <w:proofErr w:type="gramStart"/>
            <w:r w:rsidRPr="00B2744E">
              <w:rPr>
                <w:rFonts w:ascii="Times New Roman" w:hAnsi="Times New Roman"/>
              </w:rPr>
              <w:t>内危废仓库</w:t>
            </w:r>
            <w:proofErr w:type="gramEnd"/>
            <w:r w:rsidRPr="00B2744E">
              <w:rPr>
                <w:rFonts w:ascii="Times New Roman" w:hAnsi="Times New Roman"/>
              </w:rPr>
              <w:t>暂存，定期委托有相关</w:t>
            </w:r>
            <w:proofErr w:type="gramStart"/>
            <w:r w:rsidRPr="00B2744E">
              <w:rPr>
                <w:rFonts w:ascii="Times New Roman" w:hAnsi="Times New Roman"/>
              </w:rPr>
              <w:t>危废处理</w:t>
            </w:r>
            <w:proofErr w:type="gramEnd"/>
            <w:r w:rsidRPr="00B2744E">
              <w:rPr>
                <w:rFonts w:ascii="Times New Roman" w:hAnsi="Times New Roman"/>
              </w:rPr>
              <w:t>资质的单位进行集中处置；含油废抹布和手套、生活垃圾在厂内定点收集，由当地环卫部门统一清运。</w:t>
            </w:r>
          </w:p>
          <w:p w:rsidR="008E6E07" w:rsidRPr="00B2744E" w:rsidRDefault="008E6E07">
            <w:pPr>
              <w:pStyle w:val="20"/>
              <w:rPr>
                <w:rFonts w:ascii="Times New Roman" w:hAnsi="Times New Roman"/>
              </w:rPr>
            </w:pPr>
            <w:bookmarkStart w:id="164" w:name="_Toc29388580"/>
            <w:bookmarkStart w:id="165" w:name="_Toc29380629"/>
            <w:r w:rsidRPr="00B2744E">
              <w:rPr>
                <w:rFonts w:ascii="Times New Roman" w:hAnsi="Times New Roman"/>
              </w:rPr>
              <w:t>5.3</w:t>
            </w:r>
            <w:r w:rsidRPr="00B2744E">
              <w:rPr>
                <w:rFonts w:ascii="Times New Roman" w:hAnsi="Times New Roman"/>
              </w:rPr>
              <w:t>污染物产生排放量清单</w:t>
            </w:r>
            <w:bookmarkEnd w:id="164"/>
            <w:bookmarkEnd w:id="165"/>
          </w:p>
          <w:p w:rsidR="008E6E07" w:rsidRPr="00B2744E" w:rsidRDefault="008E6E07">
            <w:pPr>
              <w:ind w:firstLine="480"/>
              <w:rPr>
                <w:rFonts w:ascii="Times New Roman" w:hAnsi="Times New Roman"/>
              </w:rPr>
            </w:pPr>
            <w:r w:rsidRPr="00B2744E">
              <w:rPr>
                <w:rFonts w:ascii="Times New Roman" w:hAnsi="Times New Roman"/>
              </w:rPr>
              <w:t>根据上述工程分析，本项目</w:t>
            </w:r>
            <w:proofErr w:type="gramStart"/>
            <w:r w:rsidRPr="00B2744E">
              <w:rPr>
                <w:rFonts w:ascii="Times New Roman" w:hAnsi="Times New Roman"/>
              </w:rPr>
              <w:t>主要主要</w:t>
            </w:r>
            <w:proofErr w:type="gramEnd"/>
            <w:r w:rsidRPr="00B2744E">
              <w:rPr>
                <w:rFonts w:ascii="Times New Roman" w:hAnsi="Times New Roman"/>
              </w:rPr>
              <w:t>污染物产生和排放清单见表</w:t>
            </w:r>
            <w:r w:rsidRPr="00B2744E">
              <w:rPr>
                <w:rFonts w:ascii="Times New Roman" w:hAnsi="Times New Roman"/>
              </w:rPr>
              <w:t>5-12</w:t>
            </w:r>
            <w:r w:rsidRPr="00B2744E">
              <w:rPr>
                <w:rFonts w:ascii="Times New Roman" w:hAnsi="Times New Roman"/>
              </w:rPr>
              <w:t>。</w:t>
            </w: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774D1C" w:rsidRDefault="00774D1C">
            <w:pPr>
              <w:pStyle w:val="afd"/>
            </w:pPr>
          </w:p>
          <w:p w:rsidR="008E6E07" w:rsidRPr="00B2744E" w:rsidRDefault="008E6E07">
            <w:pPr>
              <w:pStyle w:val="afd"/>
            </w:pPr>
            <w:r w:rsidRPr="00B2744E">
              <w:lastRenderedPageBreak/>
              <w:t>表</w:t>
            </w:r>
            <w:r w:rsidRPr="00B2744E">
              <w:t xml:space="preserve">5-12   </w:t>
            </w:r>
            <w:r w:rsidRPr="00B2744E">
              <w:t>本项目主要污染物产生、排放清单</w:t>
            </w:r>
            <w:r w:rsidRPr="00B2744E">
              <w:t xml:space="preserve">   </w:t>
            </w:r>
            <w:r w:rsidRPr="00B2744E">
              <w:t>单位：</w:t>
            </w:r>
            <w:r w:rsidRPr="00B2744E">
              <w:t>t/a</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062"/>
              <w:gridCol w:w="1390"/>
              <w:gridCol w:w="900"/>
              <w:gridCol w:w="902"/>
              <w:gridCol w:w="921"/>
              <w:gridCol w:w="3119"/>
            </w:tblGrid>
            <w:tr w:rsidR="00B2744E" w:rsidRPr="00B2744E">
              <w:trPr>
                <w:cantSplit/>
                <w:trHeight w:val="340"/>
                <w:jc w:val="center"/>
              </w:trPr>
              <w:tc>
                <w:tcPr>
                  <w:tcW w:w="2890" w:type="dxa"/>
                  <w:gridSpan w:val="3"/>
                  <w:vAlign w:val="center"/>
                </w:tcPr>
                <w:p w:rsidR="008E6E07" w:rsidRPr="00B2744E" w:rsidRDefault="008E6E07">
                  <w:pPr>
                    <w:pStyle w:val="a6"/>
                  </w:pPr>
                  <w:r w:rsidRPr="00B2744E">
                    <w:t>污染物名称</w:t>
                  </w:r>
                </w:p>
              </w:tc>
              <w:tc>
                <w:tcPr>
                  <w:tcW w:w="900" w:type="dxa"/>
                  <w:vAlign w:val="center"/>
                </w:tcPr>
                <w:p w:rsidR="008E6E07" w:rsidRPr="00B2744E" w:rsidRDefault="008E6E07">
                  <w:pPr>
                    <w:pStyle w:val="a6"/>
                  </w:pPr>
                  <w:r w:rsidRPr="00B2744E">
                    <w:t>产生量</w:t>
                  </w:r>
                </w:p>
              </w:tc>
              <w:tc>
                <w:tcPr>
                  <w:tcW w:w="902" w:type="dxa"/>
                  <w:vAlign w:val="center"/>
                </w:tcPr>
                <w:p w:rsidR="008E6E07" w:rsidRPr="00B2744E" w:rsidRDefault="008E6E07">
                  <w:pPr>
                    <w:pStyle w:val="a6"/>
                  </w:pPr>
                  <w:r w:rsidRPr="00B2744E">
                    <w:t>削减量</w:t>
                  </w:r>
                </w:p>
              </w:tc>
              <w:tc>
                <w:tcPr>
                  <w:tcW w:w="921" w:type="dxa"/>
                  <w:vAlign w:val="center"/>
                </w:tcPr>
                <w:p w:rsidR="008E6E07" w:rsidRPr="00B2744E" w:rsidRDefault="008E6E07">
                  <w:pPr>
                    <w:pStyle w:val="a6"/>
                  </w:pPr>
                  <w:r w:rsidRPr="00B2744E">
                    <w:t>排放量</w:t>
                  </w:r>
                </w:p>
              </w:tc>
              <w:tc>
                <w:tcPr>
                  <w:tcW w:w="3119" w:type="dxa"/>
                  <w:vAlign w:val="center"/>
                </w:tcPr>
                <w:p w:rsidR="008E6E07" w:rsidRPr="00B2744E" w:rsidRDefault="008E6E07">
                  <w:pPr>
                    <w:pStyle w:val="a6"/>
                  </w:pPr>
                  <w:r w:rsidRPr="00B2744E">
                    <w:t>处置方式</w:t>
                  </w:r>
                </w:p>
              </w:tc>
            </w:tr>
            <w:tr w:rsidR="00B2744E" w:rsidRPr="00B2744E">
              <w:trPr>
                <w:cantSplit/>
                <w:trHeight w:val="340"/>
                <w:jc w:val="center"/>
              </w:trPr>
              <w:tc>
                <w:tcPr>
                  <w:tcW w:w="438" w:type="dxa"/>
                  <w:vMerge w:val="restart"/>
                  <w:vAlign w:val="center"/>
                </w:tcPr>
                <w:p w:rsidR="008E6E07" w:rsidRPr="00B2744E" w:rsidRDefault="008E6E07">
                  <w:pPr>
                    <w:pStyle w:val="a6"/>
                  </w:pPr>
                  <w:r w:rsidRPr="00B2744E">
                    <w:t>废水</w:t>
                  </w:r>
                </w:p>
              </w:tc>
              <w:tc>
                <w:tcPr>
                  <w:tcW w:w="2452" w:type="dxa"/>
                  <w:gridSpan w:val="2"/>
                  <w:vAlign w:val="center"/>
                </w:tcPr>
                <w:p w:rsidR="008E6E07" w:rsidRPr="00B2744E" w:rsidRDefault="008E6E07">
                  <w:pPr>
                    <w:pStyle w:val="a6"/>
                  </w:pPr>
                  <w:r w:rsidRPr="00B2744E">
                    <w:t>冷却水</w:t>
                  </w:r>
                </w:p>
              </w:tc>
              <w:tc>
                <w:tcPr>
                  <w:tcW w:w="900" w:type="dxa"/>
                  <w:vAlign w:val="center"/>
                </w:tcPr>
                <w:p w:rsidR="008E6E07" w:rsidRPr="00B2744E" w:rsidRDefault="008E6E07">
                  <w:pPr>
                    <w:pStyle w:val="a6"/>
                  </w:pPr>
                  <w:r w:rsidRPr="00B2744E">
                    <w:t>/</w:t>
                  </w:r>
                </w:p>
              </w:tc>
              <w:tc>
                <w:tcPr>
                  <w:tcW w:w="902" w:type="dxa"/>
                  <w:vAlign w:val="center"/>
                </w:tcPr>
                <w:p w:rsidR="008E6E07" w:rsidRPr="00B2744E" w:rsidRDefault="008E6E07">
                  <w:pPr>
                    <w:pStyle w:val="a6"/>
                  </w:pPr>
                  <w:r w:rsidRPr="00B2744E">
                    <w:t>/</w:t>
                  </w:r>
                </w:p>
              </w:tc>
              <w:tc>
                <w:tcPr>
                  <w:tcW w:w="921" w:type="dxa"/>
                  <w:vAlign w:val="center"/>
                </w:tcPr>
                <w:p w:rsidR="008E6E07" w:rsidRPr="00B2744E" w:rsidRDefault="008E6E07">
                  <w:pPr>
                    <w:pStyle w:val="a6"/>
                  </w:pPr>
                  <w:r w:rsidRPr="00B2744E">
                    <w:t>/</w:t>
                  </w:r>
                </w:p>
              </w:tc>
              <w:tc>
                <w:tcPr>
                  <w:tcW w:w="3119" w:type="dxa"/>
                  <w:vAlign w:val="center"/>
                </w:tcPr>
                <w:p w:rsidR="008E6E07" w:rsidRPr="00B2744E" w:rsidRDefault="008E6E07">
                  <w:pPr>
                    <w:pStyle w:val="a6"/>
                    <w:jc w:val="left"/>
                  </w:pPr>
                  <w:r w:rsidRPr="00B2744E">
                    <w:t>循环使用，定期补充损耗不外排。</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Merge w:val="restart"/>
                  <w:vAlign w:val="center"/>
                </w:tcPr>
                <w:p w:rsidR="008E6E07" w:rsidRPr="00B2744E" w:rsidRDefault="008E6E07">
                  <w:pPr>
                    <w:pStyle w:val="a6"/>
                  </w:pPr>
                  <w:r w:rsidRPr="00B2744E">
                    <w:t>生活污水</w:t>
                  </w:r>
                </w:p>
              </w:tc>
              <w:tc>
                <w:tcPr>
                  <w:tcW w:w="1390" w:type="dxa"/>
                  <w:vAlign w:val="center"/>
                </w:tcPr>
                <w:p w:rsidR="008E6E07" w:rsidRPr="00B2744E" w:rsidRDefault="008E6E07">
                  <w:pPr>
                    <w:pStyle w:val="a6"/>
                  </w:pPr>
                  <w:r w:rsidRPr="00B2744E">
                    <w:t>废水量</w:t>
                  </w:r>
                </w:p>
              </w:tc>
              <w:tc>
                <w:tcPr>
                  <w:tcW w:w="900" w:type="dxa"/>
                  <w:vAlign w:val="center"/>
                </w:tcPr>
                <w:p w:rsidR="008E6E07" w:rsidRPr="00B2744E" w:rsidRDefault="008D4F13">
                  <w:pPr>
                    <w:pStyle w:val="a6"/>
                  </w:pPr>
                  <w:r>
                    <w:t>675</w:t>
                  </w:r>
                </w:p>
              </w:tc>
              <w:tc>
                <w:tcPr>
                  <w:tcW w:w="902" w:type="dxa"/>
                  <w:vAlign w:val="center"/>
                </w:tcPr>
                <w:p w:rsidR="008E6E07" w:rsidRPr="00B2744E" w:rsidRDefault="008E6E07">
                  <w:pPr>
                    <w:pStyle w:val="a6"/>
                  </w:pPr>
                  <w:r w:rsidRPr="00B2744E">
                    <w:t>0</w:t>
                  </w:r>
                </w:p>
              </w:tc>
              <w:tc>
                <w:tcPr>
                  <w:tcW w:w="921" w:type="dxa"/>
                  <w:vAlign w:val="center"/>
                </w:tcPr>
                <w:p w:rsidR="008E6E07" w:rsidRPr="00B2744E" w:rsidRDefault="008D4F13">
                  <w:pPr>
                    <w:pStyle w:val="a6"/>
                  </w:pPr>
                  <w:r>
                    <w:t>675</w:t>
                  </w:r>
                </w:p>
              </w:tc>
              <w:tc>
                <w:tcPr>
                  <w:tcW w:w="3119" w:type="dxa"/>
                  <w:vMerge w:val="restart"/>
                  <w:vAlign w:val="center"/>
                </w:tcPr>
                <w:p w:rsidR="008E6E07" w:rsidRPr="00B2744E" w:rsidRDefault="008E6E07">
                  <w:pPr>
                    <w:pStyle w:val="a6"/>
                    <w:jc w:val="left"/>
                  </w:pPr>
                  <w:bookmarkStart w:id="166" w:name="_Hlk47530637"/>
                  <w:r w:rsidRPr="00B2744E">
                    <w:t>生活污水经化粪池预处理达到纳管标准后，排入市政管网，最终经桐乡申和水务有限公司处理达到</w:t>
                  </w:r>
                  <w:r w:rsidRPr="00B2744E">
                    <w:t>GB18918</w:t>
                  </w:r>
                  <w:r w:rsidRPr="00B2744E">
                    <w:t>－</w:t>
                  </w:r>
                  <w:r w:rsidRPr="00B2744E">
                    <w:t>2002</w:t>
                  </w:r>
                  <w:r w:rsidRPr="00B2744E">
                    <w:t>《城镇污水处理厂污染物排放标准》表</w:t>
                  </w:r>
                  <w:r w:rsidRPr="00B2744E">
                    <w:t>1</w:t>
                  </w:r>
                  <w:r w:rsidRPr="00B2744E">
                    <w:t>中一级</w:t>
                  </w:r>
                  <w:r w:rsidRPr="00B2744E">
                    <w:t>A</w:t>
                  </w:r>
                  <w:r w:rsidRPr="00B2744E">
                    <w:t>标准后排</w:t>
                  </w:r>
                  <w:bookmarkEnd w:id="166"/>
                  <w:r w:rsidRPr="00B2744E">
                    <w:t>江。</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Merge/>
                  <w:vAlign w:val="center"/>
                </w:tcPr>
                <w:p w:rsidR="008E6E07" w:rsidRPr="00B2744E" w:rsidRDefault="008E6E07">
                  <w:pPr>
                    <w:pStyle w:val="a6"/>
                  </w:pPr>
                </w:p>
              </w:tc>
              <w:tc>
                <w:tcPr>
                  <w:tcW w:w="1390" w:type="dxa"/>
                  <w:vAlign w:val="center"/>
                </w:tcPr>
                <w:p w:rsidR="008E6E07" w:rsidRPr="00B2744E" w:rsidRDefault="008E6E07">
                  <w:pPr>
                    <w:pStyle w:val="a6"/>
                  </w:pPr>
                  <w:r w:rsidRPr="00B2744E">
                    <w:t>COD</w:t>
                  </w:r>
                  <w:r w:rsidRPr="00B2744E">
                    <w:rPr>
                      <w:vertAlign w:val="subscript"/>
                    </w:rPr>
                    <w:t>Cr</w:t>
                  </w:r>
                </w:p>
              </w:tc>
              <w:tc>
                <w:tcPr>
                  <w:tcW w:w="900" w:type="dxa"/>
                  <w:vAlign w:val="center"/>
                </w:tcPr>
                <w:p w:rsidR="008E6E07" w:rsidRPr="00B2744E" w:rsidRDefault="00CB0E0C">
                  <w:pPr>
                    <w:pStyle w:val="a6"/>
                  </w:pPr>
                  <w:r>
                    <w:t>0.216</w:t>
                  </w:r>
                </w:p>
              </w:tc>
              <w:tc>
                <w:tcPr>
                  <w:tcW w:w="902" w:type="dxa"/>
                  <w:vAlign w:val="center"/>
                </w:tcPr>
                <w:p w:rsidR="008E6E07" w:rsidRPr="00B2744E" w:rsidRDefault="008E6E07" w:rsidP="00921FDA">
                  <w:pPr>
                    <w:pStyle w:val="a6"/>
                  </w:pPr>
                  <w:r w:rsidRPr="00B2744E">
                    <w:t>0.</w:t>
                  </w:r>
                  <w:r w:rsidR="00921FDA">
                    <w:rPr>
                      <w:rFonts w:hint="eastAsia"/>
                    </w:rPr>
                    <w:t>182</w:t>
                  </w:r>
                </w:p>
              </w:tc>
              <w:tc>
                <w:tcPr>
                  <w:tcW w:w="921" w:type="dxa"/>
                  <w:vAlign w:val="center"/>
                </w:tcPr>
                <w:p w:rsidR="008E6E07" w:rsidRPr="00B2744E" w:rsidRDefault="008D4F13">
                  <w:pPr>
                    <w:pStyle w:val="a6"/>
                  </w:pPr>
                  <w:r>
                    <w:t>0.034</w:t>
                  </w:r>
                </w:p>
              </w:tc>
              <w:tc>
                <w:tcPr>
                  <w:tcW w:w="3119" w:type="dxa"/>
                  <w:vMerge/>
                  <w:vAlign w:val="center"/>
                </w:tcPr>
                <w:p w:rsidR="008E6E07" w:rsidRPr="00B2744E" w:rsidRDefault="008E6E07">
                  <w:pPr>
                    <w:pStyle w:val="a6"/>
                    <w:jc w:val="left"/>
                  </w:pP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Merge/>
                  <w:vAlign w:val="center"/>
                </w:tcPr>
                <w:p w:rsidR="008E6E07" w:rsidRPr="00B2744E" w:rsidRDefault="008E6E07">
                  <w:pPr>
                    <w:pStyle w:val="a6"/>
                  </w:pPr>
                </w:p>
              </w:tc>
              <w:tc>
                <w:tcPr>
                  <w:tcW w:w="1390" w:type="dxa"/>
                  <w:vAlign w:val="center"/>
                </w:tcPr>
                <w:p w:rsidR="008E6E07" w:rsidRPr="00B2744E" w:rsidRDefault="008E6E07">
                  <w:pPr>
                    <w:pStyle w:val="a6"/>
                  </w:pPr>
                  <w:bookmarkStart w:id="167" w:name="_Hlk47961585"/>
                  <w:r w:rsidRPr="00B2744E">
                    <w:t>NH</w:t>
                  </w:r>
                  <w:r w:rsidRPr="00B2744E">
                    <w:rPr>
                      <w:vertAlign w:val="subscript"/>
                    </w:rPr>
                    <w:t>3</w:t>
                  </w:r>
                  <w:r w:rsidRPr="00B2744E">
                    <w:t>-N</w:t>
                  </w:r>
                  <w:bookmarkEnd w:id="167"/>
                </w:p>
              </w:tc>
              <w:tc>
                <w:tcPr>
                  <w:tcW w:w="900" w:type="dxa"/>
                  <w:vAlign w:val="center"/>
                </w:tcPr>
                <w:p w:rsidR="008E6E07" w:rsidRPr="00B2744E" w:rsidRDefault="00CB0E0C">
                  <w:pPr>
                    <w:pStyle w:val="a6"/>
                  </w:pPr>
                  <w:r>
                    <w:t>0.024</w:t>
                  </w:r>
                </w:p>
              </w:tc>
              <w:tc>
                <w:tcPr>
                  <w:tcW w:w="902" w:type="dxa"/>
                  <w:vAlign w:val="center"/>
                </w:tcPr>
                <w:p w:rsidR="008E6E07" w:rsidRPr="00B2744E" w:rsidRDefault="008E6E07" w:rsidP="00921FDA">
                  <w:pPr>
                    <w:pStyle w:val="a6"/>
                  </w:pPr>
                  <w:r w:rsidRPr="00B2744E">
                    <w:t>0.0</w:t>
                  </w:r>
                  <w:r w:rsidR="00921FDA">
                    <w:rPr>
                      <w:rFonts w:hint="eastAsia"/>
                    </w:rPr>
                    <w:t>21</w:t>
                  </w:r>
                </w:p>
              </w:tc>
              <w:tc>
                <w:tcPr>
                  <w:tcW w:w="921" w:type="dxa"/>
                  <w:vAlign w:val="center"/>
                </w:tcPr>
                <w:p w:rsidR="008E6E07" w:rsidRPr="00B2744E" w:rsidRDefault="008D4F13">
                  <w:pPr>
                    <w:pStyle w:val="a6"/>
                  </w:pPr>
                  <w:r>
                    <w:t>0.003</w:t>
                  </w:r>
                </w:p>
              </w:tc>
              <w:tc>
                <w:tcPr>
                  <w:tcW w:w="3119" w:type="dxa"/>
                  <w:vMerge/>
                  <w:vAlign w:val="center"/>
                </w:tcPr>
                <w:p w:rsidR="008E6E07" w:rsidRPr="00B2744E" w:rsidRDefault="008E6E07">
                  <w:pPr>
                    <w:pStyle w:val="a6"/>
                    <w:jc w:val="left"/>
                  </w:pPr>
                </w:p>
              </w:tc>
            </w:tr>
            <w:tr w:rsidR="00B2744E" w:rsidRPr="00B2744E">
              <w:trPr>
                <w:cantSplit/>
                <w:trHeight w:val="1257"/>
                <w:jc w:val="center"/>
              </w:trPr>
              <w:tc>
                <w:tcPr>
                  <w:tcW w:w="438" w:type="dxa"/>
                  <w:vMerge w:val="restart"/>
                  <w:vAlign w:val="center"/>
                </w:tcPr>
                <w:p w:rsidR="008E6E07" w:rsidRPr="00B2744E" w:rsidRDefault="008E6E07">
                  <w:pPr>
                    <w:pStyle w:val="a6"/>
                  </w:pPr>
                  <w:r w:rsidRPr="00B2744E">
                    <w:t>废气</w:t>
                  </w:r>
                </w:p>
              </w:tc>
              <w:tc>
                <w:tcPr>
                  <w:tcW w:w="1062" w:type="dxa"/>
                  <w:vMerge w:val="restart"/>
                  <w:vAlign w:val="center"/>
                </w:tcPr>
                <w:p w:rsidR="008E6E07" w:rsidRPr="00B2744E" w:rsidRDefault="008E6E07">
                  <w:pPr>
                    <w:pStyle w:val="a6"/>
                  </w:pPr>
                  <w:r w:rsidRPr="00B2744E">
                    <w:t>挤出废气</w:t>
                  </w:r>
                </w:p>
              </w:tc>
              <w:tc>
                <w:tcPr>
                  <w:tcW w:w="1390" w:type="dxa"/>
                  <w:vAlign w:val="center"/>
                </w:tcPr>
                <w:p w:rsidR="008E6E07" w:rsidRPr="00B2744E" w:rsidRDefault="008E6E07">
                  <w:pPr>
                    <w:pStyle w:val="a6"/>
                  </w:pPr>
                  <w:r w:rsidRPr="00B2744E">
                    <w:t>非甲烷总烃</w:t>
                  </w:r>
                </w:p>
              </w:tc>
              <w:tc>
                <w:tcPr>
                  <w:tcW w:w="900" w:type="dxa"/>
                  <w:vAlign w:val="center"/>
                </w:tcPr>
                <w:p w:rsidR="008E6E07" w:rsidRPr="00B2744E" w:rsidRDefault="00921FDA">
                  <w:pPr>
                    <w:pStyle w:val="a6"/>
                  </w:pPr>
                  <w:r>
                    <w:t>1.078</w:t>
                  </w:r>
                </w:p>
              </w:tc>
              <w:tc>
                <w:tcPr>
                  <w:tcW w:w="902" w:type="dxa"/>
                  <w:vAlign w:val="center"/>
                </w:tcPr>
                <w:p w:rsidR="008E6E07" w:rsidRPr="00B2744E" w:rsidRDefault="008E6E07" w:rsidP="00D47864">
                  <w:pPr>
                    <w:pStyle w:val="a6"/>
                  </w:pPr>
                  <w:r w:rsidRPr="00B2744E">
                    <w:t>0.8</w:t>
                  </w:r>
                  <w:r w:rsidR="00D47864">
                    <w:rPr>
                      <w:rFonts w:hint="eastAsia"/>
                    </w:rPr>
                    <w:t>24</w:t>
                  </w:r>
                </w:p>
              </w:tc>
              <w:tc>
                <w:tcPr>
                  <w:tcW w:w="921" w:type="dxa"/>
                  <w:vAlign w:val="center"/>
                </w:tcPr>
                <w:p w:rsidR="008E6E07" w:rsidRPr="00B2744E" w:rsidRDefault="00921FDA">
                  <w:pPr>
                    <w:pStyle w:val="a6"/>
                  </w:pPr>
                  <w:r>
                    <w:t>0.254</w:t>
                  </w:r>
                </w:p>
              </w:tc>
              <w:tc>
                <w:tcPr>
                  <w:tcW w:w="3119" w:type="dxa"/>
                  <w:vMerge w:val="restart"/>
                  <w:vAlign w:val="center"/>
                </w:tcPr>
                <w:p w:rsidR="008E6E07" w:rsidRPr="00B2744E" w:rsidRDefault="008E6E07">
                  <w:pPr>
                    <w:pStyle w:val="a6"/>
                    <w:jc w:val="left"/>
                  </w:pPr>
                  <w:r w:rsidRPr="00B2744E">
                    <w:t>在生产期间车间门窗紧闭，并在全自动挤塑一体机组设备上方均安装金属</w:t>
                  </w:r>
                  <w:proofErr w:type="gramStart"/>
                  <w:r w:rsidRPr="00B2744E">
                    <w:t>材质半</w:t>
                  </w:r>
                  <w:proofErr w:type="gramEnd"/>
                  <w:r w:rsidRPr="00B2744E">
                    <w:t>包围式吸风装置，风机总风量</w:t>
                  </w:r>
                  <w:r w:rsidRPr="00B2744E">
                    <w:t>30000 m</w:t>
                  </w:r>
                  <w:r w:rsidRPr="00B2744E">
                    <w:rPr>
                      <w:vertAlign w:val="superscript"/>
                    </w:rPr>
                    <w:t>3</w:t>
                  </w:r>
                  <w:r w:rsidRPr="00B2744E">
                    <w:t>/h</w:t>
                  </w:r>
                  <w:r w:rsidRPr="00B2744E">
                    <w:t>，捕集后的废气经</w:t>
                  </w:r>
                  <w:r w:rsidRPr="00B2744E">
                    <w:t>“</w:t>
                  </w:r>
                  <w:r w:rsidRPr="00B2744E">
                    <w:t>一级活性炭</w:t>
                  </w:r>
                  <w:r w:rsidRPr="00B2744E">
                    <w:t>+</w:t>
                  </w:r>
                  <w:r w:rsidRPr="00B2744E">
                    <w:t>二级活性炭</w:t>
                  </w:r>
                  <w:r w:rsidRPr="00B2744E">
                    <w:t>”</w:t>
                  </w:r>
                  <w:r w:rsidRPr="00B2744E">
                    <w:t>装置吸附处理后通过</w:t>
                  </w:r>
                  <w:r w:rsidRPr="00B2744E">
                    <w:t>15m</w:t>
                  </w:r>
                  <w:r w:rsidRPr="00B2744E">
                    <w:t>高以上排气筒（</w:t>
                  </w:r>
                  <w:r w:rsidRPr="00B2744E">
                    <w:t>DA001</w:t>
                  </w:r>
                  <w:r w:rsidRPr="00B2744E">
                    <w:t>）高空排放。废气收集效率不低于</w:t>
                  </w:r>
                  <w:r w:rsidRPr="00B2744E">
                    <w:t>85%</w:t>
                  </w:r>
                  <w:r w:rsidRPr="00B2744E">
                    <w:t>，净化效率不低于</w:t>
                  </w:r>
                  <w:r w:rsidRPr="00B2744E">
                    <w:t>90%</w:t>
                  </w:r>
                  <w:r w:rsidRPr="00B2744E">
                    <w:t>。</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Merge/>
                  <w:vAlign w:val="center"/>
                </w:tcPr>
                <w:p w:rsidR="008E6E07" w:rsidRPr="00B2744E" w:rsidRDefault="008E6E07">
                  <w:pPr>
                    <w:pStyle w:val="a6"/>
                  </w:pPr>
                </w:p>
              </w:tc>
              <w:tc>
                <w:tcPr>
                  <w:tcW w:w="1390" w:type="dxa"/>
                  <w:vAlign w:val="center"/>
                </w:tcPr>
                <w:p w:rsidR="008E6E07" w:rsidRPr="00B2744E" w:rsidRDefault="008E6E07">
                  <w:pPr>
                    <w:pStyle w:val="a6"/>
                  </w:pPr>
                  <w:r w:rsidRPr="00B2744E">
                    <w:t>恶臭</w:t>
                  </w:r>
                </w:p>
              </w:tc>
              <w:tc>
                <w:tcPr>
                  <w:tcW w:w="900" w:type="dxa"/>
                  <w:vAlign w:val="center"/>
                </w:tcPr>
                <w:p w:rsidR="008E6E07" w:rsidRPr="00B2744E" w:rsidRDefault="008E6E07">
                  <w:pPr>
                    <w:pStyle w:val="a6"/>
                  </w:pPr>
                  <w:r w:rsidRPr="00B2744E">
                    <w:t>2</w:t>
                  </w:r>
                  <w:r w:rsidRPr="00B2744E">
                    <w:t>～</w:t>
                  </w:r>
                  <w:r w:rsidRPr="00B2744E">
                    <w:t>3</w:t>
                  </w:r>
                  <w:r w:rsidRPr="00B2744E">
                    <w:t>级</w:t>
                  </w:r>
                </w:p>
              </w:tc>
              <w:tc>
                <w:tcPr>
                  <w:tcW w:w="902" w:type="dxa"/>
                  <w:vAlign w:val="center"/>
                </w:tcPr>
                <w:p w:rsidR="008E6E07" w:rsidRPr="00B2744E" w:rsidRDefault="008E6E07">
                  <w:pPr>
                    <w:pStyle w:val="a6"/>
                  </w:pPr>
                  <w:r w:rsidRPr="00B2744E">
                    <w:t>/</w:t>
                  </w:r>
                </w:p>
              </w:tc>
              <w:tc>
                <w:tcPr>
                  <w:tcW w:w="921" w:type="dxa"/>
                  <w:vAlign w:val="center"/>
                </w:tcPr>
                <w:p w:rsidR="008E6E07" w:rsidRPr="00B2744E" w:rsidRDefault="008E6E07">
                  <w:pPr>
                    <w:pStyle w:val="a6"/>
                  </w:pPr>
                  <w:r w:rsidRPr="00B2744E">
                    <w:t>0~1</w:t>
                  </w:r>
                  <w:r w:rsidRPr="00B2744E">
                    <w:t>级</w:t>
                  </w:r>
                </w:p>
              </w:tc>
              <w:tc>
                <w:tcPr>
                  <w:tcW w:w="3119" w:type="dxa"/>
                  <w:vMerge/>
                  <w:vAlign w:val="center"/>
                </w:tcPr>
                <w:p w:rsidR="008E6E07" w:rsidRPr="00B2744E" w:rsidRDefault="008E6E07">
                  <w:pPr>
                    <w:pStyle w:val="a6"/>
                  </w:pPr>
                </w:p>
              </w:tc>
            </w:tr>
            <w:tr w:rsidR="00B2744E" w:rsidRPr="00B2744E">
              <w:trPr>
                <w:cantSplit/>
                <w:trHeight w:val="340"/>
                <w:jc w:val="center"/>
              </w:trPr>
              <w:tc>
                <w:tcPr>
                  <w:tcW w:w="438" w:type="dxa"/>
                  <w:vMerge w:val="restart"/>
                  <w:vAlign w:val="center"/>
                </w:tcPr>
                <w:p w:rsidR="008E6E07" w:rsidRPr="00B2744E" w:rsidRDefault="008E6E07">
                  <w:pPr>
                    <w:pStyle w:val="a6"/>
                  </w:pPr>
                  <w:r w:rsidRPr="00B2744E">
                    <w:t>固废</w:t>
                  </w:r>
                </w:p>
              </w:tc>
              <w:tc>
                <w:tcPr>
                  <w:tcW w:w="1062" w:type="dxa"/>
                  <w:vAlign w:val="center"/>
                </w:tcPr>
                <w:p w:rsidR="008E6E07" w:rsidRPr="00B2744E" w:rsidRDefault="008E6E07">
                  <w:pPr>
                    <w:pStyle w:val="a6"/>
                  </w:pPr>
                  <w:r w:rsidRPr="00B2744E">
                    <w:t>一般固废</w:t>
                  </w:r>
                </w:p>
              </w:tc>
              <w:tc>
                <w:tcPr>
                  <w:tcW w:w="1390" w:type="dxa"/>
                  <w:vAlign w:val="center"/>
                </w:tcPr>
                <w:p w:rsidR="008E6E07" w:rsidRPr="00B2744E" w:rsidRDefault="008E6E07">
                  <w:pPr>
                    <w:pStyle w:val="a6"/>
                    <w:snapToGrid w:val="0"/>
                  </w:pPr>
                  <w:r w:rsidRPr="00B2744E">
                    <w:rPr>
                      <w:bCs/>
                    </w:rPr>
                    <w:t>一般包装材料</w:t>
                  </w:r>
                </w:p>
              </w:tc>
              <w:tc>
                <w:tcPr>
                  <w:tcW w:w="900" w:type="dxa"/>
                  <w:vAlign w:val="center"/>
                </w:tcPr>
                <w:p w:rsidR="008E6E07" w:rsidRPr="00B2744E" w:rsidRDefault="008E6E07">
                  <w:pPr>
                    <w:pStyle w:val="a6"/>
                  </w:pPr>
                  <w:r w:rsidRPr="00B2744E">
                    <w:t>2.0</w:t>
                  </w:r>
                </w:p>
              </w:tc>
              <w:tc>
                <w:tcPr>
                  <w:tcW w:w="902" w:type="dxa"/>
                  <w:vAlign w:val="center"/>
                </w:tcPr>
                <w:p w:rsidR="008E6E07" w:rsidRPr="00B2744E" w:rsidRDefault="008E6E07">
                  <w:pPr>
                    <w:pStyle w:val="a6"/>
                  </w:pPr>
                  <w:r w:rsidRPr="00B2744E">
                    <w:t>2.0</w:t>
                  </w:r>
                </w:p>
              </w:tc>
              <w:tc>
                <w:tcPr>
                  <w:tcW w:w="921" w:type="dxa"/>
                  <w:vAlign w:val="center"/>
                </w:tcPr>
                <w:p w:rsidR="008E6E07" w:rsidRPr="00B2744E" w:rsidRDefault="008E6E07">
                  <w:pPr>
                    <w:pStyle w:val="a6"/>
                  </w:pPr>
                  <w:r w:rsidRPr="00B2744E">
                    <w:t>0</w:t>
                  </w:r>
                </w:p>
              </w:tc>
              <w:tc>
                <w:tcPr>
                  <w:tcW w:w="3119" w:type="dxa"/>
                  <w:vMerge w:val="restart"/>
                  <w:vAlign w:val="center"/>
                </w:tcPr>
                <w:p w:rsidR="008E6E07" w:rsidRPr="00B2744E" w:rsidRDefault="008E6E07">
                  <w:pPr>
                    <w:pStyle w:val="a6"/>
                    <w:jc w:val="left"/>
                  </w:pPr>
                  <w:r w:rsidRPr="00B2744E">
                    <w:t>收集后出售给相关企业综合利用。</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一般固废</w:t>
                  </w:r>
                </w:p>
              </w:tc>
              <w:tc>
                <w:tcPr>
                  <w:tcW w:w="1390"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塑料边角料</w:t>
                  </w:r>
                </w:p>
              </w:tc>
              <w:tc>
                <w:tcPr>
                  <w:tcW w:w="900" w:type="dxa"/>
                  <w:vAlign w:val="center"/>
                </w:tcPr>
                <w:p w:rsidR="008E6E07" w:rsidRPr="00B2744E" w:rsidRDefault="008E6E07">
                  <w:pPr>
                    <w:pStyle w:val="a6"/>
                  </w:pPr>
                  <w:r w:rsidRPr="00B2744E">
                    <w:t>42.0</w:t>
                  </w:r>
                </w:p>
              </w:tc>
              <w:tc>
                <w:tcPr>
                  <w:tcW w:w="902" w:type="dxa"/>
                  <w:vAlign w:val="center"/>
                </w:tcPr>
                <w:p w:rsidR="008E6E07" w:rsidRPr="00B2744E" w:rsidRDefault="008E6E07">
                  <w:pPr>
                    <w:pStyle w:val="a6"/>
                  </w:pPr>
                  <w:r w:rsidRPr="00B2744E">
                    <w:t>42.0</w:t>
                  </w:r>
                </w:p>
              </w:tc>
              <w:tc>
                <w:tcPr>
                  <w:tcW w:w="921" w:type="dxa"/>
                  <w:vAlign w:val="center"/>
                </w:tcPr>
                <w:p w:rsidR="008E6E07" w:rsidRPr="00B2744E" w:rsidRDefault="008E6E07">
                  <w:pPr>
                    <w:pStyle w:val="a6"/>
                  </w:pPr>
                  <w:r w:rsidRPr="00B2744E">
                    <w:t>0</w:t>
                  </w:r>
                </w:p>
              </w:tc>
              <w:tc>
                <w:tcPr>
                  <w:tcW w:w="3119" w:type="dxa"/>
                  <w:vMerge/>
                  <w:vAlign w:val="center"/>
                </w:tcPr>
                <w:p w:rsidR="008E6E07" w:rsidRPr="00B2744E" w:rsidRDefault="008E6E07">
                  <w:pPr>
                    <w:pStyle w:val="a6"/>
                    <w:jc w:val="left"/>
                  </w:pP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危险废物</w:t>
                  </w:r>
                </w:p>
              </w:tc>
              <w:tc>
                <w:tcPr>
                  <w:tcW w:w="1390" w:type="dxa"/>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废活性炭</w:t>
                  </w:r>
                </w:p>
              </w:tc>
              <w:tc>
                <w:tcPr>
                  <w:tcW w:w="900" w:type="dxa"/>
                  <w:vAlign w:val="center"/>
                </w:tcPr>
                <w:p w:rsidR="008E6E07" w:rsidRPr="00B2744E" w:rsidRDefault="008E6E07">
                  <w:pPr>
                    <w:pStyle w:val="a6"/>
                  </w:pPr>
                  <w:r w:rsidRPr="00B2744E">
                    <w:t>6.8</w:t>
                  </w:r>
                </w:p>
              </w:tc>
              <w:tc>
                <w:tcPr>
                  <w:tcW w:w="902" w:type="dxa"/>
                  <w:vAlign w:val="center"/>
                </w:tcPr>
                <w:p w:rsidR="008E6E07" w:rsidRPr="00B2744E" w:rsidRDefault="008E6E07">
                  <w:pPr>
                    <w:pStyle w:val="a6"/>
                  </w:pPr>
                  <w:r w:rsidRPr="00B2744E">
                    <w:t>6.8</w:t>
                  </w:r>
                </w:p>
              </w:tc>
              <w:tc>
                <w:tcPr>
                  <w:tcW w:w="921" w:type="dxa"/>
                  <w:vAlign w:val="center"/>
                </w:tcPr>
                <w:p w:rsidR="008E6E07" w:rsidRPr="00B2744E" w:rsidRDefault="008E6E07">
                  <w:pPr>
                    <w:pStyle w:val="a6"/>
                  </w:pPr>
                  <w:r w:rsidRPr="00B2744E">
                    <w:t>0</w:t>
                  </w:r>
                </w:p>
              </w:tc>
              <w:tc>
                <w:tcPr>
                  <w:tcW w:w="3119" w:type="dxa"/>
                  <w:vMerge w:val="restart"/>
                  <w:vAlign w:val="center"/>
                </w:tcPr>
                <w:p w:rsidR="008E6E07" w:rsidRPr="00B2744E" w:rsidRDefault="008E6E07">
                  <w:pPr>
                    <w:pStyle w:val="a6"/>
                    <w:jc w:val="left"/>
                  </w:pPr>
                  <w:r w:rsidRPr="00B2744E">
                    <w:t>收集后在厂区</w:t>
                  </w:r>
                  <w:proofErr w:type="gramStart"/>
                  <w:r w:rsidRPr="00B2744E">
                    <w:t>内危废仓库</w:t>
                  </w:r>
                  <w:proofErr w:type="gramEnd"/>
                  <w:r w:rsidRPr="00B2744E">
                    <w:cr/>
                  </w:r>
                  <w:r w:rsidRPr="00B2744E">
                    <w:t>存，定期委托有相关</w:t>
                  </w:r>
                  <w:proofErr w:type="gramStart"/>
                  <w:r w:rsidRPr="00B2744E">
                    <w:t>危废处理</w:t>
                  </w:r>
                  <w:proofErr w:type="gramEnd"/>
                  <w:r w:rsidRPr="00B2744E">
                    <w:t>资质的单位进行集中处置。</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危险废物</w:t>
                  </w:r>
                </w:p>
              </w:tc>
              <w:tc>
                <w:tcPr>
                  <w:tcW w:w="1390" w:type="dxa"/>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900" w:type="dxa"/>
                  <w:vAlign w:val="center"/>
                </w:tcPr>
                <w:p w:rsidR="008E6E07" w:rsidRPr="00B2744E" w:rsidRDefault="008E6E07">
                  <w:pPr>
                    <w:pStyle w:val="a6"/>
                  </w:pPr>
                  <w:r w:rsidRPr="00B2744E">
                    <w:t>0.5t/3a</w:t>
                  </w:r>
                </w:p>
              </w:tc>
              <w:tc>
                <w:tcPr>
                  <w:tcW w:w="902" w:type="dxa"/>
                  <w:vAlign w:val="center"/>
                </w:tcPr>
                <w:p w:rsidR="008E6E07" w:rsidRPr="00B2744E" w:rsidRDefault="008E6E07">
                  <w:pPr>
                    <w:pStyle w:val="a6"/>
                  </w:pPr>
                  <w:r w:rsidRPr="00B2744E">
                    <w:t>0.5t/3a</w:t>
                  </w:r>
                </w:p>
              </w:tc>
              <w:tc>
                <w:tcPr>
                  <w:tcW w:w="921" w:type="dxa"/>
                  <w:vAlign w:val="center"/>
                </w:tcPr>
                <w:p w:rsidR="008E6E07" w:rsidRPr="00B2744E" w:rsidRDefault="008E6E07">
                  <w:pPr>
                    <w:pStyle w:val="a6"/>
                  </w:pPr>
                  <w:r w:rsidRPr="00B2744E">
                    <w:t>0</w:t>
                  </w:r>
                </w:p>
              </w:tc>
              <w:tc>
                <w:tcPr>
                  <w:tcW w:w="3119" w:type="dxa"/>
                  <w:vMerge/>
                  <w:vAlign w:val="center"/>
                </w:tcPr>
                <w:p w:rsidR="008E6E07" w:rsidRPr="00B2744E" w:rsidRDefault="008E6E07">
                  <w:pPr>
                    <w:pStyle w:val="a6"/>
                    <w:jc w:val="left"/>
                  </w:pP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危险废物</w:t>
                  </w:r>
                </w:p>
              </w:tc>
              <w:tc>
                <w:tcPr>
                  <w:tcW w:w="1390" w:type="dxa"/>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900" w:type="dxa"/>
                  <w:vAlign w:val="center"/>
                </w:tcPr>
                <w:p w:rsidR="008E6E07" w:rsidRPr="00B2744E" w:rsidRDefault="008E6E07">
                  <w:pPr>
                    <w:pStyle w:val="a6"/>
                  </w:pPr>
                  <w:r w:rsidRPr="00B2744E">
                    <w:t>0.05t/3a</w:t>
                  </w:r>
                </w:p>
              </w:tc>
              <w:tc>
                <w:tcPr>
                  <w:tcW w:w="902" w:type="dxa"/>
                  <w:vAlign w:val="center"/>
                </w:tcPr>
                <w:p w:rsidR="008E6E07" w:rsidRPr="00B2744E" w:rsidRDefault="008E6E07">
                  <w:pPr>
                    <w:pStyle w:val="a6"/>
                  </w:pPr>
                  <w:r w:rsidRPr="00B2744E">
                    <w:t>0.05t/3a</w:t>
                  </w:r>
                </w:p>
              </w:tc>
              <w:tc>
                <w:tcPr>
                  <w:tcW w:w="921" w:type="dxa"/>
                  <w:vAlign w:val="center"/>
                </w:tcPr>
                <w:p w:rsidR="008E6E07" w:rsidRPr="00B2744E" w:rsidRDefault="008E6E07">
                  <w:pPr>
                    <w:pStyle w:val="a6"/>
                  </w:pPr>
                  <w:r w:rsidRPr="00B2744E">
                    <w:t>0</w:t>
                  </w:r>
                </w:p>
              </w:tc>
              <w:tc>
                <w:tcPr>
                  <w:tcW w:w="3119" w:type="dxa"/>
                  <w:vMerge/>
                  <w:vAlign w:val="center"/>
                </w:tcPr>
                <w:p w:rsidR="008E6E07" w:rsidRPr="00B2744E" w:rsidRDefault="008E6E07">
                  <w:pPr>
                    <w:pStyle w:val="a6"/>
                    <w:jc w:val="left"/>
                  </w:pP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危险废物</w:t>
                  </w:r>
                </w:p>
              </w:tc>
              <w:tc>
                <w:tcPr>
                  <w:tcW w:w="1390" w:type="dxa"/>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p>
              </w:tc>
              <w:tc>
                <w:tcPr>
                  <w:tcW w:w="900" w:type="dxa"/>
                  <w:vAlign w:val="center"/>
                </w:tcPr>
                <w:p w:rsidR="008E6E07" w:rsidRPr="00B2744E" w:rsidRDefault="008E6E07">
                  <w:pPr>
                    <w:pStyle w:val="a6"/>
                  </w:pPr>
                  <w:r w:rsidRPr="00B2744E">
                    <w:t>0.02</w:t>
                  </w:r>
                </w:p>
              </w:tc>
              <w:tc>
                <w:tcPr>
                  <w:tcW w:w="902" w:type="dxa"/>
                  <w:vAlign w:val="center"/>
                </w:tcPr>
                <w:p w:rsidR="008E6E07" w:rsidRPr="00B2744E" w:rsidRDefault="008E6E07">
                  <w:pPr>
                    <w:pStyle w:val="a6"/>
                  </w:pPr>
                  <w:r w:rsidRPr="00B2744E">
                    <w:t>0.02</w:t>
                  </w:r>
                </w:p>
              </w:tc>
              <w:tc>
                <w:tcPr>
                  <w:tcW w:w="921" w:type="dxa"/>
                  <w:vAlign w:val="center"/>
                </w:tcPr>
                <w:p w:rsidR="008E6E07" w:rsidRPr="00B2744E" w:rsidRDefault="008E6E07">
                  <w:pPr>
                    <w:pStyle w:val="a6"/>
                  </w:pPr>
                  <w:r w:rsidRPr="00B2744E">
                    <w:t>0</w:t>
                  </w:r>
                </w:p>
              </w:tc>
              <w:tc>
                <w:tcPr>
                  <w:tcW w:w="3119" w:type="dxa"/>
                  <w:vMerge w:val="restart"/>
                  <w:vAlign w:val="center"/>
                </w:tcPr>
                <w:p w:rsidR="008E6E07" w:rsidRPr="00B2744E" w:rsidRDefault="008E6E07">
                  <w:pPr>
                    <w:pStyle w:val="a6"/>
                    <w:jc w:val="left"/>
                  </w:pPr>
                  <w:r w:rsidRPr="00B2744E">
                    <w:t>由当地环卫部门统一清运。</w:t>
                  </w:r>
                </w:p>
              </w:tc>
            </w:tr>
            <w:tr w:rsidR="00B2744E" w:rsidRPr="00B2744E">
              <w:trPr>
                <w:cantSplit/>
                <w:trHeight w:val="340"/>
                <w:jc w:val="center"/>
              </w:trPr>
              <w:tc>
                <w:tcPr>
                  <w:tcW w:w="438" w:type="dxa"/>
                  <w:vMerge/>
                  <w:vAlign w:val="center"/>
                </w:tcPr>
                <w:p w:rsidR="008E6E07" w:rsidRPr="00B2744E" w:rsidRDefault="008E6E07">
                  <w:pPr>
                    <w:pStyle w:val="a6"/>
                  </w:pPr>
                </w:p>
              </w:tc>
              <w:tc>
                <w:tcPr>
                  <w:tcW w:w="1062" w:type="dxa"/>
                  <w:vAlign w:val="center"/>
                </w:tcPr>
                <w:p w:rsidR="008E6E07" w:rsidRPr="00B2744E" w:rsidRDefault="008E6E07">
                  <w:pPr>
                    <w:pStyle w:val="a6"/>
                  </w:pPr>
                  <w:r w:rsidRPr="00B2744E">
                    <w:t>一般固废</w:t>
                  </w:r>
                </w:p>
              </w:tc>
              <w:tc>
                <w:tcPr>
                  <w:tcW w:w="1390" w:type="dxa"/>
                  <w:vAlign w:val="center"/>
                </w:tcPr>
                <w:p w:rsidR="008E6E07" w:rsidRPr="00B2744E" w:rsidRDefault="008E6E07">
                  <w:pPr>
                    <w:pStyle w:val="a6"/>
                    <w:snapToGrid w:val="0"/>
                  </w:pPr>
                  <w:r w:rsidRPr="00B2744E">
                    <w:t>生活垃圾</w:t>
                  </w:r>
                </w:p>
              </w:tc>
              <w:tc>
                <w:tcPr>
                  <w:tcW w:w="900" w:type="dxa"/>
                  <w:vAlign w:val="center"/>
                </w:tcPr>
                <w:p w:rsidR="008E6E07" w:rsidRPr="00B2744E" w:rsidRDefault="008E6E07">
                  <w:pPr>
                    <w:pStyle w:val="a6"/>
                  </w:pPr>
                  <w:r w:rsidRPr="00B2744E">
                    <w:t>15.0</w:t>
                  </w:r>
                </w:p>
              </w:tc>
              <w:tc>
                <w:tcPr>
                  <w:tcW w:w="902" w:type="dxa"/>
                  <w:vAlign w:val="center"/>
                </w:tcPr>
                <w:p w:rsidR="008E6E07" w:rsidRPr="00B2744E" w:rsidRDefault="008E6E07">
                  <w:pPr>
                    <w:pStyle w:val="a6"/>
                  </w:pPr>
                  <w:r w:rsidRPr="00B2744E">
                    <w:t>15.0</w:t>
                  </w:r>
                </w:p>
              </w:tc>
              <w:tc>
                <w:tcPr>
                  <w:tcW w:w="921" w:type="dxa"/>
                  <w:vAlign w:val="center"/>
                </w:tcPr>
                <w:p w:rsidR="008E6E07" w:rsidRPr="00B2744E" w:rsidRDefault="008E6E07">
                  <w:pPr>
                    <w:pStyle w:val="a6"/>
                  </w:pPr>
                  <w:r w:rsidRPr="00B2744E">
                    <w:t>0</w:t>
                  </w:r>
                </w:p>
              </w:tc>
              <w:tc>
                <w:tcPr>
                  <w:tcW w:w="3119" w:type="dxa"/>
                  <w:vMerge/>
                  <w:vAlign w:val="center"/>
                </w:tcPr>
                <w:p w:rsidR="008E6E07" w:rsidRPr="00B2744E" w:rsidRDefault="008E6E07">
                  <w:pPr>
                    <w:pStyle w:val="a6"/>
                    <w:jc w:val="left"/>
                  </w:pPr>
                </w:p>
              </w:tc>
            </w:tr>
            <w:tr w:rsidR="00B2744E" w:rsidRPr="00B2744E">
              <w:trPr>
                <w:cantSplit/>
                <w:trHeight w:val="340"/>
                <w:jc w:val="center"/>
              </w:trPr>
              <w:tc>
                <w:tcPr>
                  <w:tcW w:w="438" w:type="dxa"/>
                  <w:vAlign w:val="center"/>
                </w:tcPr>
                <w:p w:rsidR="008E6E07" w:rsidRPr="00B2744E" w:rsidRDefault="008E6E07">
                  <w:pPr>
                    <w:pStyle w:val="a6"/>
                  </w:pPr>
                  <w:r w:rsidRPr="00B2744E">
                    <w:t>噪声</w:t>
                  </w:r>
                </w:p>
              </w:tc>
              <w:tc>
                <w:tcPr>
                  <w:tcW w:w="8294" w:type="dxa"/>
                  <w:gridSpan w:val="6"/>
                  <w:vAlign w:val="center"/>
                </w:tcPr>
                <w:p w:rsidR="008E6E07" w:rsidRPr="00B2744E" w:rsidRDefault="008E6E07">
                  <w:pPr>
                    <w:pStyle w:val="a6"/>
                  </w:pPr>
                  <w:r w:rsidRPr="00B2744E">
                    <w:t>本项目的噪声声压级约在</w:t>
                  </w:r>
                  <w:r w:rsidRPr="00B2744E">
                    <w:t>60~85dB</w:t>
                  </w:r>
                  <w:r w:rsidRPr="00B2744E">
                    <w:t>之间</w:t>
                  </w:r>
                </w:p>
              </w:tc>
            </w:tr>
          </w:tbl>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tc>
      </w:tr>
    </w:tbl>
    <w:p w:rsidR="008E6E07" w:rsidRPr="00B2744E" w:rsidRDefault="008E6E07">
      <w:pPr>
        <w:ind w:firstLineChars="0" w:firstLine="0"/>
        <w:rPr>
          <w:rFonts w:ascii="Times New Roman" w:hAnsi="Times New Roman"/>
        </w:rPr>
        <w:sectPr w:rsidR="008E6E07" w:rsidRPr="00B2744E">
          <w:pgSz w:w="11906" w:h="16838"/>
          <w:pgMar w:top="1474" w:right="1588" w:bottom="1418" w:left="1588" w:header="851" w:footer="907"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2"/>
      </w:tblGrid>
      <w:tr w:rsidR="00B2744E" w:rsidRPr="00B2744E">
        <w:trPr>
          <w:trHeight w:val="8895"/>
        </w:trPr>
        <w:tc>
          <w:tcPr>
            <w:tcW w:w="13632" w:type="dxa"/>
            <w:tcBorders>
              <w:top w:val="single" w:sz="12" w:space="0" w:color="auto"/>
              <w:left w:val="single" w:sz="12" w:space="0" w:color="auto"/>
              <w:bottom w:val="single" w:sz="12" w:space="0" w:color="auto"/>
              <w:right w:val="single" w:sz="12" w:space="0" w:color="auto"/>
            </w:tcBorders>
          </w:tcPr>
          <w:p w:rsidR="008E6E07" w:rsidRPr="00B2744E" w:rsidRDefault="008E6E07">
            <w:pPr>
              <w:pStyle w:val="20"/>
              <w:spacing w:beforeLines="50" w:before="120"/>
              <w:rPr>
                <w:rFonts w:ascii="Times New Roman" w:hAnsi="Times New Roman"/>
                <w:kern w:val="2"/>
              </w:rPr>
            </w:pPr>
            <w:r w:rsidRPr="00B2744E">
              <w:rPr>
                <w:rFonts w:ascii="Times New Roman" w:hAnsi="Times New Roman"/>
                <w:kern w:val="2"/>
              </w:rPr>
              <w:lastRenderedPageBreak/>
              <w:t>5.4</w:t>
            </w:r>
            <w:r w:rsidRPr="00B2744E">
              <w:rPr>
                <w:rFonts w:ascii="Times New Roman" w:hAnsi="Times New Roman"/>
                <w:kern w:val="2"/>
              </w:rPr>
              <w:t>污染物源强核算汇总</w:t>
            </w:r>
          </w:p>
          <w:p w:rsidR="008E6E07" w:rsidRPr="00B2744E" w:rsidRDefault="008E6E07">
            <w:pPr>
              <w:ind w:firstLine="480"/>
              <w:rPr>
                <w:rFonts w:ascii="Times New Roman" w:hAnsi="Times New Roman"/>
              </w:rPr>
            </w:pPr>
            <w:r w:rsidRPr="00B2744E">
              <w:rPr>
                <w:rFonts w:ascii="Times New Roman" w:hAnsi="Times New Roman"/>
              </w:rPr>
              <w:t>根据《污染源源强核算技术指南准则》（</w:t>
            </w:r>
            <w:r w:rsidRPr="00B2744E">
              <w:rPr>
                <w:rFonts w:ascii="Times New Roman" w:hAnsi="Times New Roman"/>
              </w:rPr>
              <w:t>HJ884-2018</w:t>
            </w:r>
            <w:r w:rsidRPr="00B2744E">
              <w:rPr>
                <w:rFonts w:ascii="Times New Roman" w:hAnsi="Times New Roman"/>
              </w:rPr>
              <w:t>），对项目营运期产生的废水、废气、噪声及固</w:t>
            </w:r>
            <w:proofErr w:type="gramStart"/>
            <w:r w:rsidRPr="00B2744E">
              <w:rPr>
                <w:rFonts w:ascii="Times New Roman" w:hAnsi="Times New Roman"/>
              </w:rPr>
              <w:t>废产排</w:t>
            </w:r>
            <w:proofErr w:type="gramEnd"/>
            <w:r w:rsidRPr="00B2744E">
              <w:rPr>
                <w:rFonts w:ascii="Times New Roman" w:hAnsi="Times New Roman"/>
              </w:rPr>
              <w:t>情况进行汇总。</w:t>
            </w:r>
          </w:p>
          <w:p w:rsidR="008E6E07" w:rsidRPr="00B2744E" w:rsidRDefault="008E6E07">
            <w:pPr>
              <w:pStyle w:val="3"/>
              <w:rPr>
                <w:kern w:val="2"/>
              </w:rPr>
            </w:pPr>
            <w:r w:rsidRPr="00B2744E">
              <w:rPr>
                <w:kern w:val="2"/>
              </w:rPr>
              <w:t>5.4.1</w:t>
            </w:r>
            <w:r w:rsidRPr="00B2744E">
              <w:rPr>
                <w:kern w:val="2"/>
              </w:rPr>
              <w:t>废水污染源强汇总</w:t>
            </w:r>
          </w:p>
          <w:p w:rsidR="008E6E07" w:rsidRPr="00B2744E" w:rsidRDefault="008E6E07">
            <w:pPr>
              <w:ind w:firstLine="480"/>
              <w:rPr>
                <w:rFonts w:ascii="Times New Roman" w:hAnsi="Times New Roman"/>
              </w:rPr>
            </w:pPr>
            <w:r w:rsidRPr="00B2744E">
              <w:rPr>
                <w:rFonts w:ascii="Times New Roman" w:hAnsi="Times New Roman"/>
              </w:rPr>
              <w:t>本项目废水污染源强核算情况见下表。</w:t>
            </w:r>
          </w:p>
          <w:p w:rsidR="008E6E07" w:rsidRPr="00B2744E" w:rsidRDefault="008E6E07">
            <w:pPr>
              <w:pStyle w:val="afd"/>
            </w:pPr>
            <w:r w:rsidRPr="00B2744E">
              <w:t>表</w:t>
            </w:r>
            <w:r w:rsidRPr="00B2744E">
              <w:t xml:space="preserve">5-13  </w:t>
            </w:r>
            <w:r w:rsidRPr="00B2744E">
              <w:t>工序</w:t>
            </w:r>
            <w:r w:rsidRPr="00B2744E">
              <w:t>/</w:t>
            </w:r>
            <w:r w:rsidRPr="00B2744E">
              <w:t>生产线产生废水污染源源强核算结果及相关参数一览表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916"/>
              <w:gridCol w:w="914"/>
              <w:gridCol w:w="711"/>
              <w:gridCol w:w="1105"/>
              <w:gridCol w:w="1137"/>
              <w:gridCol w:w="912"/>
              <w:gridCol w:w="812"/>
              <w:gridCol w:w="812"/>
              <w:gridCol w:w="783"/>
              <w:gridCol w:w="1274"/>
              <w:gridCol w:w="1172"/>
              <w:gridCol w:w="1128"/>
              <w:gridCol w:w="811"/>
            </w:tblGrid>
            <w:tr w:rsidR="00B2744E" w:rsidRPr="00B2744E">
              <w:trPr>
                <w:trHeight w:val="340"/>
                <w:jc w:val="center"/>
              </w:trPr>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工序</w:t>
                  </w:r>
                  <w:r w:rsidRPr="00B2744E">
                    <w:rPr>
                      <w:rFonts w:ascii="Times New Roman" w:hAnsi="Times New Roman"/>
                      <w:b/>
                    </w:rPr>
                    <w:t>/</w:t>
                  </w:r>
                  <w:r w:rsidRPr="00B2744E">
                    <w:rPr>
                      <w:rFonts w:ascii="Times New Roman" w:hAnsi="Times New Roman"/>
                      <w:b/>
                    </w:rPr>
                    <w:t>生产线</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污染源</w:t>
                  </w:r>
                </w:p>
              </w:tc>
              <w:tc>
                <w:tcPr>
                  <w:tcW w:w="914"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w:t>
                  </w:r>
                </w:p>
              </w:tc>
              <w:tc>
                <w:tcPr>
                  <w:tcW w:w="3865" w:type="dxa"/>
                  <w:gridSpan w:val="4"/>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污染物产生</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治理措施</w:t>
                  </w:r>
                </w:p>
              </w:tc>
              <w:tc>
                <w:tcPr>
                  <w:tcW w:w="4357" w:type="dxa"/>
                  <w:gridSpan w:val="4"/>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污染物纳管</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排放时间</w:t>
                  </w:r>
                  <w:r w:rsidRPr="00B2744E">
                    <w:rPr>
                      <w:rFonts w:ascii="Times New Roman" w:hAnsi="Times New Roman"/>
                      <w:b/>
                    </w:rPr>
                    <w:t>/h</w:t>
                  </w:r>
                </w:p>
              </w:tc>
            </w:tr>
            <w:tr w:rsidR="00B2744E" w:rsidRPr="00B2744E">
              <w:trPr>
                <w:trHeight w:val="340"/>
                <w:jc w:val="center"/>
              </w:trPr>
              <w:tc>
                <w:tcPr>
                  <w:tcW w:w="919"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核算</w:t>
                  </w:r>
                </w:p>
                <w:p w:rsidR="008E6E07" w:rsidRPr="00B2744E" w:rsidRDefault="008E6E07">
                  <w:pPr>
                    <w:pStyle w:val="aff3"/>
                    <w:rPr>
                      <w:rFonts w:ascii="Times New Roman" w:hAnsi="Times New Roman"/>
                      <w:b/>
                    </w:rPr>
                  </w:pPr>
                  <w:r w:rsidRPr="00B2744E">
                    <w:rPr>
                      <w:rFonts w:ascii="Times New Roman" w:hAnsi="Times New Roman"/>
                      <w:b/>
                    </w:rPr>
                    <w:t>方法</w:t>
                  </w:r>
                </w:p>
              </w:tc>
              <w:tc>
                <w:tcPr>
                  <w:tcW w:w="1105"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产生废水量</w:t>
                  </w:r>
                  <w:r w:rsidRPr="00B2744E">
                    <w:rPr>
                      <w:rFonts w:ascii="Times New Roman" w:hAnsi="Times New Roman"/>
                      <w:b/>
                    </w:rPr>
                    <w:t>(m</w:t>
                  </w:r>
                  <w:r w:rsidRPr="00B2744E">
                    <w:rPr>
                      <w:rFonts w:ascii="Times New Roman" w:hAnsi="Times New Roman"/>
                      <w:b/>
                      <w:vertAlign w:val="superscript"/>
                    </w:rPr>
                    <w:t>3</w:t>
                  </w:r>
                  <w:r w:rsidRPr="00B2744E">
                    <w:rPr>
                      <w:rFonts w:ascii="Times New Roman" w:hAnsi="Times New Roman"/>
                      <w:b/>
                    </w:rPr>
                    <w:t>/h)</w:t>
                  </w:r>
                </w:p>
              </w:tc>
              <w:tc>
                <w:tcPr>
                  <w:tcW w:w="1137"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产生浓度</w:t>
                  </w:r>
                  <w:r w:rsidRPr="00B2744E">
                    <w:rPr>
                      <w:rFonts w:ascii="Times New Roman" w:hAnsi="Times New Roman"/>
                      <w:b/>
                    </w:rPr>
                    <w:t>(mg/L)</w:t>
                  </w:r>
                </w:p>
              </w:tc>
              <w:tc>
                <w:tcPr>
                  <w:tcW w:w="91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产生量</w:t>
                  </w:r>
                </w:p>
                <w:p w:rsidR="008E6E07" w:rsidRPr="00B2744E" w:rsidRDefault="008E6E07">
                  <w:pPr>
                    <w:pStyle w:val="aff3"/>
                    <w:rPr>
                      <w:rFonts w:ascii="Times New Roman" w:hAnsi="Times New Roman"/>
                      <w:b/>
                    </w:rPr>
                  </w:pPr>
                  <w:r w:rsidRPr="00B2744E">
                    <w:rPr>
                      <w:rFonts w:ascii="Times New Roman" w:hAnsi="Times New Roman"/>
                      <w:b/>
                    </w:rPr>
                    <w:t>(kg/h)</w:t>
                  </w:r>
                </w:p>
              </w:tc>
              <w:tc>
                <w:tcPr>
                  <w:tcW w:w="81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工艺</w:t>
                  </w:r>
                </w:p>
              </w:tc>
              <w:tc>
                <w:tcPr>
                  <w:tcW w:w="81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效率</w:t>
                  </w:r>
                </w:p>
                <w:p w:rsidR="008E6E07" w:rsidRPr="00B2744E" w:rsidRDefault="008E6E07">
                  <w:pPr>
                    <w:pStyle w:val="aff3"/>
                    <w:rPr>
                      <w:rFonts w:ascii="Times New Roman" w:hAnsi="Times New Roman"/>
                      <w:b/>
                    </w:rPr>
                  </w:pPr>
                  <w:r w:rsidRPr="00B2744E">
                    <w:rPr>
                      <w:rFonts w:ascii="Times New Roman" w:hAnsi="Times New Roman"/>
                      <w:b/>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核算</w:t>
                  </w:r>
                </w:p>
                <w:p w:rsidR="008E6E07" w:rsidRPr="00B2744E" w:rsidRDefault="008E6E07">
                  <w:pPr>
                    <w:pStyle w:val="aff3"/>
                    <w:rPr>
                      <w:rFonts w:ascii="Times New Roman" w:hAnsi="Times New Roman"/>
                      <w:b/>
                    </w:rPr>
                  </w:pPr>
                  <w:r w:rsidRPr="00B2744E">
                    <w:rPr>
                      <w:rFonts w:ascii="Times New Roman" w:hAnsi="Times New Roman"/>
                      <w:b/>
                    </w:rPr>
                    <w:t>方法</w:t>
                  </w:r>
                </w:p>
              </w:tc>
              <w:tc>
                <w:tcPr>
                  <w:tcW w:w="1274"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排放废水量</w:t>
                  </w:r>
                  <w:r w:rsidRPr="00B2744E">
                    <w:rPr>
                      <w:rFonts w:ascii="Times New Roman" w:hAnsi="Times New Roman"/>
                      <w:b/>
                    </w:rPr>
                    <w:t>(m</w:t>
                  </w:r>
                  <w:r w:rsidRPr="00B2744E">
                    <w:rPr>
                      <w:rFonts w:ascii="Times New Roman" w:hAnsi="Times New Roman"/>
                      <w:b/>
                      <w:vertAlign w:val="superscript"/>
                    </w:rPr>
                    <w:t>3</w:t>
                  </w:r>
                  <w:r w:rsidRPr="00B2744E">
                    <w:rPr>
                      <w:rFonts w:ascii="Times New Roman" w:hAnsi="Times New Roman"/>
                      <w:b/>
                    </w:rPr>
                    <w:t>/h)</w:t>
                  </w:r>
                </w:p>
              </w:tc>
              <w:tc>
                <w:tcPr>
                  <w:tcW w:w="117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排放浓度</w:t>
                  </w:r>
                </w:p>
                <w:p w:rsidR="008E6E07" w:rsidRPr="00B2744E" w:rsidRDefault="008E6E07">
                  <w:pPr>
                    <w:pStyle w:val="aff3"/>
                    <w:rPr>
                      <w:rFonts w:ascii="Times New Roman" w:hAnsi="Times New Roman"/>
                      <w:b/>
                    </w:rPr>
                  </w:pPr>
                  <w:r w:rsidRPr="00B2744E">
                    <w:rPr>
                      <w:rFonts w:ascii="Times New Roman" w:hAnsi="Times New Roman"/>
                      <w:b/>
                    </w:rPr>
                    <w:t>(mg/L)</w:t>
                  </w:r>
                </w:p>
              </w:tc>
              <w:tc>
                <w:tcPr>
                  <w:tcW w:w="1128"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排放量</w:t>
                  </w:r>
                </w:p>
                <w:p w:rsidR="008E6E07" w:rsidRPr="00B2744E" w:rsidRDefault="008E6E07">
                  <w:pPr>
                    <w:pStyle w:val="aff3"/>
                    <w:rPr>
                      <w:rFonts w:ascii="Times New Roman" w:hAnsi="Times New Roman"/>
                      <w:b/>
                    </w:rPr>
                  </w:pPr>
                  <w:r w:rsidRPr="00B2744E">
                    <w:rPr>
                      <w:rFonts w:ascii="Times New Roman" w:hAnsi="Times New Roman"/>
                      <w:b/>
                    </w:rPr>
                    <w:t>(kg/h)</w:t>
                  </w:r>
                </w:p>
              </w:tc>
              <w:tc>
                <w:tcPr>
                  <w:tcW w:w="811"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p>
              </w:tc>
            </w:tr>
            <w:tr w:rsidR="00B2744E" w:rsidRPr="00B2744E">
              <w:trPr>
                <w:trHeight w:val="340"/>
                <w:jc w:val="center"/>
              </w:trPr>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日常生活</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生活</w:t>
                  </w:r>
                </w:p>
                <w:p w:rsidR="008E6E07" w:rsidRPr="00B2744E" w:rsidRDefault="008E6E07">
                  <w:pPr>
                    <w:pStyle w:val="aff3"/>
                    <w:rPr>
                      <w:rFonts w:ascii="Times New Roman" w:hAnsi="Times New Roman"/>
                    </w:rPr>
                  </w:pPr>
                  <w:r w:rsidRPr="00B2744E">
                    <w:rPr>
                      <w:rFonts w:ascii="Times New Roman" w:hAnsi="Times New Roman"/>
                    </w:rPr>
                    <w:t>污水</w:t>
                  </w:r>
                </w:p>
              </w:tc>
              <w:tc>
                <w:tcPr>
                  <w:tcW w:w="914"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vertAlign w:val="subscript"/>
                    </w:rPr>
                  </w:pPr>
                  <w:r w:rsidRPr="00B2744E">
                    <w:rPr>
                      <w:rFonts w:ascii="Times New Roman" w:hAnsi="Times New Roman"/>
                    </w:rPr>
                    <w:t>COD</w:t>
                  </w:r>
                  <w:r w:rsidRPr="00B2744E">
                    <w:rPr>
                      <w:rFonts w:ascii="Times New Roman" w:hAnsi="Times New Roman"/>
                      <w:vertAlign w:val="subscript"/>
                    </w:rPr>
                    <w:t>Cr</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类比法</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3C4E68">
                  <w:pPr>
                    <w:pStyle w:val="a6"/>
                  </w:pPr>
                  <w:r>
                    <w:rPr>
                      <w:rFonts w:hint="eastAsia"/>
                    </w:rPr>
                    <w:t>0.281</w:t>
                  </w:r>
                </w:p>
              </w:tc>
              <w:tc>
                <w:tcPr>
                  <w:tcW w:w="1137"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rsidP="003A2A18">
                  <w:pPr>
                    <w:pStyle w:val="a6"/>
                  </w:pPr>
                  <w:r w:rsidRPr="00B2744E">
                    <w:t>3</w:t>
                  </w:r>
                  <w:r w:rsidR="003A2A18">
                    <w:rPr>
                      <w:rFonts w:hint="eastAsia"/>
                    </w:rPr>
                    <w:t>2</w:t>
                  </w:r>
                  <w:r w:rsidRPr="00B2744E">
                    <w:t>0</w:t>
                  </w:r>
                </w:p>
              </w:tc>
              <w:tc>
                <w:tcPr>
                  <w:tcW w:w="91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rsidP="003C4E68">
                  <w:pPr>
                    <w:pStyle w:val="a6"/>
                  </w:pPr>
                  <w:r w:rsidRPr="00B2744E">
                    <w:t>0.</w:t>
                  </w:r>
                  <w:r w:rsidR="003C4E68">
                    <w:rPr>
                      <w:rFonts w:hint="eastAsia"/>
                    </w:rPr>
                    <w:t>09</w:t>
                  </w:r>
                  <w:r w:rsidRPr="00B2744E">
                    <w:t>0</w:t>
                  </w: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化粪池</w:t>
                  </w:r>
                </w:p>
              </w:tc>
              <w:tc>
                <w:tcPr>
                  <w:tcW w:w="812"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w:t>
                  </w:r>
                </w:p>
              </w:tc>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类比法</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8E6E07" w:rsidRPr="00B2744E" w:rsidRDefault="003C4E68">
                  <w:pPr>
                    <w:pStyle w:val="a6"/>
                  </w:pPr>
                  <w:r>
                    <w:rPr>
                      <w:rFonts w:hint="eastAsia"/>
                    </w:rPr>
                    <w:t>0.281</w:t>
                  </w:r>
                </w:p>
              </w:tc>
              <w:tc>
                <w:tcPr>
                  <w:tcW w:w="117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320</w:t>
                  </w:r>
                </w:p>
              </w:tc>
              <w:tc>
                <w:tcPr>
                  <w:tcW w:w="1128"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rsidP="003C4E68">
                  <w:pPr>
                    <w:pStyle w:val="a6"/>
                  </w:pPr>
                  <w:r w:rsidRPr="00B2744E">
                    <w:t>0.</w:t>
                  </w:r>
                  <w:r w:rsidR="003C4E68">
                    <w:rPr>
                      <w:rFonts w:hint="eastAsia"/>
                    </w:rPr>
                    <w:t>09</w:t>
                  </w:r>
                  <w:r w:rsidRPr="00B2744E">
                    <w:t>0</w:t>
                  </w:r>
                </w:p>
              </w:tc>
              <w:tc>
                <w:tcPr>
                  <w:tcW w:w="811" w:type="dxa"/>
                  <w:vMerge w:val="restart"/>
                  <w:tcBorders>
                    <w:top w:val="single" w:sz="4" w:space="0" w:color="000000"/>
                    <w:left w:val="single" w:sz="4" w:space="0" w:color="000000"/>
                    <w:right w:val="single" w:sz="4" w:space="0" w:color="000000"/>
                  </w:tcBorders>
                  <w:vAlign w:val="center"/>
                </w:tcPr>
                <w:p w:rsidR="008E6E07" w:rsidRPr="00B2744E" w:rsidRDefault="008E6E07">
                  <w:pPr>
                    <w:pStyle w:val="a6"/>
                  </w:pPr>
                  <w:r w:rsidRPr="00B2744E">
                    <w:t>2400</w:t>
                  </w:r>
                </w:p>
              </w:tc>
            </w:tr>
            <w:tr w:rsidR="00B2744E" w:rsidRPr="00B2744E">
              <w:trPr>
                <w:trHeight w:val="340"/>
                <w:jc w:val="center"/>
              </w:trPr>
              <w:tc>
                <w:tcPr>
                  <w:tcW w:w="919"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p>
              </w:tc>
              <w:tc>
                <w:tcPr>
                  <w:tcW w:w="711"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p>
              </w:tc>
              <w:tc>
                <w:tcPr>
                  <w:tcW w:w="1137"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35</w:t>
                  </w:r>
                </w:p>
              </w:tc>
              <w:tc>
                <w:tcPr>
                  <w:tcW w:w="91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rsidP="003C4E68">
                  <w:pPr>
                    <w:pStyle w:val="a6"/>
                  </w:pPr>
                  <w:r w:rsidRPr="00B2744E">
                    <w:t>0.0</w:t>
                  </w:r>
                  <w:r w:rsidR="003C4E68">
                    <w:rPr>
                      <w:rFonts w:hint="eastAsia"/>
                    </w:rPr>
                    <w:t>1</w:t>
                  </w:r>
                  <w:r w:rsidRPr="00B2744E">
                    <w:t>0</w:t>
                  </w:r>
                </w:p>
              </w:tc>
              <w:tc>
                <w:tcPr>
                  <w:tcW w:w="812"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p>
              </w:tc>
              <w:tc>
                <w:tcPr>
                  <w:tcW w:w="812"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p>
              </w:tc>
              <w:tc>
                <w:tcPr>
                  <w:tcW w:w="1172"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35</w:t>
                  </w:r>
                </w:p>
              </w:tc>
              <w:tc>
                <w:tcPr>
                  <w:tcW w:w="1128" w:type="dxa"/>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rsidP="003C4E68">
                  <w:pPr>
                    <w:pStyle w:val="a6"/>
                  </w:pPr>
                  <w:r w:rsidRPr="00B2744E">
                    <w:t>0.0</w:t>
                  </w:r>
                  <w:r w:rsidR="003C4E68">
                    <w:rPr>
                      <w:rFonts w:hint="eastAsia"/>
                    </w:rPr>
                    <w:t>1</w:t>
                  </w:r>
                  <w:r w:rsidRPr="00B2744E">
                    <w:t>0</w:t>
                  </w:r>
                </w:p>
              </w:tc>
              <w:tc>
                <w:tcPr>
                  <w:tcW w:w="811" w:type="dxa"/>
                  <w:vMerge/>
                  <w:tcBorders>
                    <w:left w:val="single" w:sz="4" w:space="0" w:color="000000"/>
                    <w:right w:val="single" w:sz="4" w:space="0" w:color="000000"/>
                  </w:tcBorders>
                  <w:vAlign w:val="center"/>
                </w:tcPr>
                <w:p w:rsidR="008E6E07" w:rsidRPr="00B2744E" w:rsidRDefault="008E6E07">
                  <w:pPr>
                    <w:pStyle w:val="a6"/>
                  </w:pPr>
                </w:p>
              </w:tc>
            </w:tr>
          </w:tbl>
          <w:p w:rsidR="008E6E07" w:rsidRPr="00B2744E" w:rsidRDefault="008E6E07">
            <w:pPr>
              <w:pStyle w:val="aff3"/>
              <w:jc w:val="both"/>
              <w:rPr>
                <w:rFonts w:ascii="Times New Roman" w:hAnsi="Times New Roman"/>
                <w:sz w:val="18"/>
                <w:szCs w:val="16"/>
              </w:rPr>
            </w:pPr>
            <w:r w:rsidRPr="00B2744E">
              <w:rPr>
                <w:rFonts w:ascii="Times New Roman" w:hAnsi="Times New Roman"/>
                <w:sz w:val="18"/>
                <w:szCs w:val="16"/>
              </w:rPr>
              <w:t>注：对于新（改、扩）建工程污染源源强核算，应为最大值。</w:t>
            </w:r>
          </w:p>
          <w:p w:rsidR="008E6E07" w:rsidRPr="00B2744E" w:rsidRDefault="008E6E07">
            <w:pPr>
              <w:pStyle w:val="afd"/>
              <w:spacing w:beforeLines="50" w:before="120" w:after="24"/>
            </w:pPr>
            <w:r w:rsidRPr="00B2744E">
              <w:t>表</w:t>
            </w:r>
            <w:r w:rsidRPr="00B2744E">
              <w:t xml:space="preserve">5-14 </w:t>
            </w:r>
            <w:r w:rsidRPr="00B2744E">
              <w:t>综合污水处理厂废水污染源源强核算结果及相关参数一览表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1041"/>
              <w:gridCol w:w="1312"/>
              <w:gridCol w:w="1159"/>
              <w:gridCol w:w="1331"/>
              <w:gridCol w:w="988"/>
              <w:gridCol w:w="1159"/>
              <w:gridCol w:w="1035"/>
              <w:gridCol w:w="1156"/>
              <w:gridCol w:w="1156"/>
              <w:gridCol w:w="1164"/>
              <w:gridCol w:w="794"/>
            </w:tblGrid>
            <w:tr w:rsidR="00B2744E" w:rsidRPr="00B2744E">
              <w:trPr>
                <w:trHeight w:val="340"/>
                <w:jc w:val="center"/>
              </w:trPr>
              <w:tc>
                <w:tcPr>
                  <w:tcW w:w="414" w:type="pct"/>
                  <w:vMerge w:val="restar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工序</w:t>
                  </w:r>
                </w:p>
              </w:tc>
              <w:tc>
                <w:tcPr>
                  <w:tcW w:w="388" w:type="pct"/>
                  <w:vMerge w:val="restar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污染物</w:t>
                  </w:r>
                </w:p>
              </w:tc>
              <w:tc>
                <w:tcPr>
                  <w:tcW w:w="1417" w:type="pct"/>
                  <w:gridSpan w:val="3"/>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进入城市污水处理厂污染物情况</w:t>
                  </w:r>
                </w:p>
              </w:tc>
              <w:tc>
                <w:tcPr>
                  <w:tcW w:w="800" w:type="pct"/>
                  <w:gridSpan w:val="2"/>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治理措施</w:t>
                  </w:r>
                </w:p>
              </w:tc>
              <w:tc>
                <w:tcPr>
                  <w:tcW w:w="1682" w:type="pct"/>
                  <w:gridSpan w:val="4"/>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污染物排放</w:t>
                  </w:r>
                </w:p>
              </w:tc>
              <w:tc>
                <w:tcPr>
                  <w:tcW w:w="296" w:type="pct"/>
                  <w:vMerge w:val="restar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排放</w:t>
                  </w:r>
                </w:p>
                <w:p w:rsidR="008E6E07" w:rsidRPr="00B2744E" w:rsidRDefault="008E6E07">
                  <w:pPr>
                    <w:pStyle w:val="aff3"/>
                    <w:rPr>
                      <w:rFonts w:ascii="Times New Roman" w:hAnsi="Times New Roman"/>
                      <w:b/>
                      <w:szCs w:val="21"/>
                    </w:rPr>
                  </w:pPr>
                  <w:r w:rsidRPr="00B2744E">
                    <w:rPr>
                      <w:rFonts w:ascii="Times New Roman" w:hAnsi="Times New Roman"/>
                      <w:b/>
                      <w:szCs w:val="21"/>
                    </w:rPr>
                    <w:t>时间</w:t>
                  </w:r>
                  <w:r w:rsidRPr="00B2744E">
                    <w:rPr>
                      <w:rFonts w:ascii="Times New Roman" w:hAnsi="Times New Roman"/>
                      <w:b/>
                      <w:szCs w:val="21"/>
                    </w:rPr>
                    <w:t>/h</w:t>
                  </w:r>
                </w:p>
              </w:tc>
            </w:tr>
            <w:tr w:rsidR="00B2744E" w:rsidRPr="00B2744E">
              <w:trPr>
                <w:trHeight w:val="340"/>
                <w:jc w:val="center"/>
              </w:trPr>
              <w:tc>
                <w:tcPr>
                  <w:tcW w:w="414" w:type="pct"/>
                  <w:vMerge/>
                  <w:vAlign w:val="center"/>
                </w:tcPr>
                <w:p w:rsidR="008E6E07" w:rsidRPr="00B2744E" w:rsidRDefault="008E6E07">
                  <w:pPr>
                    <w:pStyle w:val="aff3"/>
                    <w:rPr>
                      <w:rFonts w:ascii="Times New Roman" w:hAnsi="Times New Roman"/>
                      <w:b/>
                      <w:szCs w:val="21"/>
                    </w:rPr>
                  </w:pPr>
                </w:p>
              </w:tc>
              <w:tc>
                <w:tcPr>
                  <w:tcW w:w="388" w:type="pct"/>
                  <w:vMerge/>
                  <w:vAlign w:val="center"/>
                </w:tcPr>
                <w:p w:rsidR="008E6E07" w:rsidRPr="00B2744E" w:rsidRDefault="008E6E07">
                  <w:pPr>
                    <w:pStyle w:val="aff3"/>
                    <w:rPr>
                      <w:rFonts w:ascii="Times New Roman" w:hAnsi="Times New Roman"/>
                      <w:b/>
                      <w:szCs w:val="21"/>
                    </w:rPr>
                  </w:pPr>
                </w:p>
              </w:tc>
              <w:tc>
                <w:tcPr>
                  <w:tcW w:w="489"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产生废水量</w:t>
                  </w:r>
                  <w:r w:rsidRPr="00B2744E">
                    <w:rPr>
                      <w:rFonts w:ascii="Times New Roman" w:hAnsi="Times New Roman"/>
                      <w:b/>
                      <w:szCs w:val="21"/>
                    </w:rPr>
                    <w:t>(m</w:t>
                  </w:r>
                  <w:r w:rsidRPr="00B2744E">
                    <w:rPr>
                      <w:rFonts w:ascii="Times New Roman" w:hAnsi="Times New Roman"/>
                      <w:b/>
                      <w:szCs w:val="21"/>
                      <w:vertAlign w:val="superscript"/>
                    </w:rPr>
                    <w:t>3</w:t>
                  </w:r>
                  <w:r w:rsidRPr="00B2744E">
                    <w:rPr>
                      <w:rFonts w:ascii="Times New Roman" w:hAnsi="Times New Roman"/>
                      <w:b/>
                      <w:szCs w:val="21"/>
                    </w:rPr>
                    <w:t>/h)</w:t>
                  </w:r>
                </w:p>
              </w:tc>
              <w:tc>
                <w:tcPr>
                  <w:tcW w:w="432"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产生浓度</w:t>
                  </w:r>
                  <w:r w:rsidRPr="00B2744E">
                    <w:rPr>
                      <w:rFonts w:ascii="Times New Roman" w:hAnsi="Times New Roman"/>
                      <w:b/>
                      <w:szCs w:val="21"/>
                    </w:rPr>
                    <w:t>(mg/L)</w:t>
                  </w:r>
                </w:p>
              </w:tc>
              <w:tc>
                <w:tcPr>
                  <w:tcW w:w="496"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产生量</w:t>
                  </w:r>
                </w:p>
                <w:p w:rsidR="008E6E07" w:rsidRPr="00B2744E" w:rsidRDefault="008E6E07">
                  <w:pPr>
                    <w:pStyle w:val="aff3"/>
                    <w:rPr>
                      <w:rFonts w:ascii="Times New Roman" w:hAnsi="Times New Roman"/>
                      <w:b/>
                      <w:szCs w:val="21"/>
                    </w:rPr>
                  </w:pPr>
                  <w:r w:rsidRPr="00B2744E">
                    <w:rPr>
                      <w:rFonts w:ascii="Times New Roman" w:hAnsi="Times New Roman"/>
                      <w:b/>
                      <w:szCs w:val="21"/>
                    </w:rPr>
                    <w:t>(kg/h)</w:t>
                  </w:r>
                </w:p>
              </w:tc>
              <w:tc>
                <w:tcPr>
                  <w:tcW w:w="368"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工艺</w:t>
                  </w:r>
                </w:p>
              </w:tc>
              <w:tc>
                <w:tcPr>
                  <w:tcW w:w="431"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综合处理效率</w:t>
                  </w:r>
                  <w:r w:rsidRPr="00B2744E">
                    <w:rPr>
                      <w:rFonts w:ascii="Times New Roman" w:hAnsi="Times New Roman"/>
                      <w:b/>
                      <w:szCs w:val="21"/>
                    </w:rPr>
                    <w:t>/%</w:t>
                  </w:r>
                </w:p>
              </w:tc>
              <w:tc>
                <w:tcPr>
                  <w:tcW w:w="386"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核算</w:t>
                  </w:r>
                </w:p>
                <w:p w:rsidR="008E6E07" w:rsidRPr="00B2744E" w:rsidRDefault="008E6E07">
                  <w:pPr>
                    <w:pStyle w:val="aff3"/>
                    <w:rPr>
                      <w:rFonts w:ascii="Times New Roman" w:hAnsi="Times New Roman"/>
                      <w:b/>
                      <w:szCs w:val="21"/>
                    </w:rPr>
                  </w:pPr>
                  <w:r w:rsidRPr="00B2744E">
                    <w:rPr>
                      <w:rFonts w:ascii="Times New Roman" w:hAnsi="Times New Roman"/>
                      <w:b/>
                      <w:szCs w:val="21"/>
                    </w:rPr>
                    <w:t>方法</w:t>
                  </w:r>
                </w:p>
              </w:tc>
              <w:tc>
                <w:tcPr>
                  <w:tcW w:w="431"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排放废水量</w:t>
                  </w:r>
                  <w:r w:rsidRPr="00B2744E">
                    <w:rPr>
                      <w:rFonts w:ascii="Times New Roman" w:hAnsi="Times New Roman"/>
                      <w:b/>
                      <w:szCs w:val="21"/>
                    </w:rPr>
                    <w:t>(</w:t>
                  </w:r>
                  <w:r w:rsidR="003C4E68" w:rsidRPr="00B2744E">
                    <w:rPr>
                      <w:rFonts w:ascii="Times New Roman" w:hAnsi="Times New Roman"/>
                      <w:b/>
                    </w:rPr>
                    <w:t>m</w:t>
                  </w:r>
                  <w:r w:rsidR="003C4E68" w:rsidRPr="00B2744E">
                    <w:rPr>
                      <w:rFonts w:ascii="Times New Roman" w:hAnsi="Times New Roman"/>
                      <w:b/>
                      <w:vertAlign w:val="superscript"/>
                    </w:rPr>
                    <w:t>3</w:t>
                  </w:r>
                  <w:r w:rsidR="003C4E68" w:rsidRPr="00B2744E">
                    <w:rPr>
                      <w:rFonts w:ascii="Times New Roman" w:hAnsi="Times New Roman"/>
                      <w:b/>
                    </w:rPr>
                    <w:t>/h</w:t>
                  </w:r>
                  <w:r w:rsidRPr="00B2744E">
                    <w:rPr>
                      <w:rFonts w:ascii="Times New Roman" w:hAnsi="Times New Roman"/>
                      <w:b/>
                      <w:szCs w:val="21"/>
                    </w:rPr>
                    <w:t>)</w:t>
                  </w:r>
                </w:p>
              </w:tc>
              <w:tc>
                <w:tcPr>
                  <w:tcW w:w="431"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排放浓度</w:t>
                  </w:r>
                </w:p>
                <w:p w:rsidR="008E6E07" w:rsidRPr="00B2744E" w:rsidRDefault="008E6E07">
                  <w:pPr>
                    <w:pStyle w:val="aff3"/>
                    <w:rPr>
                      <w:rFonts w:ascii="Times New Roman" w:hAnsi="Times New Roman"/>
                      <w:b/>
                      <w:szCs w:val="21"/>
                    </w:rPr>
                  </w:pPr>
                  <w:r w:rsidRPr="00B2744E">
                    <w:rPr>
                      <w:rFonts w:ascii="Times New Roman" w:hAnsi="Times New Roman"/>
                      <w:b/>
                      <w:szCs w:val="21"/>
                    </w:rPr>
                    <w:t>(mg/L)</w:t>
                  </w:r>
                </w:p>
              </w:tc>
              <w:tc>
                <w:tcPr>
                  <w:tcW w:w="433" w:type="pct"/>
                  <w:vAlign w:val="center"/>
                </w:tcPr>
                <w:p w:rsidR="008E6E07" w:rsidRPr="00B2744E" w:rsidRDefault="008E6E07">
                  <w:pPr>
                    <w:pStyle w:val="aff3"/>
                    <w:rPr>
                      <w:rFonts w:ascii="Times New Roman" w:hAnsi="Times New Roman"/>
                      <w:b/>
                      <w:szCs w:val="21"/>
                    </w:rPr>
                  </w:pPr>
                  <w:r w:rsidRPr="00B2744E">
                    <w:rPr>
                      <w:rFonts w:ascii="Times New Roman" w:hAnsi="Times New Roman"/>
                      <w:b/>
                      <w:szCs w:val="21"/>
                    </w:rPr>
                    <w:t>排放量</w:t>
                  </w:r>
                </w:p>
                <w:p w:rsidR="008E6E07" w:rsidRPr="00B2744E" w:rsidRDefault="008E6E07" w:rsidP="003C4E68">
                  <w:pPr>
                    <w:pStyle w:val="aff3"/>
                    <w:rPr>
                      <w:rFonts w:ascii="Times New Roman" w:hAnsi="Times New Roman"/>
                      <w:b/>
                      <w:szCs w:val="21"/>
                    </w:rPr>
                  </w:pPr>
                  <w:r w:rsidRPr="00B2744E">
                    <w:rPr>
                      <w:rFonts w:ascii="Times New Roman" w:hAnsi="Times New Roman"/>
                      <w:b/>
                      <w:szCs w:val="21"/>
                    </w:rPr>
                    <w:t>(kg/</w:t>
                  </w:r>
                  <w:r w:rsidR="003C4E68">
                    <w:rPr>
                      <w:rFonts w:ascii="Times New Roman" w:hAnsi="Times New Roman" w:hint="eastAsia"/>
                      <w:b/>
                      <w:szCs w:val="21"/>
                    </w:rPr>
                    <w:t>h</w:t>
                  </w:r>
                  <w:r w:rsidRPr="00B2744E">
                    <w:rPr>
                      <w:rFonts w:ascii="Times New Roman" w:hAnsi="Times New Roman"/>
                      <w:b/>
                      <w:szCs w:val="21"/>
                    </w:rPr>
                    <w:t>)</w:t>
                  </w:r>
                </w:p>
              </w:tc>
              <w:tc>
                <w:tcPr>
                  <w:tcW w:w="296" w:type="pct"/>
                  <w:vMerge/>
                  <w:vAlign w:val="center"/>
                </w:tcPr>
                <w:p w:rsidR="008E6E07" w:rsidRPr="00B2744E" w:rsidRDefault="008E6E07">
                  <w:pPr>
                    <w:pStyle w:val="aff3"/>
                    <w:rPr>
                      <w:rFonts w:ascii="Times New Roman" w:hAnsi="Times New Roman"/>
                      <w:b/>
                      <w:szCs w:val="21"/>
                    </w:rPr>
                  </w:pPr>
                </w:p>
              </w:tc>
            </w:tr>
            <w:tr w:rsidR="00B2744E" w:rsidRPr="00B2744E">
              <w:trPr>
                <w:trHeight w:val="590"/>
                <w:jc w:val="center"/>
              </w:trPr>
              <w:tc>
                <w:tcPr>
                  <w:tcW w:w="414" w:type="pct"/>
                  <w:vMerge w:val="restar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桐乡申和水务有限公司</w:t>
                  </w:r>
                </w:p>
              </w:tc>
              <w:tc>
                <w:tcPr>
                  <w:tcW w:w="388" w:type="pct"/>
                  <w:vAlign w:val="center"/>
                </w:tcPr>
                <w:p w:rsidR="008E6E07" w:rsidRPr="00B2744E" w:rsidRDefault="008E6E07">
                  <w:pPr>
                    <w:pStyle w:val="aff3"/>
                    <w:rPr>
                      <w:rFonts w:ascii="Times New Roman" w:hAnsi="Times New Roman"/>
                      <w:szCs w:val="21"/>
                      <w:vertAlign w:val="subscript"/>
                    </w:rPr>
                  </w:pPr>
                  <w:r w:rsidRPr="00B2744E">
                    <w:rPr>
                      <w:rFonts w:ascii="Times New Roman" w:hAnsi="Times New Roman"/>
                      <w:szCs w:val="21"/>
                    </w:rPr>
                    <w:t>COD</w:t>
                  </w:r>
                  <w:r w:rsidRPr="00B2744E">
                    <w:rPr>
                      <w:rFonts w:ascii="Times New Roman" w:hAnsi="Times New Roman"/>
                      <w:szCs w:val="21"/>
                      <w:vertAlign w:val="subscript"/>
                    </w:rPr>
                    <w:t>Cr</w:t>
                  </w:r>
                </w:p>
              </w:tc>
              <w:tc>
                <w:tcPr>
                  <w:tcW w:w="1312" w:type="dxa"/>
                  <w:vMerge w:val="restart"/>
                  <w:vAlign w:val="center"/>
                </w:tcPr>
                <w:p w:rsidR="008E6E07" w:rsidRPr="00B2744E" w:rsidRDefault="003C4E68">
                  <w:pPr>
                    <w:pStyle w:val="a6"/>
                    <w:rPr>
                      <w:szCs w:val="21"/>
                    </w:rPr>
                  </w:pPr>
                  <w:r>
                    <w:rPr>
                      <w:rFonts w:hint="eastAsia"/>
                    </w:rPr>
                    <w:t>0.281</w:t>
                  </w:r>
                </w:p>
              </w:tc>
              <w:tc>
                <w:tcPr>
                  <w:tcW w:w="1159" w:type="dxa"/>
                  <w:vAlign w:val="center"/>
                </w:tcPr>
                <w:p w:rsidR="008E6E07" w:rsidRPr="00B2744E" w:rsidRDefault="008E6E07">
                  <w:pPr>
                    <w:pStyle w:val="a6"/>
                    <w:rPr>
                      <w:szCs w:val="21"/>
                    </w:rPr>
                  </w:pPr>
                  <w:r w:rsidRPr="00B2744E">
                    <w:t>320</w:t>
                  </w:r>
                </w:p>
              </w:tc>
              <w:tc>
                <w:tcPr>
                  <w:tcW w:w="1331" w:type="dxa"/>
                  <w:vAlign w:val="center"/>
                </w:tcPr>
                <w:p w:rsidR="008E6E07" w:rsidRPr="00B2744E" w:rsidRDefault="008E6E07" w:rsidP="003C4E68">
                  <w:pPr>
                    <w:pStyle w:val="a6"/>
                    <w:rPr>
                      <w:szCs w:val="21"/>
                    </w:rPr>
                  </w:pPr>
                  <w:r w:rsidRPr="00B2744E">
                    <w:t>0.</w:t>
                  </w:r>
                  <w:r w:rsidR="003C4E68">
                    <w:rPr>
                      <w:rFonts w:hint="eastAsia"/>
                    </w:rPr>
                    <w:t>09</w:t>
                  </w:r>
                  <w:r w:rsidRPr="00B2744E">
                    <w:t>0</w:t>
                  </w:r>
                </w:p>
              </w:tc>
              <w:tc>
                <w:tcPr>
                  <w:tcW w:w="368" w:type="pct"/>
                  <w:vMerge w:val="restar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沉淀</w:t>
                  </w:r>
                  <w:r w:rsidRPr="00B2744E">
                    <w:rPr>
                      <w:rFonts w:ascii="Times New Roman" w:hAnsi="Times New Roman"/>
                      <w:szCs w:val="21"/>
                    </w:rPr>
                    <w:t>+</w:t>
                  </w:r>
                  <w:r w:rsidRPr="00B2744E">
                    <w:rPr>
                      <w:rFonts w:ascii="Times New Roman" w:hAnsi="Times New Roman"/>
                      <w:szCs w:val="21"/>
                    </w:rPr>
                    <w:t>生化等</w:t>
                  </w:r>
                </w:p>
              </w:tc>
              <w:tc>
                <w:tcPr>
                  <w:tcW w:w="431"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84</w:t>
                  </w:r>
                </w:p>
              </w:tc>
              <w:tc>
                <w:tcPr>
                  <w:tcW w:w="386" w:type="pct"/>
                  <w:vMerge w:val="restar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排污系数法</w:t>
                  </w:r>
                </w:p>
              </w:tc>
              <w:tc>
                <w:tcPr>
                  <w:tcW w:w="431" w:type="pct"/>
                  <w:vMerge w:val="restart"/>
                  <w:vAlign w:val="center"/>
                </w:tcPr>
                <w:p w:rsidR="008E6E07" w:rsidRPr="00B2744E" w:rsidRDefault="008E6E07" w:rsidP="003C4E68">
                  <w:pPr>
                    <w:pStyle w:val="aff3"/>
                    <w:rPr>
                      <w:rFonts w:ascii="Times New Roman" w:hAnsi="Times New Roman"/>
                      <w:szCs w:val="21"/>
                    </w:rPr>
                  </w:pPr>
                  <w:r w:rsidRPr="00B2744E">
                    <w:rPr>
                      <w:rFonts w:ascii="Times New Roman" w:hAnsi="Times New Roman"/>
                      <w:szCs w:val="21"/>
                    </w:rPr>
                    <w:t>0.</w:t>
                  </w:r>
                  <w:r w:rsidR="003C4E68">
                    <w:rPr>
                      <w:rFonts w:ascii="Times New Roman" w:hAnsi="Times New Roman" w:hint="eastAsia"/>
                      <w:szCs w:val="21"/>
                    </w:rPr>
                    <w:t>281</w:t>
                  </w:r>
                </w:p>
              </w:tc>
              <w:tc>
                <w:tcPr>
                  <w:tcW w:w="431"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50</w:t>
                  </w:r>
                </w:p>
              </w:tc>
              <w:tc>
                <w:tcPr>
                  <w:tcW w:w="433" w:type="pct"/>
                  <w:vAlign w:val="center"/>
                </w:tcPr>
                <w:p w:rsidR="008E6E07" w:rsidRPr="00B2744E" w:rsidRDefault="008E6E07" w:rsidP="003C4E68">
                  <w:pPr>
                    <w:pStyle w:val="aff3"/>
                    <w:rPr>
                      <w:rFonts w:ascii="Times New Roman" w:hAnsi="Times New Roman"/>
                      <w:szCs w:val="21"/>
                    </w:rPr>
                  </w:pPr>
                  <w:r w:rsidRPr="00B2744E">
                    <w:rPr>
                      <w:rFonts w:ascii="Times New Roman" w:hAnsi="Times New Roman"/>
                      <w:szCs w:val="21"/>
                    </w:rPr>
                    <w:t>0.0</w:t>
                  </w:r>
                  <w:r w:rsidR="003C4E68">
                    <w:rPr>
                      <w:rFonts w:ascii="Times New Roman" w:hAnsi="Times New Roman" w:hint="eastAsia"/>
                      <w:szCs w:val="21"/>
                    </w:rPr>
                    <w:t>14</w:t>
                  </w:r>
                </w:p>
              </w:tc>
              <w:tc>
                <w:tcPr>
                  <w:tcW w:w="296" w:type="pct"/>
                  <w:vMerge w:val="restar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2400</w:t>
                  </w:r>
                </w:p>
              </w:tc>
            </w:tr>
            <w:tr w:rsidR="00B2744E" w:rsidRPr="00B2744E">
              <w:trPr>
                <w:trHeight w:val="340"/>
                <w:jc w:val="center"/>
              </w:trPr>
              <w:tc>
                <w:tcPr>
                  <w:tcW w:w="414" w:type="pct"/>
                  <w:vMerge/>
                  <w:vAlign w:val="center"/>
                </w:tcPr>
                <w:p w:rsidR="008E6E07" w:rsidRPr="00B2744E" w:rsidRDefault="008E6E07">
                  <w:pPr>
                    <w:pStyle w:val="aff3"/>
                    <w:rPr>
                      <w:rFonts w:ascii="Times New Roman" w:hAnsi="Times New Roman"/>
                      <w:szCs w:val="21"/>
                    </w:rPr>
                  </w:pPr>
                </w:p>
              </w:tc>
              <w:tc>
                <w:tcPr>
                  <w:tcW w:w="388"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NH</w:t>
                  </w:r>
                  <w:r w:rsidRPr="00B2744E">
                    <w:rPr>
                      <w:rFonts w:ascii="Times New Roman" w:hAnsi="Times New Roman"/>
                      <w:szCs w:val="21"/>
                      <w:vertAlign w:val="subscript"/>
                    </w:rPr>
                    <w:t>3</w:t>
                  </w:r>
                  <w:r w:rsidRPr="00B2744E">
                    <w:rPr>
                      <w:rFonts w:ascii="Times New Roman" w:hAnsi="Times New Roman"/>
                      <w:szCs w:val="21"/>
                    </w:rPr>
                    <w:t>-N</w:t>
                  </w:r>
                </w:p>
              </w:tc>
              <w:tc>
                <w:tcPr>
                  <w:tcW w:w="1312" w:type="dxa"/>
                  <w:vMerge/>
                  <w:vAlign w:val="center"/>
                </w:tcPr>
                <w:p w:rsidR="008E6E07" w:rsidRPr="00B2744E" w:rsidRDefault="008E6E07">
                  <w:pPr>
                    <w:pStyle w:val="a6"/>
                    <w:rPr>
                      <w:szCs w:val="21"/>
                    </w:rPr>
                  </w:pPr>
                </w:p>
              </w:tc>
              <w:tc>
                <w:tcPr>
                  <w:tcW w:w="1159" w:type="dxa"/>
                  <w:vAlign w:val="center"/>
                </w:tcPr>
                <w:p w:rsidR="008E6E07" w:rsidRPr="00B2744E" w:rsidRDefault="008E6E07">
                  <w:pPr>
                    <w:pStyle w:val="a6"/>
                    <w:rPr>
                      <w:szCs w:val="21"/>
                    </w:rPr>
                  </w:pPr>
                  <w:r w:rsidRPr="00B2744E">
                    <w:t>35</w:t>
                  </w:r>
                </w:p>
              </w:tc>
              <w:tc>
                <w:tcPr>
                  <w:tcW w:w="1331" w:type="dxa"/>
                  <w:vAlign w:val="center"/>
                </w:tcPr>
                <w:p w:rsidR="008E6E07" w:rsidRPr="00B2744E" w:rsidRDefault="008E6E07" w:rsidP="003C4E68">
                  <w:pPr>
                    <w:pStyle w:val="a6"/>
                    <w:rPr>
                      <w:szCs w:val="21"/>
                    </w:rPr>
                  </w:pPr>
                  <w:r w:rsidRPr="00B2744E">
                    <w:t>0.0</w:t>
                  </w:r>
                  <w:r w:rsidR="003C4E68">
                    <w:rPr>
                      <w:rFonts w:hint="eastAsia"/>
                    </w:rPr>
                    <w:t>1</w:t>
                  </w:r>
                  <w:r w:rsidRPr="00B2744E">
                    <w:t>0</w:t>
                  </w:r>
                </w:p>
              </w:tc>
              <w:tc>
                <w:tcPr>
                  <w:tcW w:w="368" w:type="pct"/>
                  <w:vMerge/>
                  <w:vAlign w:val="center"/>
                </w:tcPr>
                <w:p w:rsidR="008E6E07" w:rsidRPr="00B2744E" w:rsidRDefault="008E6E07">
                  <w:pPr>
                    <w:pStyle w:val="aff3"/>
                    <w:rPr>
                      <w:rFonts w:ascii="Times New Roman" w:hAnsi="Times New Roman"/>
                      <w:szCs w:val="21"/>
                    </w:rPr>
                  </w:pPr>
                </w:p>
              </w:tc>
              <w:tc>
                <w:tcPr>
                  <w:tcW w:w="431"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86</w:t>
                  </w:r>
                </w:p>
              </w:tc>
              <w:tc>
                <w:tcPr>
                  <w:tcW w:w="386" w:type="pct"/>
                  <w:vMerge/>
                  <w:vAlign w:val="center"/>
                </w:tcPr>
                <w:p w:rsidR="008E6E07" w:rsidRPr="00B2744E" w:rsidRDefault="008E6E07">
                  <w:pPr>
                    <w:pStyle w:val="aff3"/>
                    <w:rPr>
                      <w:rFonts w:ascii="Times New Roman" w:hAnsi="Times New Roman"/>
                      <w:szCs w:val="21"/>
                    </w:rPr>
                  </w:pPr>
                </w:p>
              </w:tc>
              <w:tc>
                <w:tcPr>
                  <w:tcW w:w="431" w:type="pct"/>
                  <w:vMerge/>
                  <w:vAlign w:val="center"/>
                </w:tcPr>
                <w:p w:rsidR="008E6E07" w:rsidRPr="00B2744E" w:rsidRDefault="008E6E07">
                  <w:pPr>
                    <w:pStyle w:val="aff3"/>
                    <w:rPr>
                      <w:rFonts w:ascii="Times New Roman" w:hAnsi="Times New Roman"/>
                      <w:szCs w:val="21"/>
                    </w:rPr>
                  </w:pPr>
                </w:p>
              </w:tc>
              <w:tc>
                <w:tcPr>
                  <w:tcW w:w="431"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5</w:t>
                  </w:r>
                </w:p>
              </w:tc>
              <w:tc>
                <w:tcPr>
                  <w:tcW w:w="433" w:type="pct"/>
                  <w:vAlign w:val="center"/>
                </w:tcPr>
                <w:p w:rsidR="008E6E07" w:rsidRPr="00B2744E" w:rsidRDefault="008E6E07" w:rsidP="003C4E68">
                  <w:pPr>
                    <w:pStyle w:val="aff3"/>
                    <w:rPr>
                      <w:rFonts w:ascii="Times New Roman" w:hAnsi="Times New Roman"/>
                      <w:szCs w:val="21"/>
                    </w:rPr>
                  </w:pPr>
                  <w:r w:rsidRPr="00B2744E">
                    <w:rPr>
                      <w:rFonts w:ascii="Times New Roman" w:hAnsi="Times New Roman"/>
                      <w:szCs w:val="21"/>
                    </w:rPr>
                    <w:t>0.00</w:t>
                  </w:r>
                  <w:r w:rsidR="003C4E68">
                    <w:rPr>
                      <w:rFonts w:ascii="Times New Roman" w:hAnsi="Times New Roman" w:hint="eastAsia"/>
                      <w:szCs w:val="21"/>
                    </w:rPr>
                    <w:t>1</w:t>
                  </w:r>
                </w:p>
              </w:tc>
              <w:tc>
                <w:tcPr>
                  <w:tcW w:w="296" w:type="pct"/>
                  <w:vMerge/>
                  <w:vAlign w:val="center"/>
                </w:tcPr>
                <w:p w:rsidR="008E6E07" w:rsidRPr="00B2744E" w:rsidRDefault="008E6E07">
                  <w:pPr>
                    <w:pStyle w:val="aff3"/>
                    <w:rPr>
                      <w:rFonts w:ascii="Times New Roman" w:hAnsi="Times New Roman"/>
                      <w:szCs w:val="21"/>
                    </w:rPr>
                  </w:pPr>
                </w:p>
              </w:tc>
            </w:tr>
          </w:tbl>
          <w:p w:rsidR="008E6E07" w:rsidRPr="00B2744E" w:rsidRDefault="008E6E07">
            <w:pPr>
              <w:pStyle w:val="aff3"/>
              <w:jc w:val="both"/>
              <w:rPr>
                <w:rFonts w:ascii="Times New Roman" w:hAnsi="Times New Roman"/>
                <w:sz w:val="18"/>
                <w:szCs w:val="16"/>
              </w:rPr>
            </w:pPr>
            <w:r w:rsidRPr="00B2744E">
              <w:rPr>
                <w:rFonts w:ascii="Times New Roman" w:hAnsi="Times New Roman"/>
                <w:sz w:val="18"/>
                <w:szCs w:val="16"/>
              </w:rPr>
              <w:t>注：对于新（改、扩）建工程污染源源强核算，应为最大值。</w:t>
            </w:r>
          </w:p>
          <w:p w:rsidR="008E6E07" w:rsidRPr="00B2744E" w:rsidRDefault="008E6E07">
            <w:pPr>
              <w:pStyle w:val="3"/>
              <w:rPr>
                <w:kern w:val="2"/>
              </w:rPr>
            </w:pPr>
            <w:bookmarkStart w:id="168" w:name="_Toc29380632"/>
            <w:bookmarkStart w:id="169" w:name="_Toc29388583"/>
            <w:r w:rsidRPr="00B2744E">
              <w:rPr>
                <w:kern w:val="2"/>
              </w:rPr>
              <w:t>5.4.2</w:t>
            </w:r>
            <w:r w:rsidRPr="00B2744E">
              <w:rPr>
                <w:kern w:val="2"/>
              </w:rPr>
              <w:t>废气污染源强核算汇总</w:t>
            </w:r>
            <w:bookmarkEnd w:id="168"/>
            <w:bookmarkEnd w:id="169"/>
          </w:p>
          <w:p w:rsidR="008E6E07" w:rsidRDefault="008E6E07">
            <w:pPr>
              <w:ind w:firstLine="480"/>
              <w:rPr>
                <w:rFonts w:ascii="Times New Roman" w:hAnsi="Times New Roman"/>
              </w:rPr>
            </w:pPr>
            <w:bookmarkStart w:id="170" w:name="_Toc29388584"/>
            <w:bookmarkStart w:id="171" w:name="_Toc29380633"/>
            <w:r w:rsidRPr="00B2744E">
              <w:rPr>
                <w:rFonts w:ascii="Times New Roman" w:hAnsi="Times New Roman"/>
              </w:rPr>
              <w:t>本项目废气污染源强核算情况见下表。</w:t>
            </w:r>
          </w:p>
          <w:p w:rsidR="00A522B5" w:rsidRDefault="00A522B5" w:rsidP="00A522B5">
            <w:pPr>
              <w:pStyle w:val="2"/>
              <w:ind w:left="480" w:firstLine="400"/>
            </w:pPr>
          </w:p>
          <w:p w:rsidR="00A522B5" w:rsidRDefault="00A522B5" w:rsidP="00A522B5">
            <w:pPr>
              <w:pStyle w:val="2"/>
              <w:ind w:left="480" w:firstLine="400"/>
            </w:pPr>
          </w:p>
          <w:p w:rsidR="00DC7142" w:rsidRDefault="00DC7142">
            <w:pPr>
              <w:pStyle w:val="afd"/>
            </w:pPr>
          </w:p>
          <w:p w:rsidR="008E6E07" w:rsidRPr="00B2744E" w:rsidRDefault="008E6E07">
            <w:pPr>
              <w:pStyle w:val="afd"/>
            </w:pPr>
            <w:r w:rsidRPr="00B2744E">
              <w:lastRenderedPageBreak/>
              <w:t>表</w:t>
            </w:r>
            <w:r w:rsidRPr="00B2744E">
              <w:t xml:space="preserve">5-15  </w:t>
            </w:r>
            <w:r w:rsidRPr="00B2744E">
              <w:t>废气污染源源强核算结果及相关参数一览表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73"/>
              <w:gridCol w:w="725"/>
              <w:gridCol w:w="676"/>
              <w:gridCol w:w="741"/>
              <w:gridCol w:w="1057"/>
              <w:gridCol w:w="1218"/>
              <w:gridCol w:w="1046"/>
              <w:gridCol w:w="1159"/>
              <w:gridCol w:w="598"/>
              <w:gridCol w:w="783"/>
              <w:gridCol w:w="1056"/>
              <w:gridCol w:w="1217"/>
              <w:gridCol w:w="960"/>
              <w:gridCol w:w="716"/>
            </w:tblGrid>
            <w:tr w:rsidR="00B2744E" w:rsidRPr="00B2744E">
              <w:trPr>
                <w:trHeight w:val="208"/>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工序</w:t>
                  </w:r>
                  <w:r w:rsidRPr="00B2744E">
                    <w:rPr>
                      <w:rFonts w:ascii="Times New Roman" w:hAnsi="Times New Roman"/>
                      <w:b/>
                      <w:sz w:val="21"/>
                      <w:szCs w:val="21"/>
                    </w:rPr>
                    <w:t>/</w:t>
                  </w:r>
                  <w:r w:rsidRPr="00B2744E">
                    <w:rPr>
                      <w:rFonts w:ascii="Times New Roman" w:hAnsi="Times New Roman"/>
                      <w:b/>
                      <w:sz w:val="21"/>
                      <w:szCs w:val="21"/>
                    </w:rPr>
                    <w:t>生产线</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装置</w:t>
                  </w: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污染源</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污染物</w:t>
                  </w:r>
                </w:p>
              </w:tc>
              <w:tc>
                <w:tcPr>
                  <w:tcW w:w="1514"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污染物产生</w:t>
                  </w:r>
                </w:p>
              </w:tc>
              <w:tc>
                <w:tcPr>
                  <w:tcW w:w="65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治理措施</w:t>
                  </w:r>
                </w:p>
              </w:tc>
              <w:tc>
                <w:tcPr>
                  <w:tcW w:w="1498"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污染物排放</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排放</w:t>
                  </w:r>
                </w:p>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
                      <w:sz w:val="21"/>
                      <w:szCs w:val="21"/>
                    </w:rPr>
                    <w:t>时间</w:t>
                  </w:r>
                  <w:r w:rsidRPr="00B2744E">
                    <w:rPr>
                      <w:rFonts w:ascii="Times New Roman" w:hAnsi="Times New Roman"/>
                      <w:b/>
                      <w:sz w:val="21"/>
                      <w:szCs w:val="21"/>
                    </w:rPr>
                    <w:t>h</w:t>
                  </w:r>
                </w:p>
              </w:tc>
            </w:tr>
            <w:tr w:rsidR="00B2744E" w:rsidRPr="00B2744E">
              <w:trPr>
                <w:trHeight w:val="834"/>
                <w:jc w:val="center"/>
              </w:trPr>
              <w:tc>
                <w:tcPr>
                  <w:tcW w:w="25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left"/>
                    <w:rPr>
                      <w:rFonts w:ascii="Times New Roman" w:hAnsi="Times New Roman"/>
                      <w:b/>
                      <w:sz w:val="21"/>
                      <w:szCs w:val="21"/>
                    </w:rPr>
                  </w:pPr>
                </w:p>
              </w:tc>
              <w:tc>
                <w:tcPr>
                  <w:tcW w:w="288"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left"/>
                    <w:rPr>
                      <w:rFonts w:ascii="Times New Roman" w:hAnsi="Times New Roman"/>
                      <w:b/>
                      <w:sz w:val="21"/>
                      <w:szCs w:val="21"/>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left"/>
                    <w:rPr>
                      <w:rFonts w:ascii="Times New Roman" w:hAnsi="Times New Roman"/>
                      <w:b/>
                      <w:sz w:val="21"/>
                      <w:szCs w:val="21"/>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left"/>
                    <w:rPr>
                      <w:rFonts w:ascii="Times New Roman" w:hAnsi="Times New Roman"/>
                      <w:b/>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核算</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方法</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废气产生量（</w:t>
                  </w:r>
                  <w:r w:rsidRPr="00B2744E">
                    <w:rPr>
                      <w:rFonts w:ascii="Times New Roman" w:hAnsi="Times New Roman"/>
                      <w:b/>
                      <w:sz w:val="21"/>
                      <w:szCs w:val="21"/>
                    </w:rPr>
                    <w:t>m</w:t>
                  </w:r>
                  <w:r w:rsidRPr="00B2744E">
                    <w:rPr>
                      <w:rFonts w:ascii="Times New Roman" w:hAnsi="Times New Roman"/>
                      <w:b/>
                      <w:sz w:val="21"/>
                      <w:szCs w:val="21"/>
                      <w:vertAlign w:val="superscript"/>
                    </w:rPr>
                    <w:t>3</w:t>
                  </w:r>
                  <w:r w:rsidRPr="00B2744E">
                    <w:rPr>
                      <w:rFonts w:ascii="Times New Roman" w:hAnsi="Times New Roman"/>
                      <w:b/>
                      <w:sz w:val="21"/>
                      <w:szCs w:val="21"/>
                    </w:rPr>
                    <w:t>/h</w:t>
                  </w:r>
                  <w:r w:rsidRPr="00B2744E">
                    <w:rPr>
                      <w:rFonts w:ascii="Times New Roman" w:hAnsi="Times New Roman"/>
                      <w:b/>
                      <w:sz w:val="21"/>
                      <w:szCs w:val="21"/>
                    </w:rPr>
                    <w:t>）</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产生浓度（</w:t>
                  </w:r>
                  <w:r w:rsidRPr="00B2744E">
                    <w:rPr>
                      <w:rFonts w:ascii="Times New Roman" w:hAnsi="Times New Roman"/>
                      <w:b/>
                      <w:sz w:val="21"/>
                      <w:szCs w:val="21"/>
                    </w:rPr>
                    <w:t>mg/m</w:t>
                  </w:r>
                  <w:r w:rsidRPr="00B2744E">
                    <w:rPr>
                      <w:rFonts w:ascii="Times New Roman" w:hAnsi="Times New Roman"/>
                      <w:b/>
                      <w:sz w:val="21"/>
                      <w:szCs w:val="21"/>
                      <w:vertAlign w:val="superscript"/>
                    </w:rPr>
                    <w:t>3</w:t>
                  </w:r>
                  <w:r w:rsidRPr="00B2744E">
                    <w:rPr>
                      <w:rFonts w:ascii="Times New Roman" w:hAnsi="Times New Roman"/>
                      <w:b/>
                      <w:sz w:val="21"/>
                      <w:szCs w:val="21"/>
                    </w:rPr>
                    <w:t>）</w:t>
                  </w:r>
                </w:p>
              </w:tc>
              <w:tc>
                <w:tcPr>
                  <w:tcW w:w="3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产生量</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w:t>
                  </w:r>
                  <w:r w:rsidRPr="00B2744E">
                    <w:rPr>
                      <w:rFonts w:ascii="Times New Roman" w:hAnsi="Times New Roman"/>
                      <w:b/>
                      <w:sz w:val="21"/>
                      <w:szCs w:val="21"/>
                    </w:rPr>
                    <w:t>kg/h</w:t>
                  </w:r>
                  <w:r w:rsidRPr="00B2744E">
                    <w:rPr>
                      <w:rFonts w:ascii="Times New Roman" w:hAnsi="Times New Roman"/>
                      <w:b/>
                      <w:sz w:val="21"/>
                      <w:szCs w:val="21"/>
                    </w:rPr>
                    <w:t>）</w:t>
                  </w:r>
                </w:p>
              </w:tc>
              <w:tc>
                <w:tcPr>
                  <w:tcW w:w="43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工艺</w:t>
                  </w:r>
                </w:p>
              </w:tc>
              <w:tc>
                <w:tcPr>
                  <w:tcW w:w="2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效率</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w:t>
                  </w:r>
                </w:p>
              </w:tc>
              <w:tc>
                <w:tcPr>
                  <w:tcW w:w="2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核算</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方法</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废气排放量（</w:t>
                  </w:r>
                  <w:r w:rsidRPr="00B2744E">
                    <w:rPr>
                      <w:rFonts w:ascii="Times New Roman" w:hAnsi="Times New Roman"/>
                      <w:b/>
                      <w:sz w:val="21"/>
                      <w:szCs w:val="21"/>
                    </w:rPr>
                    <w:t>m</w:t>
                  </w:r>
                  <w:r w:rsidRPr="00B2744E">
                    <w:rPr>
                      <w:rFonts w:ascii="Times New Roman" w:hAnsi="Times New Roman"/>
                      <w:b/>
                      <w:sz w:val="21"/>
                      <w:szCs w:val="21"/>
                      <w:vertAlign w:val="superscript"/>
                    </w:rPr>
                    <w:t>3</w:t>
                  </w:r>
                  <w:r w:rsidRPr="00B2744E">
                    <w:rPr>
                      <w:rFonts w:ascii="Times New Roman" w:hAnsi="Times New Roman"/>
                      <w:b/>
                      <w:sz w:val="21"/>
                      <w:szCs w:val="21"/>
                    </w:rPr>
                    <w:t>/h</w:t>
                  </w:r>
                  <w:r w:rsidRPr="00B2744E">
                    <w:rPr>
                      <w:rFonts w:ascii="Times New Roman" w:hAnsi="Times New Roman"/>
                      <w:b/>
                      <w:sz w:val="21"/>
                      <w:szCs w:val="21"/>
                    </w:rPr>
                    <w:t>）</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排放浓度</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w:t>
                  </w:r>
                  <w:r w:rsidRPr="00B2744E">
                    <w:rPr>
                      <w:rFonts w:ascii="Times New Roman" w:hAnsi="Times New Roman"/>
                      <w:b/>
                      <w:sz w:val="21"/>
                      <w:szCs w:val="21"/>
                    </w:rPr>
                    <w:t>mg/m</w:t>
                  </w:r>
                  <w:r w:rsidRPr="00B2744E">
                    <w:rPr>
                      <w:rFonts w:ascii="Times New Roman" w:hAnsi="Times New Roman"/>
                      <w:b/>
                      <w:sz w:val="21"/>
                      <w:szCs w:val="21"/>
                      <w:vertAlign w:val="superscript"/>
                    </w:rPr>
                    <w:t>3</w:t>
                  </w:r>
                  <w:r w:rsidRPr="00B2744E">
                    <w:rPr>
                      <w:rFonts w:ascii="Times New Roman" w:hAnsi="Times New Roman"/>
                      <w:b/>
                      <w:sz w:val="21"/>
                      <w:szCs w:val="21"/>
                    </w:rPr>
                    <w:t>）</w:t>
                  </w:r>
                </w:p>
              </w:tc>
              <w:tc>
                <w:tcPr>
                  <w:tcW w:w="35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排放量</w:t>
                  </w:r>
                </w:p>
                <w:p w:rsidR="008E6E07" w:rsidRPr="00B2744E" w:rsidRDefault="008E6E07">
                  <w:pPr>
                    <w:adjustRightInd w:val="0"/>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w:t>
                  </w:r>
                  <w:r w:rsidRPr="00B2744E">
                    <w:rPr>
                      <w:rFonts w:ascii="Times New Roman" w:hAnsi="Times New Roman"/>
                      <w:b/>
                      <w:sz w:val="21"/>
                      <w:szCs w:val="21"/>
                    </w:rPr>
                    <w:t>kg/h</w:t>
                  </w:r>
                  <w:r w:rsidRPr="00B2744E">
                    <w:rPr>
                      <w:rFonts w:ascii="Times New Roman" w:hAnsi="Times New Roman"/>
                      <w:b/>
                      <w:sz w:val="21"/>
                      <w:szCs w:val="21"/>
                    </w:rPr>
                    <w:t>）</w:t>
                  </w:r>
                </w:p>
              </w:tc>
              <w:tc>
                <w:tcPr>
                  <w:tcW w:w="267"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left"/>
                    <w:rPr>
                      <w:rFonts w:ascii="Times New Roman" w:hAnsi="Times New Roman"/>
                      <w:bCs/>
                      <w:sz w:val="21"/>
                      <w:szCs w:val="21"/>
                    </w:rPr>
                  </w:pPr>
                </w:p>
              </w:tc>
            </w:tr>
            <w:tr w:rsidR="00B2744E" w:rsidRPr="00B2744E">
              <w:trPr>
                <w:trHeight w:val="616"/>
                <w:jc w:val="center"/>
              </w:trPr>
              <w:tc>
                <w:tcPr>
                  <w:tcW w:w="252" w:type="pct"/>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挤出</w:t>
                  </w:r>
                </w:p>
              </w:tc>
              <w:tc>
                <w:tcPr>
                  <w:tcW w:w="288" w:type="pct"/>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全自动挤塑一体机组</w:t>
                  </w:r>
                </w:p>
              </w:tc>
              <w:tc>
                <w:tcPr>
                  <w:tcW w:w="2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有组织排放</w:t>
                  </w:r>
                </w:p>
              </w:tc>
              <w:tc>
                <w:tcPr>
                  <w:tcW w:w="25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非甲烷总烃</w:t>
                  </w:r>
                </w:p>
              </w:tc>
              <w:tc>
                <w:tcPr>
                  <w:tcW w:w="2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proofErr w:type="gramStart"/>
                  <w:r w:rsidRPr="00B2744E">
                    <w:rPr>
                      <w:rFonts w:ascii="Times New Roman" w:hAnsi="Times New Roman"/>
                      <w:bCs/>
                      <w:sz w:val="21"/>
                      <w:szCs w:val="21"/>
                    </w:rPr>
                    <w:t>产污系数</w:t>
                  </w:r>
                  <w:proofErr w:type="gramEnd"/>
                  <w:r w:rsidRPr="00B2744E">
                    <w:rPr>
                      <w:rFonts w:ascii="Times New Roman" w:hAnsi="Times New Roman"/>
                      <w:bCs/>
                      <w:sz w:val="21"/>
                      <w:szCs w:val="21"/>
                    </w:rPr>
                    <w:t>法</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30000</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bCs/>
                      <w:sz w:val="21"/>
                      <w:szCs w:val="21"/>
                    </w:rPr>
                  </w:pPr>
                  <w:r>
                    <w:rPr>
                      <w:rFonts w:ascii="Times New Roman" w:hAnsi="Times New Roman"/>
                      <w:bCs/>
                      <w:sz w:val="21"/>
                      <w:szCs w:val="21"/>
                    </w:rPr>
                    <w:t>12.7</w:t>
                  </w:r>
                </w:p>
              </w:tc>
              <w:tc>
                <w:tcPr>
                  <w:tcW w:w="389"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bCs/>
                      <w:sz w:val="21"/>
                      <w:szCs w:val="21"/>
                    </w:rPr>
                  </w:pPr>
                  <w:r>
                    <w:rPr>
                      <w:rFonts w:ascii="Times New Roman" w:hAnsi="Times New Roman"/>
                      <w:bCs/>
                      <w:sz w:val="21"/>
                      <w:szCs w:val="21"/>
                    </w:rPr>
                    <w:t>0.382</w:t>
                  </w:r>
                </w:p>
              </w:tc>
              <w:tc>
                <w:tcPr>
                  <w:tcW w:w="43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r w:rsidRPr="00B2744E">
                    <w:rPr>
                      <w:rFonts w:ascii="Times New Roman" w:hAnsi="Times New Roman"/>
                      <w:bCs/>
                      <w:sz w:val="21"/>
                      <w:szCs w:val="21"/>
                    </w:rPr>
                    <w:t>一级活性炭</w:t>
                  </w:r>
                  <w:r w:rsidRPr="00B2744E">
                    <w:rPr>
                      <w:rFonts w:ascii="Times New Roman" w:hAnsi="Times New Roman"/>
                      <w:bCs/>
                      <w:sz w:val="21"/>
                      <w:szCs w:val="21"/>
                    </w:rPr>
                    <w:t>+</w:t>
                  </w:r>
                  <w:r w:rsidRPr="00B2744E">
                    <w:rPr>
                      <w:rFonts w:ascii="Times New Roman" w:hAnsi="Times New Roman"/>
                      <w:bCs/>
                      <w:sz w:val="21"/>
                      <w:szCs w:val="21"/>
                    </w:rPr>
                    <w:t>二级活性炭</w:t>
                  </w:r>
                  <w:r w:rsidRPr="00B2744E">
                    <w:rPr>
                      <w:rFonts w:ascii="Times New Roman" w:hAnsi="Times New Roman"/>
                      <w:bCs/>
                      <w:sz w:val="21"/>
                      <w:szCs w:val="21"/>
                    </w:rPr>
                    <w:t>”</w:t>
                  </w:r>
                  <w:r w:rsidRPr="00B2744E">
                    <w:rPr>
                      <w:rFonts w:ascii="Times New Roman" w:hAnsi="Times New Roman"/>
                      <w:bCs/>
                      <w:sz w:val="21"/>
                      <w:szCs w:val="21"/>
                    </w:rPr>
                    <w:t>吸附</w:t>
                  </w:r>
                </w:p>
              </w:tc>
              <w:tc>
                <w:tcPr>
                  <w:tcW w:w="2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90</w:t>
                  </w:r>
                </w:p>
              </w:tc>
              <w:tc>
                <w:tcPr>
                  <w:tcW w:w="2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排污系数法</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30000</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1.3</w:t>
                  </w:r>
                </w:p>
              </w:tc>
              <w:tc>
                <w:tcPr>
                  <w:tcW w:w="358"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bCs/>
                      <w:sz w:val="21"/>
                      <w:szCs w:val="21"/>
                    </w:rPr>
                  </w:pPr>
                  <w:r>
                    <w:rPr>
                      <w:rFonts w:ascii="Times New Roman" w:hAnsi="Times New Roman"/>
                      <w:bCs/>
                      <w:sz w:val="21"/>
                      <w:szCs w:val="21"/>
                    </w:rPr>
                    <w:t>0.038</w:t>
                  </w:r>
                </w:p>
              </w:tc>
              <w:tc>
                <w:tcPr>
                  <w:tcW w:w="267" w:type="pct"/>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2400</w:t>
                  </w:r>
                </w:p>
              </w:tc>
            </w:tr>
            <w:tr w:rsidR="00B2744E" w:rsidRPr="00B2744E">
              <w:trPr>
                <w:trHeight w:val="616"/>
                <w:jc w:val="center"/>
              </w:trPr>
              <w:tc>
                <w:tcPr>
                  <w:tcW w:w="252" w:type="pct"/>
                  <w:vMerge/>
                  <w:tcBorders>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p>
              </w:tc>
              <w:tc>
                <w:tcPr>
                  <w:tcW w:w="288" w:type="pct"/>
                  <w:vMerge/>
                  <w:tcBorders>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无组织排放</w:t>
                  </w:r>
                </w:p>
              </w:tc>
              <w:tc>
                <w:tcPr>
                  <w:tcW w:w="25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非甲烷总烃</w:t>
                  </w:r>
                </w:p>
              </w:tc>
              <w:tc>
                <w:tcPr>
                  <w:tcW w:w="27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389"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bCs/>
                      <w:sz w:val="21"/>
                      <w:szCs w:val="21"/>
                    </w:rPr>
                  </w:pPr>
                  <w:r>
                    <w:rPr>
                      <w:rFonts w:ascii="Times New Roman" w:hAnsi="Times New Roman"/>
                      <w:bCs/>
                      <w:sz w:val="21"/>
                      <w:szCs w:val="21"/>
                    </w:rPr>
                    <w:t>0.068</w:t>
                  </w:r>
                </w:p>
              </w:tc>
              <w:tc>
                <w:tcPr>
                  <w:tcW w:w="43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w:t>
                  </w:r>
                </w:p>
              </w:tc>
              <w:tc>
                <w:tcPr>
                  <w:tcW w:w="2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29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3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r w:rsidRPr="00B2744E">
                    <w:rPr>
                      <w:rFonts w:ascii="Times New Roman" w:hAnsi="Times New Roman"/>
                      <w:bCs/>
                      <w:sz w:val="21"/>
                      <w:szCs w:val="21"/>
                    </w:rPr>
                    <w:t>/</w:t>
                  </w:r>
                </w:p>
              </w:tc>
              <w:tc>
                <w:tcPr>
                  <w:tcW w:w="358"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bCs/>
                      <w:sz w:val="21"/>
                      <w:szCs w:val="21"/>
                    </w:rPr>
                  </w:pPr>
                  <w:r>
                    <w:rPr>
                      <w:rFonts w:ascii="Times New Roman" w:hAnsi="Times New Roman"/>
                      <w:bCs/>
                      <w:sz w:val="21"/>
                      <w:szCs w:val="21"/>
                    </w:rPr>
                    <w:t>0.068</w:t>
                  </w:r>
                </w:p>
              </w:tc>
              <w:tc>
                <w:tcPr>
                  <w:tcW w:w="267" w:type="pct"/>
                  <w:vMerge/>
                  <w:tcBorders>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Cs/>
                      <w:sz w:val="21"/>
                      <w:szCs w:val="21"/>
                    </w:rPr>
                  </w:pPr>
                </w:p>
              </w:tc>
            </w:tr>
          </w:tbl>
          <w:p w:rsidR="008E6E07" w:rsidRPr="00B2744E" w:rsidRDefault="008E6E07">
            <w:pPr>
              <w:pStyle w:val="aff3"/>
              <w:jc w:val="both"/>
              <w:rPr>
                <w:rFonts w:ascii="Times New Roman" w:hAnsi="Times New Roman"/>
                <w:sz w:val="18"/>
                <w:szCs w:val="16"/>
              </w:rPr>
            </w:pPr>
            <w:r w:rsidRPr="00B2744E">
              <w:rPr>
                <w:rFonts w:ascii="Times New Roman" w:hAnsi="Times New Roman"/>
                <w:sz w:val="18"/>
                <w:szCs w:val="16"/>
              </w:rPr>
              <w:t>注：对于新（改、扩）建工程污染源源强核算，应为最大值。</w:t>
            </w:r>
          </w:p>
          <w:p w:rsidR="008E6E07" w:rsidRPr="00B2744E" w:rsidRDefault="008E6E07">
            <w:pPr>
              <w:pStyle w:val="3"/>
              <w:spacing w:beforeLines="50" w:before="120"/>
              <w:rPr>
                <w:kern w:val="2"/>
              </w:rPr>
            </w:pPr>
            <w:r w:rsidRPr="00B2744E">
              <w:rPr>
                <w:kern w:val="2"/>
              </w:rPr>
              <w:t>5.4.3</w:t>
            </w:r>
            <w:r w:rsidRPr="00B2744E">
              <w:rPr>
                <w:kern w:val="2"/>
              </w:rPr>
              <w:t>噪声污染源汇总</w:t>
            </w:r>
            <w:bookmarkEnd w:id="170"/>
            <w:bookmarkEnd w:id="171"/>
          </w:p>
          <w:p w:rsidR="008E6E07" w:rsidRPr="00B2744E" w:rsidRDefault="008E6E07">
            <w:pPr>
              <w:ind w:firstLine="480"/>
              <w:rPr>
                <w:rFonts w:ascii="Times New Roman" w:hAnsi="Times New Roman"/>
              </w:rPr>
            </w:pPr>
            <w:r w:rsidRPr="00B2744E">
              <w:rPr>
                <w:rFonts w:ascii="Times New Roman" w:hAnsi="Times New Roman"/>
              </w:rPr>
              <w:t>本项目营运过程中主要设备噪声污染源强核算情况见下表。</w:t>
            </w:r>
          </w:p>
          <w:p w:rsidR="008E6E07" w:rsidRPr="00B2744E" w:rsidRDefault="008E6E07">
            <w:pPr>
              <w:pStyle w:val="afd"/>
            </w:pPr>
            <w:r w:rsidRPr="00B2744E">
              <w:t>表</w:t>
            </w:r>
            <w:r w:rsidRPr="00B2744E">
              <w:t xml:space="preserve">5-16  </w:t>
            </w:r>
            <w:r w:rsidRPr="00B2744E">
              <w:t>噪声污染源源强核算结果及相关参数一览表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1438"/>
              <w:gridCol w:w="1593"/>
              <w:gridCol w:w="1740"/>
              <w:gridCol w:w="1156"/>
              <w:gridCol w:w="1212"/>
              <w:gridCol w:w="861"/>
              <w:gridCol w:w="1153"/>
              <w:gridCol w:w="1103"/>
              <w:gridCol w:w="1249"/>
              <w:gridCol w:w="994"/>
            </w:tblGrid>
            <w:tr w:rsidR="00B2744E" w:rsidRPr="00B2744E">
              <w:trPr>
                <w:trHeight w:val="340"/>
                <w:jc w:val="center"/>
              </w:trPr>
              <w:tc>
                <w:tcPr>
                  <w:tcW w:w="336"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工序</w:t>
                  </w:r>
                  <w:r w:rsidRPr="00B2744E">
                    <w:rPr>
                      <w:rFonts w:ascii="Times New Roman" w:hAnsi="Times New Roman"/>
                      <w:b/>
                    </w:rPr>
                    <w:t>/</w:t>
                  </w:r>
                  <w:r w:rsidRPr="00B2744E">
                    <w:rPr>
                      <w:rFonts w:ascii="Times New Roman" w:hAnsi="Times New Roman"/>
                      <w:b/>
                    </w:rPr>
                    <w:t>生产线</w:t>
                  </w:r>
                </w:p>
              </w:tc>
              <w:tc>
                <w:tcPr>
                  <w:tcW w:w="536"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装置</w:t>
                  </w:r>
                </w:p>
              </w:tc>
              <w:tc>
                <w:tcPr>
                  <w:tcW w:w="594"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噪声源</w:t>
                  </w:r>
                </w:p>
              </w:tc>
              <w:tc>
                <w:tcPr>
                  <w:tcW w:w="648"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声源类型</w:t>
                  </w:r>
                </w:p>
                <w:p w:rsidR="008E6E07" w:rsidRPr="00B2744E" w:rsidRDefault="008E6E07">
                  <w:pPr>
                    <w:pStyle w:val="aff3"/>
                    <w:rPr>
                      <w:rFonts w:ascii="Times New Roman" w:hAnsi="Times New Roman"/>
                      <w:b/>
                    </w:rPr>
                  </w:pPr>
                  <w:r w:rsidRPr="00B2744E">
                    <w:rPr>
                      <w:rFonts w:ascii="Times New Roman" w:hAnsi="Times New Roman"/>
                      <w:b/>
                    </w:rPr>
                    <w:t>(</w:t>
                  </w:r>
                  <w:r w:rsidRPr="00B2744E">
                    <w:rPr>
                      <w:rFonts w:ascii="Times New Roman" w:hAnsi="Times New Roman"/>
                      <w:b/>
                    </w:rPr>
                    <w:t>频发、</w:t>
                  </w:r>
                  <w:proofErr w:type="gramStart"/>
                  <w:r w:rsidRPr="00B2744E">
                    <w:rPr>
                      <w:rFonts w:ascii="Times New Roman" w:hAnsi="Times New Roman"/>
                      <w:b/>
                    </w:rPr>
                    <w:t>偶发等</w:t>
                  </w:r>
                  <w:proofErr w:type="gramEnd"/>
                  <w:r w:rsidRPr="00B2744E">
                    <w:rPr>
                      <w:rFonts w:ascii="Times New Roman" w:hAnsi="Times New Roman"/>
                      <w:b/>
                    </w:rPr>
                    <w:t>)</w:t>
                  </w:r>
                </w:p>
              </w:tc>
              <w:tc>
                <w:tcPr>
                  <w:tcW w:w="883" w:type="pct"/>
                  <w:gridSpan w:val="2"/>
                  <w:vAlign w:val="center"/>
                </w:tcPr>
                <w:p w:rsidR="008E6E07" w:rsidRPr="00B2744E" w:rsidRDefault="008E6E07">
                  <w:pPr>
                    <w:pStyle w:val="aff3"/>
                    <w:rPr>
                      <w:rFonts w:ascii="Times New Roman" w:hAnsi="Times New Roman"/>
                      <w:b/>
                    </w:rPr>
                  </w:pPr>
                  <w:r w:rsidRPr="00B2744E">
                    <w:rPr>
                      <w:rFonts w:ascii="Times New Roman" w:hAnsi="Times New Roman"/>
                      <w:b/>
                    </w:rPr>
                    <w:t>噪声源强</w:t>
                  </w:r>
                </w:p>
              </w:tc>
              <w:tc>
                <w:tcPr>
                  <w:tcW w:w="751" w:type="pct"/>
                  <w:gridSpan w:val="2"/>
                  <w:vAlign w:val="center"/>
                </w:tcPr>
                <w:p w:rsidR="008E6E07" w:rsidRPr="00B2744E" w:rsidRDefault="008E6E07">
                  <w:pPr>
                    <w:pStyle w:val="aff3"/>
                    <w:rPr>
                      <w:rFonts w:ascii="Times New Roman" w:hAnsi="Times New Roman"/>
                      <w:b/>
                    </w:rPr>
                  </w:pPr>
                  <w:r w:rsidRPr="00B2744E">
                    <w:rPr>
                      <w:rFonts w:ascii="Times New Roman" w:hAnsi="Times New Roman"/>
                      <w:b/>
                    </w:rPr>
                    <w:t>降噪措施</w:t>
                  </w:r>
                </w:p>
              </w:tc>
              <w:tc>
                <w:tcPr>
                  <w:tcW w:w="877" w:type="pct"/>
                  <w:gridSpan w:val="2"/>
                  <w:vAlign w:val="center"/>
                </w:tcPr>
                <w:p w:rsidR="008E6E07" w:rsidRPr="00B2744E" w:rsidRDefault="008E6E07">
                  <w:pPr>
                    <w:pStyle w:val="aff3"/>
                    <w:rPr>
                      <w:rFonts w:ascii="Times New Roman" w:hAnsi="Times New Roman"/>
                      <w:b/>
                    </w:rPr>
                  </w:pPr>
                  <w:r w:rsidRPr="00B2744E">
                    <w:rPr>
                      <w:rFonts w:ascii="Times New Roman" w:hAnsi="Times New Roman"/>
                      <w:b/>
                    </w:rPr>
                    <w:t>噪声</w:t>
                  </w:r>
                  <w:proofErr w:type="gramStart"/>
                  <w:r w:rsidRPr="00B2744E">
                    <w:rPr>
                      <w:rFonts w:ascii="Times New Roman" w:hAnsi="Times New Roman"/>
                      <w:b/>
                    </w:rPr>
                    <w:t>排放值</w:t>
                  </w:r>
                  <w:proofErr w:type="gramEnd"/>
                </w:p>
              </w:tc>
              <w:tc>
                <w:tcPr>
                  <w:tcW w:w="371"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持续</w:t>
                  </w:r>
                </w:p>
                <w:p w:rsidR="008E6E07" w:rsidRPr="00B2744E" w:rsidRDefault="008E6E07">
                  <w:pPr>
                    <w:pStyle w:val="aff3"/>
                    <w:rPr>
                      <w:rFonts w:ascii="Times New Roman" w:hAnsi="Times New Roman"/>
                      <w:b/>
                    </w:rPr>
                  </w:pPr>
                  <w:r w:rsidRPr="00B2744E">
                    <w:rPr>
                      <w:rFonts w:ascii="Times New Roman" w:hAnsi="Times New Roman"/>
                      <w:b/>
                    </w:rPr>
                    <w:t>时间</w:t>
                  </w:r>
                  <w:r w:rsidRPr="00B2744E">
                    <w:rPr>
                      <w:rFonts w:ascii="Times New Roman" w:hAnsi="Times New Roman"/>
                      <w:b/>
                    </w:rPr>
                    <w:t>/h</w:t>
                  </w:r>
                </w:p>
              </w:tc>
            </w:tr>
            <w:tr w:rsidR="00B2744E" w:rsidRPr="00B2744E">
              <w:trPr>
                <w:trHeight w:val="340"/>
                <w:jc w:val="center"/>
              </w:trPr>
              <w:tc>
                <w:tcPr>
                  <w:tcW w:w="336" w:type="pct"/>
                  <w:vMerge/>
                  <w:vAlign w:val="center"/>
                </w:tcPr>
                <w:p w:rsidR="008E6E07" w:rsidRPr="00B2744E" w:rsidRDefault="008E6E07">
                  <w:pPr>
                    <w:pStyle w:val="aff3"/>
                    <w:rPr>
                      <w:rFonts w:ascii="Times New Roman" w:hAnsi="Times New Roman"/>
                      <w:b/>
                    </w:rPr>
                  </w:pPr>
                </w:p>
              </w:tc>
              <w:tc>
                <w:tcPr>
                  <w:tcW w:w="536" w:type="pct"/>
                  <w:vMerge/>
                  <w:vAlign w:val="center"/>
                </w:tcPr>
                <w:p w:rsidR="008E6E07" w:rsidRPr="00B2744E" w:rsidRDefault="008E6E07">
                  <w:pPr>
                    <w:pStyle w:val="aff3"/>
                    <w:rPr>
                      <w:rFonts w:ascii="Times New Roman" w:hAnsi="Times New Roman"/>
                      <w:b/>
                    </w:rPr>
                  </w:pPr>
                </w:p>
              </w:tc>
              <w:tc>
                <w:tcPr>
                  <w:tcW w:w="594" w:type="pct"/>
                  <w:vMerge/>
                  <w:vAlign w:val="center"/>
                </w:tcPr>
                <w:p w:rsidR="008E6E07" w:rsidRPr="00B2744E" w:rsidRDefault="008E6E07">
                  <w:pPr>
                    <w:pStyle w:val="aff3"/>
                    <w:rPr>
                      <w:rFonts w:ascii="Times New Roman" w:hAnsi="Times New Roman"/>
                      <w:b/>
                    </w:rPr>
                  </w:pPr>
                </w:p>
              </w:tc>
              <w:tc>
                <w:tcPr>
                  <w:tcW w:w="648" w:type="pct"/>
                  <w:vMerge/>
                  <w:vAlign w:val="center"/>
                </w:tcPr>
                <w:p w:rsidR="008E6E07" w:rsidRPr="00B2744E" w:rsidRDefault="008E6E07">
                  <w:pPr>
                    <w:pStyle w:val="aff3"/>
                    <w:rPr>
                      <w:rFonts w:ascii="Times New Roman" w:hAnsi="Times New Roman"/>
                      <w:b/>
                    </w:rPr>
                  </w:pPr>
                </w:p>
              </w:tc>
              <w:tc>
                <w:tcPr>
                  <w:tcW w:w="431" w:type="pct"/>
                  <w:vAlign w:val="center"/>
                </w:tcPr>
                <w:p w:rsidR="008E6E07" w:rsidRPr="00B2744E" w:rsidRDefault="008E6E07">
                  <w:pPr>
                    <w:pStyle w:val="aff3"/>
                    <w:rPr>
                      <w:rFonts w:ascii="Times New Roman" w:hAnsi="Times New Roman"/>
                      <w:b/>
                    </w:rPr>
                  </w:pPr>
                  <w:r w:rsidRPr="00B2744E">
                    <w:rPr>
                      <w:rFonts w:ascii="Times New Roman" w:hAnsi="Times New Roman"/>
                      <w:b/>
                    </w:rPr>
                    <w:t>核算方法</w:t>
                  </w:r>
                </w:p>
              </w:tc>
              <w:tc>
                <w:tcPr>
                  <w:tcW w:w="451" w:type="pct"/>
                  <w:vAlign w:val="center"/>
                </w:tcPr>
                <w:p w:rsidR="008E6E07" w:rsidRPr="00B2744E" w:rsidRDefault="008E6E07">
                  <w:pPr>
                    <w:pStyle w:val="aff3"/>
                    <w:rPr>
                      <w:rFonts w:ascii="Times New Roman" w:hAnsi="Times New Roman"/>
                      <w:b/>
                    </w:rPr>
                  </w:pPr>
                  <w:r w:rsidRPr="00B2744E">
                    <w:rPr>
                      <w:rFonts w:ascii="Times New Roman" w:hAnsi="Times New Roman"/>
                      <w:b/>
                    </w:rPr>
                    <w:t>噪声值</w:t>
                  </w:r>
                </w:p>
                <w:p w:rsidR="008E6E07" w:rsidRPr="00B2744E" w:rsidRDefault="008E6E07">
                  <w:pPr>
                    <w:pStyle w:val="aff3"/>
                    <w:rPr>
                      <w:rFonts w:ascii="Times New Roman" w:hAnsi="Times New Roman"/>
                      <w:b/>
                    </w:rPr>
                  </w:pPr>
                  <w:r w:rsidRPr="00B2744E">
                    <w:rPr>
                      <w:rFonts w:ascii="Times New Roman" w:hAnsi="Times New Roman"/>
                      <w:b/>
                    </w:rPr>
                    <w:t>/dB</w:t>
                  </w:r>
                  <w:r w:rsidRPr="00B2744E">
                    <w:rPr>
                      <w:rFonts w:ascii="Times New Roman" w:hAnsi="Times New Roman"/>
                      <w:b/>
                    </w:rPr>
                    <w:t>（</w:t>
                  </w:r>
                  <w:r w:rsidRPr="00B2744E">
                    <w:rPr>
                      <w:rFonts w:ascii="Times New Roman" w:hAnsi="Times New Roman"/>
                      <w:b/>
                    </w:rPr>
                    <w:t>A</w:t>
                  </w:r>
                  <w:r w:rsidRPr="00B2744E">
                    <w:rPr>
                      <w:rFonts w:ascii="Times New Roman" w:hAnsi="Times New Roman"/>
                      <w:b/>
                    </w:rPr>
                    <w:t>）</w:t>
                  </w:r>
                </w:p>
              </w:tc>
              <w:tc>
                <w:tcPr>
                  <w:tcW w:w="321" w:type="pct"/>
                  <w:vAlign w:val="center"/>
                </w:tcPr>
                <w:p w:rsidR="008E6E07" w:rsidRPr="00B2744E" w:rsidRDefault="008E6E07">
                  <w:pPr>
                    <w:pStyle w:val="aff3"/>
                    <w:rPr>
                      <w:rFonts w:ascii="Times New Roman" w:hAnsi="Times New Roman"/>
                      <w:b/>
                    </w:rPr>
                  </w:pPr>
                  <w:r w:rsidRPr="00B2744E">
                    <w:rPr>
                      <w:rFonts w:ascii="Times New Roman" w:hAnsi="Times New Roman"/>
                      <w:b/>
                    </w:rPr>
                    <w:t>工艺</w:t>
                  </w:r>
                </w:p>
              </w:tc>
              <w:tc>
                <w:tcPr>
                  <w:tcW w:w="429" w:type="pct"/>
                  <w:vAlign w:val="center"/>
                </w:tcPr>
                <w:p w:rsidR="008E6E07" w:rsidRPr="00B2744E" w:rsidRDefault="008E6E07">
                  <w:pPr>
                    <w:pStyle w:val="aff3"/>
                    <w:rPr>
                      <w:rFonts w:ascii="Times New Roman" w:hAnsi="Times New Roman"/>
                      <w:b/>
                    </w:rPr>
                  </w:pPr>
                  <w:r w:rsidRPr="00B2744E">
                    <w:rPr>
                      <w:rFonts w:ascii="Times New Roman" w:hAnsi="Times New Roman"/>
                      <w:b/>
                    </w:rPr>
                    <w:t>降噪效果</w:t>
                  </w:r>
                </w:p>
              </w:tc>
              <w:tc>
                <w:tcPr>
                  <w:tcW w:w="411" w:type="pct"/>
                  <w:vAlign w:val="center"/>
                </w:tcPr>
                <w:p w:rsidR="008E6E07" w:rsidRPr="00B2744E" w:rsidRDefault="008E6E07">
                  <w:pPr>
                    <w:pStyle w:val="aff3"/>
                    <w:rPr>
                      <w:rFonts w:ascii="Times New Roman" w:hAnsi="Times New Roman"/>
                      <w:b/>
                    </w:rPr>
                  </w:pPr>
                  <w:r w:rsidRPr="00B2744E">
                    <w:rPr>
                      <w:rFonts w:ascii="Times New Roman" w:hAnsi="Times New Roman"/>
                      <w:b/>
                    </w:rPr>
                    <w:t>核算方法</w:t>
                  </w:r>
                </w:p>
              </w:tc>
              <w:tc>
                <w:tcPr>
                  <w:tcW w:w="466" w:type="pct"/>
                  <w:vAlign w:val="center"/>
                </w:tcPr>
                <w:p w:rsidR="008E6E07" w:rsidRPr="00B2744E" w:rsidRDefault="008E6E07">
                  <w:pPr>
                    <w:pStyle w:val="aff3"/>
                    <w:rPr>
                      <w:rFonts w:ascii="Times New Roman" w:hAnsi="Times New Roman"/>
                      <w:b/>
                    </w:rPr>
                  </w:pPr>
                  <w:r w:rsidRPr="00B2744E">
                    <w:rPr>
                      <w:rFonts w:ascii="Times New Roman" w:hAnsi="Times New Roman"/>
                      <w:b/>
                    </w:rPr>
                    <w:t>噪声值</w:t>
                  </w:r>
                </w:p>
              </w:tc>
              <w:tc>
                <w:tcPr>
                  <w:tcW w:w="371" w:type="pct"/>
                  <w:vMerge/>
                  <w:vAlign w:val="center"/>
                </w:tcPr>
                <w:p w:rsidR="008E6E07" w:rsidRPr="00B2744E" w:rsidRDefault="008E6E07">
                  <w:pPr>
                    <w:pStyle w:val="aff3"/>
                    <w:rPr>
                      <w:rFonts w:ascii="Times New Roman" w:hAnsi="Times New Roman"/>
                      <w:b/>
                    </w:rPr>
                  </w:pPr>
                </w:p>
              </w:tc>
            </w:tr>
            <w:tr w:rsidR="00B2744E" w:rsidRPr="00B2744E">
              <w:trPr>
                <w:trHeight w:val="340"/>
                <w:jc w:val="center"/>
              </w:trPr>
              <w:tc>
                <w:tcPr>
                  <w:tcW w:w="336" w:type="pct"/>
                  <w:vMerge w:val="restart"/>
                  <w:vAlign w:val="center"/>
                </w:tcPr>
                <w:p w:rsidR="008E6E07" w:rsidRPr="00B2744E" w:rsidRDefault="008E6E07">
                  <w:pPr>
                    <w:pStyle w:val="aff3"/>
                    <w:rPr>
                      <w:rFonts w:ascii="Times New Roman" w:hAnsi="Times New Roman"/>
                    </w:rPr>
                  </w:pPr>
                  <w:r w:rsidRPr="00B2744E">
                    <w:rPr>
                      <w:rFonts w:ascii="Times New Roman" w:hAnsi="Times New Roman"/>
                    </w:rPr>
                    <w:t>生产</w:t>
                  </w:r>
                </w:p>
                <w:p w:rsidR="008E6E07" w:rsidRPr="00B2744E" w:rsidRDefault="008E6E07">
                  <w:pPr>
                    <w:pStyle w:val="aff3"/>
                    <w:rPr>
                      <w:rFonts w:ascii="Times New Roman" w:hAnsi="Times New Roman"/>
                    </w:rPr>
                  </w:pPr>
                  <w:r w:rsidRPr="00B2744E">
                    <w:rPr>
                      <w:rFonts w:ascii="Times New Roman" w:hAnsi="Times New Roman"/>
                    </w:rPr>
                    <w:t>车间</w:t>
                  </w:r>
                </w:p>
              </w:tc>
              <w:tc>
                <w:tcPr>
                  <w:tcW w:w="536" w:type="pct"/>
                  <w:vAlign w:val="center"/>
                </w:tcPr>
                <w:p w:rsidR="008E6E07" w:rsidRPr="00B2744E" w:rsidRDefault="008E6E07">
                  <w:pPr>
                    <w:pStyle w:val="a6"/>
                  </w:pPr>
                  <w:r w:rsidRPr="00B2744E">
                    <w:t>全自动挤塑一体机组</w:t>
                  </w:r>
                </w:p>
              </w:tc>
              <w:tc>
                <w:tcPr>
                  <w:tcW w:w="594" w:type="pct"/>
                  <w:vAlign w:val="center"/>
                </w:tcPr>
                <w:p w:rsidR="008E6E07" w:rsidRPr="00B2744E" w:rsidRDefault="008E6E07">
                  <w:pPr>
                    <w:pStyle w:val="a6"/>
                  </w:pPr>
                  <w:r w:rsidRPr="00B2744E">
                    <w:t>全自动挤塑一体机组</w:t>
                  </w:r>
                </w:p>
              </w:tc>
              <w:tc>
                <w:tcPr>
                  <w:tcW w:w="648" w:type="pct"/>
                  <w:vAlign w:val="center"/>
                </w:tcPr>
                <w:p w:rsidR="008E6E07" w:rsidRPr="00B2744E" w:rsidRDefault="008E6E07">
                  <w:pPr>
                    <w:pStyle w:val="a6"/>
                  </w:pPr>
                  <w:r w:rsidRPr="00B2744E">
                    <w:t>频发</w:t>
                  </w:r>
                </w:p>
              </w:tc>
              <w:tc>
                <w:tcPr>
                  <w:tcW w:w="431" w:type="pct"/>
                  <w:vAlign w:val="center"/>
                </w:tcPr>
                <w:p w:rsidR="008E6E07" w:rsidRPr="00B2744E" w:rsidRDefault="008E6E07">
                  <w:pPr>
                    <w:pStyle w:val="a6"/>
                  </w:pPr>
                  <w:r w:rsidRPr="00B2744E">
                    <w:t>类比法</w:t>
                  </w:r>
                </w:p>
              </w:tc>
              <w:tc>
                <w:tcPr>
                  <w:tcW w:w="451" w:type="pct"/>
                  <w:vAlign w:val="center"/>
                </w:tcPr>
                <w:p w:rsidR="008E6E07" w:rsidRPr="00B2744E" w:rsidRDefault="008E6E07">
                  <w:pPr>
                    <w:pStyle w:val="a6"/>
                  </w:pPr>
                  <w:r w:rsidRPr="00B2744E">
                    <w:t>70~80</w:t>
                  </w:r>
                </w:p>
              </w:tc>
              <w:tc>
                <w:tcPr>
                  <w:tcW w:w="321" w:type="pct"/>
                  <w:vMerge w:val="restart"/>
                  <w:vAlign w:val="center"/>
                </w:tcPr>
                <w:p w:rsidR="008E6E07" w:rsidRPr="00B2744E" w:rsidRDefault="008E6E07">
                  <w:pPr>
                    <w:pStyle w:val="a6"/>
                  </w:pPr>
                  <w:r w:rsidRPr="00B2744E">
                    <w:t>加强车间管理</w:t>
                  </w:r>
                </w:p>
              </w:tc>
              <w:tc>
                <w:tcPr>
                  <w:tcW w:w="429" w:type="pct"/>
                  <w:vMerge w:val="restart"/>
                  <w:vAlign w:val="center"/>
                </w:tcPr>
                <w:p w:rsidR="008E6E07" w:rsidRPr="00B2744E" w:rsidRDefault="008E6E07">
                  <w:pPr>
                    <w:pStyle w:val="a6"/>
                  </w:pPr>
                  <w:r w:rsidRPr="00B2744E">
                    <w:t>/</w:t>
                  </w:r>
                </w:p>
              </w:tc>
              <w:tc>
                <w:tcPr>
                  <w:tcW w:w="411" w:type="pct"/>
                  <w:vAlign w:val="center"/>
                </w:tcPr>
                <w:p w:rsidR="008E6E07" w:rsidRPr="00B2744E" w:rsidRDefault="008E6E07">
                  <w:pPr>
                    <w:pStyle w:val="a6"/>
                  </w:pPr>
                  <w:r w:rsidRPr="00B2744E">
                    <w:t>类比法</w:t>
                  </w:r>
                </w:p>
              </w:tc>
              <w:tc>
                <w:tcPr>
                  <w:tcW w:w="1249" w:type="dxa"/>
                  <w:vAlign w:val="center"/>
                </w:tcPr>
                <w:p w:rsidR="008E6E07" w:rsidRPr="00B2744E" w:rsidRDefault="008E6E07">
                  <w:pPr>
                    <w:pStyle w:val="a6"/>
                  </w:pPr>
                  <w:r w:rsidRPr="00B2744E">
                    <w:t>70~80</w:t>
                  </w:r>
                </w:p>
              </w:tc>
              <w:tc>
                <w:tcPr>
                  <w:tcW w:w="371" w:type="pct"/>
                  <w:vAlign w:val="center"/>
                </w:tcPr>
                <w:p w:rsidR="008E6E07" w:rsidRPr="00B2744E" w:rsidRDefault="008E6E07">
                  <w:pPr>
                    <w:pStyle w:val="a6"/>
                  </w:pPr>
                  <w:r w:rsidRPr="00B2744E">
                    <w:t>2400</w:t>
                  </w:r>
                </w:p>
              </w:tc>
            </w:tr>
            <w:tr w:rsidR="00B2744E" w:rsidRPr="00B2744E">
              <w:trPr>
                <w:trHeight w:val="340"/>
                <w:jc w:val="center"/>
              </w:trPr>
              <w:tc>
                <w:tcPr>
                  <w:tcW w:w="336" w:type="pct"/>
                  <w:vMerge/>
                  <w:vAlign w:val="center"/>
                </w:tcPr>
                <w:p w:rsidR="008E6E07" w:rsidRPr="00B2744E" w:rsidRDefault="008E6E07">
                  <w:pPr>
                    <w:pStyle w:val="aff3"/>
                    <w:rPr>
                      <w:rFonts w:ascii="Times New Roman" w:hAnsi="Times New Roman"/>
                    </w:rPr>
                  </w:pPr>
                </w:p>
              </w:tc>
              <w:tc>
                <w:tcPr>
                  <w:tcW w:w="536" w:type="pct"/>
                  <w:vAlign w:val="center"/>
                </w:tcPr>
                <w:p w:rsidR="008E6E07" w:rsidRPr="00B2744E" w:rsidRDefault="008E6E07">
                  <w:pPr>
                    <w:pStyle w:val="a6"/>
                  </w:pPr>
                  <w:r w:rsidRPr="00B2744E">
                    <w:t>精密雕刻加工中心</w:t>
                  </w:r>
                </w:p>
              </w:tc>
              <w:tc>
                <w:tcPr>
                  <w:tcW w:w="594" w:type="pct"/>
                  <w:vAlign w:val="center"/>
                </w:tcPr>
                <w:p w:rsidR="008E6E07" w:rsidRPr="00B2744E" w:rsidRDefault="008E6E07">
                  <w:pPr>
                    <w:pStyle w:val="a6"/>
                  </w:pPr>
                  <w:r w:rsidRPr="00B2744E">
                    <w:t>精密雕刻加工中心</w:t>
                  </w:r>
                </w:p>
              </w:tc>
              <w:tc>
                <w:tcPr>
                  <w:tcW w:w="648" w:type="pct"/>
                  <w:vAlign w:val="center"/>
                </w:tcPr>
                <w:p w:rsidR="008E6E07" w:rsidRPr="00B2744E" w:rsidRDefault="008E6E07">
                  <w:pPr>
                    <w:pStyle w:val="a6"/>
                  </w:pPr>
                  <w:r w:rsidRPr="00B2744E">
                    <w:t>频发</w:t>
                  </w:r>
                </w:p>
              </w:tc>
              <w:tc>
                <w:tcPr>
                  <w:tcW w:w="431" w:type="pct"/>
                  <w:vAlign w:val="center"/>
                </w:tcPr>
                <w:p w:rsidR="008E6E07" w:rsidRPr="00B2744E" w:rsidRDefault="008E6E07">
                  <w:pPr>
                    <w:pStyle w:val="a6"/>
                  </w:pPr>
                  <w:r w:rsidRPr="00B2744E">
                    <w:t>类比法</w:t>
                  </w:r>
                </w:p>
              </w:tc>
              <w:tc>
                <w:tcPr>
                  <w:tcW w:w="451" w:type="pct"/>
                  <w:vAlign w:val="center"/>
                </w:tcPr>
                <w:p w:rsidR="008E6E07" w:rsidRPr="00B2744E" w:rsidRDefault="008E6E07">
                  <w:pPr>
                    <w:pStyle w:val="a6"/>
                  </w:pPr>
                  <w:r w:rsidRPr="00B2744E">
                    <w:t>80~85</w:t>
                  </w:r>
                </w:p>
              </w:tc>
              <w:tc>
                <w:tcPr>
                  <w:tcW w:w="321" w:type="pct"/>
                  <w:vMerge/>
                  <w:vAlign w:val="center"/>
                </w:tcPr>
                <w:p w:rsidR="008E6E07" w:rsidRPr="00B2744E" w:rsidRDefault="008E6E07">
                  <w:pPr>
                    <w:pStyle w:val="a6"/>
                  </w:pPr>
                </w:p>
              </w:tc>
              <w:tc>
                <w:tcPr>
                  <w:tcW w:w="429" w:type="pct"/>
                  <w:vMerge/>
                  <w:vAlign w:val="center"/>
                </w:tcPr>
                <w:p w:rsidR="008E6E07" w:rsidRPr="00B2744E" w:rsidRDefault="008E6E07">
                  <w:pPr>
                    <w:pStyle w:val="a6"/>
                  </w:pPr>
                </w:p>
              </w:tc>
              <w:tc>
                <w:tcPr>
                  <w:tcW w:w="411" w:type="pct"/>
                  <w:vAlign w:val="center"/>
                </w:tcPr>
                <w:p w:rsidR="008E6E07" w:rsidRPr="00B2744E" w:rsidRDefault="008E6E07">
                  <w:pPr>
                    <w:pStyle w:val="a6"/>
                  </w:pPr>
                  <w:r w:rsidRPr="00B2744E">
                    <w:t>类比法</w:t>
                  </w:r>
                </w:p>
              </w:tc>
              <w:tc>
                <w:tcPr>
                  <w:tcW w:w="1249" w:type="dxa"/>
                  <w:vAlign w:val="center"/>
                </w:tcPr>
                <w:p w:rsidR="008E6E07" w:rsidRPr="00B2744E" w:rsidRDefault="008E6E07">
                  <w:pPr>
                    <w:pStyle w:val="a6"/>
                  </w:pPr>
                  <w:r w:rsidRPr="00B2744E">
                    <w:t>80~85</w:t>
                  </w:r>
                </w:p>
              </w:tc>
              <w:tc>
                <w:tcPr>
                  <w:tcW w:w="371" w:type="pct"/>
                  <w:vAlign w:val="center"/>
                </w:tcPr>
                <w:p w:rsidR="008E6E07" w:rsidRPr="00B2744E" w:rsidRDefault="008E6E07">
                  <w:pPr>
                    <w:pStyle w:val="a6"/>
                  </w:pPr>
                  <w:r w:rsidRPr="00B2744E">
                    <w:t>2400</w:t>
                  </w:r>
                </w:p>
              </w:tc>
            </w:tr>
            <w:tr w:rsidR="00B2744E" w:rsidRPr="00B2744E">
              <w:trPr>
                <w:trHeight w:val="340"/>
                <w:jc w:val="center"/>
              </w:trPr>
              <w:tc>
                <w:tcPr>
                  <w:tcW w:w="336" w:type="pct"/>
                  <w:vMerge/>
                  <w:vAlign w:val="center"/>
                </w:tcPr>
                <w:p w:rsidR="008E6E07" w:rsidRPr="00B2744E" w:rsidRDefault="008E6E07">
                  <w:pPr>
                    <w:pStyle w:val="aff3"/>
                    <w:rPr>
                      <w:rFonts w:ascii="Times New Roman" w:hAnsi="Times New Roman"/>
                    </w:rPr>
                  </w:pPr>
                </w:p>
              </w:tc>
              <w:tc>
                <w:tcPr>
                  <w:tcW w:w="536" w:type="pct"/>
                  <w:vAlign w:val="center"/>
                </w:tcPr>
                <w:p w:rsidR="008E6E07" w:rsidRPr="00B2744E" w:rsidRDefault="008E6E07">
                  <w:pPr>
                    <w:pStyle w:val="a6"/>
                  </w:pPr>
                  <w:r w:rsidRPr="00B2744E">
                    <w:t>精密数控台钻</w:t>
                  </w:r>
                </w:p>
              </w:tc>
              <w:tc>
                <w:tcPr>
                  <w:tcW w:w="594" w:type="pct"/>
                  <w:vAlign w:val="center"/>
                </w:tcPr>
                <w:p w:rsidR="008E6E07" w:rsidRPr="00B2744E" w:rsidRDefault="008E6E07">
                  <w:pPr>
                    <w:pStyle w:val="a6"/>
                  </w:pPr>
                  <w:r w:rsidRPr="00B2744E">
                    <w:t>精密数控台钻</w:t>
                  </w:r>
                </w:p>
              </w:tc>
              <w:tc>
                <w:tcPr>
                  <w:tcW w:w="648" w:type="pct"/>
                  <w:vAlign w:val="center"/>
                </w:tcPr>
                <w:p w:rsidR="008E6E07" w:rsidRPr="00B2744E" w:rsidRDefault="008E6E07">
                  <w:pPr>
                    <w:pStyle w:val="a6"/>
                  </w:pPr>
                  <w:r w:rsidRPr="00B2744E">
                    <w:t>频发</w:t>
                  </w:r>
                </w:p>
              </w:tc>
              <w:tc>
                <w:tcPr>
                  <w:tcW w:w="431" w:type="pct"/>
                  <w:vAlign w:val="center"/>
                </w:tcPr>
                <w:p w:rsidR="008E6E07" w:rsidRPr="00B2744E" w:rsidRDefault="008E6E07">
                  <w:pPr>
                    <w:pStyle w:val="a6"/>
                  </w:pPr>
                  <w:r w:rsidRPr="00B2744E">
                    <w:t>类比法</w:t>
                  </w:r>
                </w:p>
              </w:tc>
              <w:tc>
                <w:tcPr>
                  <w:tcW w:w="451" w:type="pct"/>
                  <w:vAlign w:val="center"/>
                </w:tcPr>
                <w:p w:rsidR="008E6E07" w:rsidRPr="00B2744E" w:rsidRDefault="008E6E07">
                  <w:pPr>
                    <w:pStyle w:val="a6"/>
                  </w:pPr>
                  <w:r w:rsidRPr="00B2744E">
                    <w:t>80~85</w:t>
                  </w:r>
                </w:p>
              </w:tc>
              <w:tc>
                <w:tcPr>
                  <w:tcW w:w="321" w:type="pct"/>
                  <w:vMerge/>
                  <w:vAlign w:val="center"/>
                </w:tcPr>
                <w:p w:rsidR="008E6E07" w:rsidRPr="00B2744E" w:rsidRDefault="008E6E07">
                  <w:pPr>
                    <w:pStyle w:val="a6"/>
                  </w:pPr>
                </w:p>
              </w:tc>
              <w:tc>
                <w:tcPr>
                  <w:tcW w:w="429" w:type="pct"/>
                  <w:vMerge/>
                  <w:vAlign w:val="center"/>
                </w:tcPr>
                <w:p w:rsidR="008E6E07" w:rsidRPr="00B2744E" w:rsidRDefault="008E6E07">
                  <w:pPr>
                    <w:pStyle w:val="a6"/>
                  </w:pPr>
                </w:p>
              </w:tc>
              <w:tc>
                <w:tcPr>
                  <w:tcW w:w="411" w:type="pct"/>
                  <w:vAlign w:val="center"/>
                </w:tcPr>
                <w:p w:rsidR="008E6E07" w:rsidRPr="00B2744E" w:rsidRDefault="008E6E07">
                  <w:pPr>
                    <w:pStyle w:val="a6"/>
                  </w:pPr>
                  <w:r w:rsidRPr="00B2744E">
                    <w:t>类比法</w:t>
                  </w:r>
                </w:p>
              </w:tc>
              <w:tc>
                <w:tcPr>
                  <w:tcW w:w="1249" w:type="dxa"/>
                  <w:vAlign w:val="center"/>
                </w:tcPr>
                <w:p w:rsidR="008E6E07" w:rsidRPr="00B2744E" w:rsidRDefault="008E6E07">
                  <w:pPr>
                    <w:pStyle w:val="a6"/>
                  </w:pPr>
                  <w:r w:rsidRPr="00B2744E">
                    <w:t>80~85</w:t>
                  </w:r>
                </w:p>
              </w:tc>
              <w:tc>
                <w:tcPr>
                  <w:tcW w:w="371" w:type="pct"/>
                  <w:vAlign w:val="center"/>
                </w:tcPr>
                <w:p w:rsidR="008E6E07" w:rsidRPr="00B2744E" w:rsidRDefault="008E6E07">
                  <w:pPr>
                    <w:pStyle w:val="a6"/>
                  </w:pPr>
                  <w:r w:rsidRPr="00B2744E">
                    <w:t>2400</w:t>
                  </w:r>
                </w:p>
              </w:tc>
            </w:tr>
            <w:tr w:rsidR="00B2744E" w:rsidRPr="00B2744E">
              <w:trPr>
                <w:trHeight w:val="340"/>
                <w:jc w:val="center"/>
              </w:trPr>
              <w:tc>
                <w:tcPr>
                  <w:tcW w:w="336" w:type="pct"/>
                  <w:vMerge/>
                  <w:vAlign w:val="center"/>
                </w:tcPr>
                <w:p w:rsidR="008E6E07" w:rsidRPr="00B2744E" w:rsidRDefault="008E6E07">
                  <w:pPr>
                    <w:pStyle w:val="aff3"/>
                    <w:rPr>
                      <w:rFonts w:ascii="Times New Roman" w:hAnsi="Times New Roman"/>
                    </w:rPr>
                  </w:pPr>
                </w:p>
              </w:tc>
              <w:tc>
                <w:tcPr>
                  <w:tcW w:w="536" w:type="pct"/>
                  <w:vAlign w:val="center"/>
                </w:tcPr>
                <w:p w:rsidR="008E6E07" w:rsidRPr="00B2744E" w:rsidRDefault="008E6E07">
                  <w:pPr>
                    <w:pStyle w:val="a6"/>
                  </w:pPr>
                  <w:r w:rsidRPr="00B2744E">
                    <w:t>微型冲击钻</w:t>
                  </w:r>
                </w:p>
              </w:tc>
              <w:tc>
                <w:tcPr>
                  <w:tcW w:w="594" w:type="pct"/>
                  <w:vAlign w:val="center"/>
                </w:tcPr>
                <w:p w:rsidR="008E6E07" w:rsidRPr="00B2744E" w:rsidRDefault="008E6E07">
                  <w:pPr>
                    <w:pStyle w:val="a6"/>
                  </w:pPr>
                  <w:r w:rsidRPr="00B2744E">
                    <w:t>微型冲击钻</w:t>
                  </w:r>
                </w:p>
              </w:tc>
              <w:tc>
                <w:tcPr>
                  <w:tcW w:w="648" w:type="pct"/>
                  <w:vAlign w:val="center"/>
                </w:tcPr>
                <w:p w:rsidR="008E6E07" w:rsidRPr="00B2744E" w:rsidRDefault="008E6E07">
                  <w:pPr>
                    <w:pStyle w:val="a6"/>
                  </w:pPr>
                  <w:r w:rsidRPr="00B2744E">
                    <w:t>频发</w:t>
                  </w:r>
                </w:p>
              </w:tc>
              <w:tc>
                <w:tcPr>
                  <w:tcW w:w="431" w:type="pct"/>
                  <w:vAlign w:val="center"/>
                </w:tcPr>
                <w:p w:rsidR="008E6E07" w:rsidRPr="00B2744E" w:rsidRDefault="008E6E07">
                  <w:pPr>
                    <w:pStyle w:val="a6"/>
                  </w:pPr>
                  <w:r w:rsidRPr="00B2744E">
                    <w:t>类比法</w:t>
                  </w:r>
                </w:p>
              </w:tc>
              <w:tc>
                <w:tcPr>
                  <w:tcW w:w="451" w:type="pct"/>
                  <w:vAlign w:val="center"/>
                </w:tcPr>
                <w:p w:rsidR="008E6E07" w:rsidRPr="00B2744E" w:rsidRDefault="008E6E07">
                  <w:pPr>
                    <w:pStyle w:val="a6"/>
                  </w:pPr>
                  <w:r w:rsidRPr="00B2744E">
                    <w:t>80~85</w:t>
                  </w:r>
                </w:p>
              </w:tc>
              <w:tc>
                <w:tcPr>
                  <w:tcW w:w="321" w:type="pct"/>
                  <w:vMerge/>
                  <w:vAlign w:val="center"/>
                </w:tcPr>
                <w:p w:rsidR="008E6E07" w:rsidRPr="00B2744E" w:rsidRDefault="008E6E07">
                  <w:pPr>
                    <w:pStyle w:val="a6"/>
                  </w:pPr>
                </w:p>
              </w:tc>
              <w:tc>
                <w:tcPr>
                  <w:tcW w:w="429" w:type="pct"/>
                  <w:vMerge/>
                  <w:vAlign w:val="center"/>
                </w:tcPr>
                <w:p w:rsidR="008E6E07" w:rsidRPr="00B2744E" w:rsidRDefault="008E6E07">
                  <w:pPr>
                    <w:pStyle w:val="a6"/>
                  </w:pPr>
                </w:p>
              </w:tc>
              <w:tc>
                <w:tcPr>
                  <w:tcW w:w="411" w:type="pct"/>
                  <w:vAlign w:val="center"/>
                </w:tcPr>
                <w:p w:rsidR="008E6E07" w:rsidRPr="00B2744E" w:rsidRDefault="008E6E07">
                  <w:pPr>
                    <w:pStyle w:val="a6"/>
                  </w:pPr>
                  <w:r w:rsidRPr="00B2744E">
                    <w:t>类比法</w:t>
                  </w:r>
                </w:p>
              </w:tc>
              <w:tc>
                <w:tcPr>
                  <w:tcW w:w="1249" w:type="dxa"/>
                  <w:vAlign w:val="center"/>
                </w:tcPr>
                <w:p w:rsidR="008E6E07" w:rsidRPr="00B2744E" w:rsidRDefault="008E6E07">
                  <w:pPr>
                    <w:pStyle w:val="a6"/>
                  </w:pPr>
                  <w:r w:rsidRPr="00B2744E">
                    <w:t>80~85</w:t>
                  </w:r>
                </w:p>
              </w:tc>
              <w:tc>
                <w:tcPr>
                  <w:tcW w:w="371" w:type="pct"/>
                  <w:vAlign w:val="center"/>
                </w:tcPr>
                <w:p w:rsidR="008E6E07" w:rsidRPr="00B2744E" w:rsidRDefault="008E6E07">
                  <w:pPr>
                    <w:pStyle w:val="a6"/>
                  </w:pPr>
                  <w:r w:rsidRPr="00B2744E">
                    <w:t>2400</w:t>
                  </w:r>
                </w:p>
              </w:tc>
            </w:tr>
            <w:tr w:rsidR="00B2744E" w:rsidRPr="00B2744E">
              <w:trPr>
                <w:trHeight w:val="340"/>
                <w:jc w:val="center"/>
              </w:trPr>
              <w:tc>
                <w:tcPr>
                  <w:tcW w:w="336" w:type="pct"/>
                  <w:vMerge/>
                  <w:vAlign w:val="center"/>
                </w:tcPr>
                <w:p w:rsidR="008E6E07" w:rsidRPr="00B2744E" w:rsidRDefault="008E6E07">
                  <w:pPr>
                    <w:pStyle w:val="aff3"/>
                    <w:rPr>
                      <w:rFonts w:ascii="Times New Roman" w:hAnsi="Times New Roman"/>
                    </w:rPr>
                  </w:pPr>
                </w:p>
              </w:tc>
              <w:tc>
                <w:tcPr>
                  <w:tcW w:w="536" w:type="pct"/>
                  <w:vAlign w:val="center"/>
                </w:tcPr>
                <w:p w:rsidR="008E6E07" w:rsidRPr="00B2744E" w:rsidRDefault="008E6E07">
                  <w:pPr>
                    <w:pStyle w:val="a6"/>
                  </w:pPr>
                  <w:r w:rsidRPr="00B2744E">
                    <w:t>电热恒温鼓风干燥箱</w:t>
                  </w:r>
                </w:p>
              </w:tc>
              <w:tc>
                <w:tcPr>
                  <w:tcW w:w="594" w:type="pct"/>
                  <w:vAlign w:val="center"/>
                </w:tcPr>
                <w:p w:rsidR="008E6E07" w:rsidRPr="00B2744E" w:rsidRDefault="008E6E07">
                  <w:pPr>
                    <w:pStyle w:val="a6"/>
                  </w:pPr>
                  <w:r w:rsidRPr="00B2744E">
                    <w:t>电热恒温鼓风干燥箱</w:t>
                  </w:r>
                </w:p>
              </w:tc>
              <w:tc>
                <w:tcPr>
                  <w:tcW w:w="648" w:type="pct"/>
                  <w:vAlign w:val="center"/>
                </w:tcPr>
                <w:p w:rsidR="008E6E07" w:rsidRPr="00B2744E" w:rsidRDefault="008E6E07">
                  <w:pPr>
                    <w:pStyle w:val="a6"/>
                  </w:pPr>
                  <w:r w:rsidRPr="00B2744E">
                    <w:t>频发</w:t>
                  </w:r>
                </w:p>
              </w:tc>
              <w:tc>
                <w:tcPr>
                  <w:tcW w:w="431" w:type="pct"/>
                  <w:vAlign w:val="center"/>
                </w:tcPr>
                <w:p w:rsidR="008E6E07" w:rsidRPr="00B2744E" w:rsidRDefault="008E6E07">
                  <w:pPr>
                    <w:pStyle w:val="a6"/>
                  </w:pPr>
                  <w:r w:rsidRPr="00B2744E">
                    <w:t>类比法</w:t>
                  </w:r>
                </w:p>
              </w:tc>
              <w:tc>
                <w:tcPr>
                  <w:tcW w:w="451" w:type="pct"/>
                  <w:vAlign w:val="center"/>
                </w:tcPr>
                <w:p w:rsidR="008E6E07" w:rsidRPr="00B2744E" w:rsidRDefault="008E6E07">
                  <w:pPr>
                    <w:pStyle w:val="a6"/>
                  </w:pPr>
                  <w:r w:rsidRPr="00B2744E">
                    <w:rPr>
                      <w:szCs w:val="21"/>
                    </w:rPr>
                    <w:t>60~65</w:t>
                  </w:r>
                </w:p>
              </w:tc>
              <w:tc>
                <w:tcPr>
                  <w:tcW w:w="321" w:type="pct"/>
                  <w:vMerge/>
                  <w:vAlign w:val="center"/>
                </w:tcPr>
                <w:p w:rsidR="008E6E07" w:rsidRPr="00B2744E" w:rsidRDefault="008E6E07">
                  <w:pPr>
                    <w:pStyle w:val="a6"/>
                  </w:pPr>
                </w:p>
              </w:tc>
              <w:tc>
                <w:tcPr>
                  <w:tcW w:w="429" w:type="pct"/>
                  <w:vMerge/>
                  <w:vAlign w:val="center"/>
                </w:tcPr>
                <w:p w:rsidR="008E6E07" w:rsidRPr="00B2744E" w:rsidRDefault="008E6E07">
                  <w:pPr>
                    <w:pStyle w:val="a6"/>
                  </w:pPr>
                </w:p>
              </w:tc>
              <w:tc>
                <w:tcPr>
                  <w:tcW w:w="411" w:type="pct"/>
                  <w:vAlign w:val="center"/>
                </w:tcPr>
                <w:p w:rsidR="008E6E07" w:rsidRPr="00B2744E" w:rsidRDefault="008E6E07">
                  <w:pPr>
                    <w:pStyle w:val="a6"/>
                  </w:pPr>
                  <w:r w:rsidRPr="00B2744E">
                    <w:t>类比法</w:t>
                  </w:r>
                </w:p>
              </w:tc>
              <w:tc>
                <w:tcPr>
                  <w:tcW w:w="1249" w:type="dxa"/>
                  <w:vAlign w:val="center"/>
                </w:tcPr>
                <w:p w:rsidR="008E6E07" w:rsidRPr="00B2744E" w:rsidRDefault="008E6E07">
                  <w:pPr>
                    <w:pStyle w:val="a6"/>
                  </w:pPr>
                  <w:r w:rsidRPr="00B2744E">
                    <w:rPr>
                      <w:szCs w:val="21"/>
                    </w:rPr>
                    <w:t>60~65</w:t>
                  </w:r>
                </w:p>
              </w:tc>
              <w:tc>
                <w:tcPr>
                  <w:tcW w:w="371" w:type="pct"/>
                  <w:vAlign w:val="center"/>
                </w:tcPr>
                <w:p w:rsidR="008E6E07" w:rsidRPr="00B2744E" w:rsidRDefault="008E6E07">
                  <w:pPr>
                    <w:pStyle w:val="a6"/>
                  </w:pPr>
                  <w:r w:rsidRPr="00B2744E">
                    <w:t>1000</w:t>
                  </w:r>
                </w:p>
              </w:tc>
            </w:tr>
          </w:tbl>
          <w:p w:rsidR="008E6E07" w:rsidRPr="00B2744E" w:rsidRDefault="008E6E07">
            <w:pPr>
              <w:pStyle w:val="3"/>
              <w:rPr>
                <w:kern w:val="2"/>
              </w:rPr>
            </w:pPr>
            <w:bookmarkStart w:id="172" w:name="_Toc29380634"/>
            <w:bookmarkStart w:id="173" w:name="_Toc29388585"/>
            <w:r w:rsidRPr="00B2744E">
              <w:rPr>
                <w:kern w:val="2"/>
              </w:rPr>
              <w:t>5.4.4</w:t>
            </w:r>
            <w:r w:rsidRPr="00B2744E">
              <w:rPr>
                <w:kern w:val="2"/>
              </w:rPr>
              <w:t>固废污染源汇总</w:t>
            </w:r>
            <w:bookmarkEnd w:id="172"/>
            <w:bookmarkEnd w:id="173"/>
          </w:p>
          <w:p w:rsidR="008E6E07" w:rsidRPr="00B2744E" w:rsidRDefault="008E6E07">
            <w:pPr>
              <w:ind w:firstLine="480"/>
              <w:rPr>
                <w:rFonts w:ascii="Times New Roman" w:hAnsi="Times New Roman"/>
              </w:rPr>
            </w:pPr>
            <w:r w:rsidRPr="00B2744E">
              <w:rPr>
                <w:rFonts w:ascii="Times New Roman" w:hAnsi="Times New Roman"/>
              </w:rPr>
              <w:lastRenderedPageBreak/>
              <w:t>项目营运过程中固废污染源强核算情况见表</w:t>
            </w:r>
            <w:r w:rsidRPr="00B2744E">
              <w:rPr>
                <w:rFonts w:ascii="Times New Roman" w:hAnsi="Times New Roman"/>
              </w:rPr>
              <w:t>5-17</w:t>
            </w:r>
            <w:r w:rsidRPr="00B2744E">
              <w:rPr>
                <w:rFonts w:ascii="Times New Roman" w:hAnsi="Times New Roman"/>
              </w:rPr>
              <w:t>。</w:t>
            </w:r>
          </w:p>
          <w:p w:rsidR="008E6E07" w:rsidRPr="00B2744E" w:rsidRDefault="008E6E07">
            <w:pPr>
              <w:pStyle w:val="afd"/>
            </w:pPr>
            <w:r w:rsidRPr="00B2744E">
              <w:t>表</w:t>
            </w:r>
            <w:r w:rsidRPr="00B2744E">
              <w:t xml:space="preserve">5-17  </w:t>
            </w:r>
            <w:r w:rsidRPr="00B2744E">
              <w:t>固体废物污染源源强核算结果及相关参数一览表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9"/>
              <w:gridCol w:w="1619"/>
              <w:gridCol w:w="1485"/>
              <w:gridCol w:w="1120"/>
              <w:gridCol w:w="1412"/>
              <w:gridCol w:w="1262"/>
              <w:gridCol w:w="1930"/>
              <w:gridCol w:w="1490"/>
              <w:gridCol w:w="1504"/>
            </w:tblGrid>
            <w:tr w:rsidR="00B2744E" w:rsidRPr="00B2744E">
              <w:trPr>
                <w:trHeight w:val="340"/>
                <w:jc w:val="center"/>
              </w:trPr>
              <w:tc>
                <w:tcPr>
                  <w:tcW w:w="589"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工序</w:t>
                  </w:r>
                  <w:r w:rsidRPr="00B2744E">
                    <w:rPr>
                      <w:rFonts w:ascii="Times New Roman" w:hAnsi="Times New Roman"/>
                      <w:b/>
                    </w:rPr>
                    <w:t>/</w:t>
                  </w:r>
                  <w:r w:rsidRPr="00B2744E">
                    <w:rPr>
                      <w:rFonts w:ascii="Times New Roman" w:hAnsi="Times New Roman"/>
                      <w:b/>
                    </w:rPr>
                    <w:t>生产线</w:t>
                  </w:r>
                </w:p>
              </w:tc>
              <w:tc>
                <w:tcPr>
                  <w:tcW w:w="604"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装置</w:t>
                  </w:r>
                </w:p>
              </w:tc>
              <w:tc>
                <w:tcPr>
                  <w:tcW w:w="554"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固体废物名称</w:t>
                  </w:r>
                </w:p>
              </w:tc>
              <w:tc>
                <w:tcPr>
                  <w:tcW w:w="418"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固废属性</w:t>
                  </w:r>
                </w:p>
              </w:tc>
              <w:tc>
                <w:tcPr>
                  <w:tcW w:w="998" w:type="pct"/>
                  <w:gridSpan w:val="2"/>
                  <w:vAlign w:val="center"/>
                </w:tcPr>
                <w:p w:rsidR="008E6E07" w:rsidRPr="00B2744E" w:rsidRDefault="008E6E07">
                  <w:pPr>
                    <w:pStyle w:val="aff3"/>
                    <w:rPr>
                      <w:rFonts w:ascii="Times New Roman" w:hAnsi="Times New Roman"/>
                      <w:b/>
                    </w:rPr>
                  </w:pPr>
                  <w:r w:rsidRPr="00B2744E">
                    <w:rPr>
                      <w:rFonts w:ascii="Times New Roman" w:hAnsi="Times New Roman"/>
                      <w:b/>
                    </w:rPr>
                    <w:t>产生情况</w:t>
                  </w:r>
                </w:p>
              </w:tc>
              <w:tc>
                <w:tcPr>
                  <w:tcW w:w="1276" w:type="pct"/>
                  <w:gridSpan w:val="2"/>
                  <w:vAlign w:val="center"/>
                </w:tcPr>
                <w:p w:rsidR="008E6E07" w:rsidRPr="00B2744E" w:rsidRDefault="008E6E07">
                  <w:pPr>
                    <w:pStyle w:val="aff3"/>
                    <w:rPr>
                      <w:rFonts w:ascii="Times New Roman" w:hAnsi="Times New Roman"/>
                      <w:b/>
                    </w:rPr>
                  </w:pPr>
                  <w:r w:rsidRPr="00B2744E">
                    <w:rPr>
                      <w:rFonts w:ascii="Times New Roman" w:hAnsi="Times New Roman"/>
                      <w:b/>
                    </w:rPr>
                    <w:t>处置措施</w:t>
                  </w:r>
                </w:p>
              </w:tc>
              <w:tc>
                <w:tcPr>
                  <w:tcW w:w="558" w:type="pct"/>
                  <w:vMerge w:val="restart"/>
                  <w:vAlign w:val="center"/>
                </w:tcPr>
                <w:p w:rsidR="008E6E07" w:rsidRPr="00B2744E" w:rsidRDefault="008E6E07">
                  <w:pPr>
                    <w:pStyle w:val="aff3"/>
                    <w:rPr>
                      <w:rFonts w:ascii="Times New Roman" w:hAnsi="Times New Roman"/>
                      <w:b/>
                    </w:rPr>
                  </w:pPr>
                  <w:r w:rsidRPr="00B2744E">
                    <w:rPr>
                      <w:rFonts w:ascii="Times New Roman" w:hAnsi="Times New Roman"/>
                      <w:b/>
                    </w:rPr>
                    <w:t>最终去向</w:t>
                  </w:r>
                </w:p>
              </w:tc>
            </w:tr>
            <w:tr w:rsidR="00B2744E" w:rsidRPr="00B2744E">
              <w:trPr>
                <w:trHeight w:val="340"/>
                <w:jc w:val="center"/>
              </w:trPr>
              <w:tc>
                <w:tcPr>
                  <w:tcW w:w="589" w:type="pct"/>
                  <w:vMerge/>
                  <w:vAlign w:val="center"/>
                </w:tcPr>
                <w:p w:rsidR="008E6E07" w:rsidRPr="00B2744E" w:rsidRDefault="008E6E07">
                  <w:pPr>
                    <w:pStyle w:val="aff3"/>
                    <w:rPr>
                      <w:rFonts w:ascii="Times New Roman" w:hAnsi="Times New Roman"/>
                    </w:rPr>
                  </w:pPr>
                </w:p>
              </w:tc>
              <w:tc>
                <w:tcPr>
                  <w:tcW w:w="604" w:type="pct"/>
                  <w:vMerge/>
                  <w:vAlign w:val="center"/>
                </w:tcPr>
                <w:p w:rsidR="008E6E07" w:rsidRPr="00B2744E" w:rsidRDefault="008E6E07">
                  <w:pPr>
                    <w:pStyle w:val="aff3"/>
                    <w:rPr>
                      <w:rFonts w:ascii="Times New Roman" w:hAnsi="Times New Roman"/>
                    </w:rPr>
                  </w:pPr>
                </w:p>
              </w:tc>
              <w:tc>
                <w:tcPr>
                  <w:tcW w:w="554" w:type="pct"/>
                  <w:vMerge/>
                  <w:vAlign w:val="center"/>
                </w:tcPr>
                <w:p w:rsidR="008E6E07" w:rsidRPr="00B2744E" w:rsidRDefault="008E6E07">
                  <w:pPr>
                    <w:pStyle w:val="aff3"/>
                    <w:rPr>
                      <w:rFonts w:ascii="Times New Roman" w:hAnsi="Times New Roman"/>
                    </w:rPr>
                  </w:pPr>
                </w:p>
              </w:tc>
              <w:tc>
                <w:tcPr>
                  <w:tcW w:w="418" w:type="pct"/>
                  <w:vMerge/>
                  <w:vAlign w:val="center"/>
                </w:tcPr>
                <w:p w:rsidR="008E6E07" w:rsidRPr="00B2744E" w:rsidRDefault="008E6E07">
                  <w:pPr>
                    <w:pStyle w:val="aff3"/>
                    <w:rPr>
                      <w:rFonts w:ascii="Times New Roman" w:hAnsi="Times New Roman"/>
                    </w:rPr>
                  </w:pPr>
                </w:p>
              </w:tc>
              <w:tc>
                <w:tcPr>
                  <w:tcW w:w="527" w:type="pct"/>
                  <w:vAlign w:val="center"/>
                </w:tcPr>
                <w:p w:rsidR="008E6E07" w:rsidRPr="00B2744E" w:rsidRDefault="008E6E07">
                  <w:pPr>
                    <w:pStyle w:val="aff3"/>
                    <w:rPr>
                      <w:rFonts w:ascii="Times New Roman" w:hAnsi="Times New Roman"/>
                      <w:b/>
                    </w:rPr>
                  </w:pPr>
                  <w:r w:rsidRPr="00B2744E">
                    <w:rPr>
                      <w:rFonts w:ascii="Times New Roman" w:hAnsi="Times New Roman"/>
                      <w:b/>
                    </w:rPr>
                    <w:t>核算方法</w:t>
                  </w:r>
                </w:p>
              </w:tc>
              <w:tc>
                <w:tcPr>
                  <w:tcW w:w="470" w:type="pct"/>
                  <w:vAlign w:val="center"/>
                </w:tcPr>
                <w:p w:rsidR="008E6E07" w:rsidRPr="00B2744E" w:rsidRDefault="008E6E07">
                  <w:pPr>
                    <w:pStyle w:val="aff3"/>
                    <w:rPr>
                      <w:rFonts w:ascii="Times New Roman" w:hAnsi="Times New Roman"/>
                      <w:b/>
                    </w:rPr>
                  </w:pPr>
                  <w:r w:rsidRPr="00B2744E">
                    <w:rPr>
                      <w:rFonts w:ascii="Times New Roman" w:hAnsi="Times New Roman"/>
                      <w:b/>
                    </w:rPr>
                    <w:t>产生量</w:t>
                  </w:r>
                </w:p>
              </w:tc>
              <w:tc>
                <w:tcPr>
                  <w:tcW w:w="720" w:type="pct"/>
                  <w:vAlign w:val="center"/>
                </w:tcPr>
                <w:p w:rsidR="008E6E07" w:rsidRPr="00B2744E" w:rsidRDefault="008E6E07">
                  <w:pPr>
                    <w:pStyle w:val="aff3"/>
                    <w:rPr>
                      <w:rFonts w:ascii="Times New Roman" w:hAnsi="Times New Roman"/>
                      <w:b/>
                    </w:rPr>
                  </w:pPr>
                  <w:r w:rsidRPr="00B2744E">
                    <w:rPr>
                      <w:rFonts w:ascii="Times New Roman" w:hAnsi="Times New Roman"/>
                      <w:b/>
                    </w:rPr>
                    <w:t>处理工艺</w:t>
                  </w:r>
                </w:p>
              </w:tc>
              <w:tc>
                <w:tcPr>
                  <w:tcW w:w="555" w:type="pct"/>
                  <w:vAlign w:val="center"/>
                </w:tcPr>
                <w:p w:rsidR="008E6E07" w:rsidRPr="00B2744E" w:rsidRDefault="008E6E07">
                  <w:pPr>
                    <w:pStyle w:val="aff3"/>
                    <w:rPr>
                      <w:rFonts w:ascii="Times New Roman" w:hAnsi="Times New Roman"/>
                      <w:b/>
                    </w:rPr>
                  </w:pPr>
                  <w:r w:rsidRPr="00B2744E">
                    <w:rPr>
                      <w:rFonts w:ascii="Times New Roman" w:hAnsi="Times New Roman"/>
                      <w:b/>
                    </w:rPr>
                    <w:t>处置量</w:t>
                  </w:r>
                </w:p>
              </w:tc>
              <w:tc>
                <w:tcPr>
                  <w:tcW w:w="558" w:type="pct"/>
                  <w:vMerge/>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589"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原料使用</w:t>
                  </w:r>
                </w:p>
              </w:tc>
              <w:tc>
                <w:tcPr>
                  <w:tcW w:w="604"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原料使用</w:t>
                  </w:r>
                </w:p>
              </w:tc>
              <w:tc>
                <w:tcPr>
                  <w:tcW w:w="554"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一般包装材料</w:t>
                  </w:r>
                </w:p>
              </w:tc>
              <w:tc>
                <w:tcPr>
                  <w:tcW w:w="418" w:type="pct"/>
                  <w:vAlign w:val="center"/>
                </w:tcPr>
                <w:p w:rsidR="008E6E07" w:rsidRPr="00B2744E" w:rsidRDefault="008E6E07">
                  <w:pPr>
                    <w:pStyle w:val="aff3"/>
                    <w:rPr>
                      <w:rFonts w:ascii="Times New Roman" w:hAnsi="Times New Roman"/>
                    </w:rPr>
                  </w:pPr>
                  <w:r w:rsidRPr="00B2744E">
                    <w:rPr>
                      <w:rFonts w:ascii="Times New Roman" w:hAnsi="Times New Roman"/>
                    </w:rPr>
                    <w:t>一般固废</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类比法</w:t>
                  </w:r>
                </w:p>
              </w:tc>
              <w:tc>
                <w:tcPr>
                  <w:tcW w:w="470"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2.0t/a</w:t>
                  </w:r>
                </w:p>
              </w:tc>
              <w:tc>
                <w:tcPr>
                  <w:tcW w:w="720" w:type="pct"/>
                  <w:vMerge w:val="restart"/>
                  <w:vAlign w:val="center"/>
                </w:tcPr>
                <w:p w:rsidR="008E6E07" w:rsidRPr="00B2744E" w:rsidRDefault="008E6E07">
                  <w:pPr>
                    <w:pStyle w:val="a6"/>
                    <w:jc w:val="left"/>
                  </w:pPr>
                  <w:r w:rsidRPr="00B2744E">
                    <w:t>收集后出售给相关企业综合利用</w:t>
                  </w:r>
                </w:p>
              </w:tc>
              <w:tc>
                <w:tcPr>
                  <w:tcW w:w="555" w:type="pct"/>
                  <w:vAlign w:val="center"/>
                </w:tcPr>
                <w:p w:rsidR="008E6E07" w:rsidRPr="00B2744E" w:rsidRDefault="008E6E07">
                  <w:pPr>
                    <w:pStyle w:val="a6"/>
                    <w:snapToGrid w:val="0"/>
                  </w:pPr>
                  <w:r w:rsidRPr="00B2744E">
                    <w:rPr>
                      <w:bCs/>
                    </w:rPr>
                    <w:t>2.0t/a</w:t>
                  </w:r>
                </w:p>
              </w:tc>
              <w:tc>
                <w:tcPr>
                  <w:tcW w:w="558" w:type="pct"/>
                  <w:vMerge w:val="restart"/>
                  <w:vAlign w:val="center"/>
                </w:tcPr>
                <w:p w:rsidR="008E6E07" w:rsidRPr="00B2744E" w:rsidRDefault="008E6E07">
                  <w:pPr>
                    <w:pStyle w:val="aff3"/>
                    <w:rPr>
                      <w:rFonts w:ascii="Times New Roman" w:hAnsi="Times New Roman"/>
                    </w:rPr>
                  </w:pPr>
                  <w:r w:rsidRPr="00B2744E">
                    <w:rPr>
                      <w:rFonts w:ascii="Times New Roman" w:hAnsi="Times New Roman"/>
                    </w:rPr>
                    <w:t>外卖单位</w:t>
                  </w:r>
                </w:p>
              </w:tc>
            </w:tr>
            <w:tr w:rsidR="00B2744E" w:rsidRPr="00B2744E">
              <w:trPr>
                <w:trHeight w:val="340"/>
                <w:jc w:val="center"/>
              </w:trPr>
              <w:tc>
                <w:tcPr>
                  <w:tcW w:w="589" w:type="pct"/>
                  <w:vAlign w:val="center"/>
                </w:tcPr>
                <w:p w:rsidR="008E6E07" w:rsidRPr="00B2744E" w:rsidRDefault="008E6E07">
                  <w:pPr>
                    <w:pStyle w:val="a6"/>
                    <w:snapToGrid w:val="0"/>
                  </w:pPr>
                  <w:r w:rsidRPr="00B2744E">
                    <w:t>修边、雕刻、打孔</w:t>
                  </w:r>
                </w:p>
              </w:tc>
              <w:tc>
                <w:tcPr>
                  <w:tcW w:w="604" w:type="pct"/>
                  <w:vAlign w:val="center"/>
                </w:tcPr>
                <w:p w:rsidR="008E6E07" w:rsidRPr="00B2744E" w:rsidRDefault="008E6E07">
                  <w:pPr>
                    <w:pStyle w:val="a6"/>
                    <w:snapToGrid w:val="0"/>
                  </w:pPr>
                  <w:r w:rsidRPr="00B2744E">
                    <w:t>精密修边机、精密雕刻加工中心、台钻、冲击钻</w:t>
                  </w:r>
                </w:p>
              </w:tc>
              <w:tc>
                <w:tcPr>
                  <w:tcW w:w="554" w:type="pct"/>
                  <w:vAlign w:val="center"/>
                </w:tcPr>
                <w:p w:rsidR="008E6E07" w:rsidRPr="00B2744E" w:rsidRDefault="008E6E07">
                  <w:pPr>
                    <w:pStyle w:val="a6"/>
                    <w:snapToGrid w:val="0"/>
                  </w:pPr>
                  <w:r w:rsidRPr="00B2744E">
                    <w:t>塑料边角料</w:t>
                  </w:r>
                </w:p>
              </w:tc>
              <w:tc>
                <w:tcPr>
                  <w:tcW w:w="418" w:type="pct"/>
                  <w:vAlign w:val="center"/>
                </w:tcPr>
                <w:p w:rsidR="008E6E07" w:rsidRPr="00B2744E" w:rsidRDefault="008E6E07">
                  <w:pPr>
                    <w:pStyle w:val="aff3"/>
                    <w:rPr>
                      <w:rFonts w:ascii="Times New Roman" w:hAnsi="Times New Roman"/>
                    </w:rPr>
                  </w:pPr>
                  <w:r w:rsidRPr="00B2744E">
                    <w:rPr>
                      <w:rFonts w:ascii="Times New Roman" w:hAnsi="Times New Roman"/>
                    </w:rPr>
                    <w:t>一般固废</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产物系数法</w:t>
                  </w:r>
                </w:p>
              </w:tc>
              <w:tc>
                <w:tcPr>
                  <w:tcW w:w="470" w:type="pct"/>
                  <w:vAlign w:val="center"/>
                </w:tcPr>
                <w:p w:rsidR="008E6E07" w:rsidRPr="00B2744E" w:rsidRDefault="008E6E07">
                  <w:pPr>
                    <w:pStyle w:val="a6"/>
                    <w:snapToGrid w:val="0"/>
                  </w:pPr>
                  <w:r w:rsidRPr="00B2744E">
                    <w:t>42.0t/a</w:t>
                  </w:r>
                </w:p>
              </w:tc>
              <w:tc>
                <w:tcPr>
                  <w:tcW w:w="720" w:type="pct"/>
                  <w:vMerge/>
                  <w:vAlign w:val="center"/>
                </w:tcPr>
                <w:p w:rsidR="008E6E07" w:rsidRPr="00B2744E" w:rsidRDefault="008E6E07">
                  <w:pPr>
                    <w:pStyle w:val="a6"/>
                    <w:jc w:val="left"/>
                  </w:pPr>
                </w:p>
              </w:tc>
              <w:tc>
                <w:tcPr>
                  <w:tcW w:w="555" w:type="pct"/>
                  <w:vAlign w:val="center"/>
                </w:tcPr>
                <w:p w:rsidR="008E6E07" w:rsidRPr="00B2744E" w:rsidRDefault="008E6E07">
                  <w:pPr>
                    <w:pStyle w:val="a6"/>
                    <w:snapToGrid w:val="0"/>
                  </w:pPr>
                  <w:r w:rsidRPr="00B2744E">
                    <w:t>42.0t/a</w:t>
                  </w:r>
                </w:p>
              </w:tc>
              <w:tc>
                <w:tcPr>
                  <w:tcW w:w="558" w:type="pct"/>
                  <w:vMerge/>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589"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废气处理</w:t>
                  </w:r>
                </w:p>
              </w:tc>
              <w:tc>
                <w:tcPr>
                  <w:tcW w:w="604"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废气处理</w:t>
                  </w:r>
                </w:p>
              </w:tc>
              <w:tc>
                <w:tcPr>
                  <w:tcW w:w="554" w:type="pct"/>
                  <w:vAlign w:val="center"/>
                </w:tcPr>
                <w:p w:rsidR="008E6E07" w:rsidRPr="00B2744E" w:rsidRDefault="008E6E07">
                  <w:pPr>
                    <w:pStyle w:val="aff3"/>
                    <w:adjustRightInd w:val="0"/>
                    <w:snapToGrid w:val="0"/>
                    <w:rPr>
                      <w:rFonts w:ascii="Times New Roman" w:hAnsi="Times New Roman"/>
                      <w:bCs/>
                      <w:kern w:val="0"/>
                    </w:rPr>
                  </w:pPr>
                  <w:r w:rsidRPr="00B2744E">
                    <w:rPr>
                      <w:rFonts w:ascii="Times New Roman" w:hAnsi="Times New Roman"/>
                      <w:bCs/>
                      <w:kern w:val="0"/>
                    </w:rPr>
                    <w:t>废活性炭</w:t>
                  </w:r>
                </w:p>
              </w:tc>
              <w:tc>
                <w:tcPr>
                  <w:tcW w:w="418" w:type="pct"/>
                  <w:vAlign w:val="center"/>
                </w:tcPr>
                <w:p w:rsidR="008E6E07" w:rsidRPr="00B2744E" w:rsidRDefault="008E6E07">
                  <w:pPr>
                    <w:pStyle w:val="aff3"/>
                    <w:rPr>
                      <w:rFonts w:ascii="Times New Roman" w:hAnsi="Times New Roman"/>
                    </w:rPr>
                  </w:pPr>
                  <w:r w:rsidRPr="00B2744E">
                    <w:rPr>
                      <w:rFonts w:ascii="Times New Roman" w:hAnsi="Times New Roman"/>
                    </w:rPr>
                    <w:t>危险废物</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产物系数法</w:t>
                  </w:r>
                </w:p>
              </w:tc>
              <w:tc>
                <w:tcPr>
                  <w:tcW w:w="470"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6.8t/a</w:t>
                  </w:r>
                </w:p>
              </w:tc>
              <w:tc>
                <w:tcPr>
                  <w:tcW w:w="720" w:type="pct"/>
                  <w:vMerge w:val="restart"/>
                  <w:vAlign w:val="center"/>
                </w:tcPr>
                <w:p w:rsidR="008E6E07" w:rsidRPr="00B2744E" w:rsidRDefault="008E6E07">
                  <w:pPr>
                    <w:pStyle w:val="a6"/>
                    <w:jc w:val="left"/>
                  </w:pPr>
                  <w:r w:rsidRPr="00B2744E">
                    <w:t>收集后在厂区</w:t>
                  </w:r>
                  <w:proofErr w:type="gramStart"/>
                  <w:r w:rsidRPr="00B2744E">
                    <w:t>内危废仓库</w:t>
                  </w:r>
                  <w:proofErr w:type="gramEnd"/>
                  <w:r w:rsidRPr="00B2744E">
                    <w:t>暂存，定期委托有相关</w:t>
                  </w:r>
                  <w:proofErr w:type="gramStart"/>
                  <w:r w:rsidRPr="00B2744E">
                    <w:t>危废处理</w:t>
                  </w:r>
                  <w:proofErr w:type="gramEnd"/>
                  <w:r w:rsidRPr="00B2744E">
                    <w:t>资质的单位进行集中处置</w:t>
                  </w:r>
                </w:p>
              </w:tc>
              <w:tc>
                <w:tcPr>
                  <w:tcW w:w="555"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6.8t/a</w:t>
                  </w:r>
                </w:p>
              </w:tc>
              <w:tc>
                <w:tcPr>
                  <w:tcW w:w="558" w:type="pct"/>
                  <w:vMerge w:val="restart"/>
                  <w:vAlign w:val="center"/>
                </w:tcPr>
                <w:p w:rsidR="008E6E07" w:rsidRPr="00B2744E" w:rsidRDefault="008E6E07">
                  <w:pPr>
                    <w:pStyle w:val="aff3"/>
                    <w:rPr>
                      <w:rFonts w:ascii="Times New Roman" w:hAnsi="Times New Roman"/>
                    </w:rPr>
                  </w:pPr>
                  <w:proofErr w:type="gramStart"/>
                  <w:r w:rsidRPr="00B2744E">
                    <w:rPr>
                      <w:rFonts w:ascii="Times New Roman" w:hAnsi="Times New Roman"/>
                    </w:rPr>
                    <w:t>危废处置</w:t>
                  </w:r>
                  <w:proofErr w:type="gramEnd"/>
                  <w:r w:rsidRPr="00B2744E">
                    <w:rPr>
                      <w:rFonts w:ascii="Times New Roman" w:hAnsi="Times New Roman"/>
                    </w:rPr>
                    <w:t>单位</w:t>
                  </w:r>
                </w:p>
              </w:tc>
            </w:tr>
            <w:tr w:rsidR="00B2744E" w:rsidRPr="00B2744E">
              <w:trPr>
                <w:trHeight w:val="340"/>
                <w:jc w:val="center"/>
              </w:trPr>
              <w:tc>
                <w:tcPr>
                  <w:tcW w:w="589"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604"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554" w:type="pct"/>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418" w:type="pct"/>
                  <w:vAlign w:val="center"/>
                </w:tcPr>
                <w:p w:rsidR="008E6E07" w:rsidRPr="00B2744E" w:rsidRDefault="008E6E07">
                  <w:pPr>
                    <w:pStyle w:val="a6"/>
                  </w:pPr>
                  <w:r w:rsidRPr="00B2744E">
                    <w:t>危险废物</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物料衡算法</w:t>
                  </w:r>
                </w:p>
              </w:tc>
              <w:tc>
                <w:tcPr>
                  <w:tcW w:w="470"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0.5t/3a</w:t>
                  </w:r>
                </w:p>
              </w:tc>
              <w:tc>
                <w:tcPr>
                  <w:tcW w:w="720" w:type="pct"/>
                  <w:vMerge/>
                  <w:vAlign w:val="center"/>
                </w:tcPr>
                <w:p w:rsidR="008E6E07" w:rsidRPr="00B2744E" w:rsidRDefault="008E6E07">
                  <w:pPr>
                    <w:pStyle w:val="a6"/>
                    <w:jc w:val="left"/>
                  </w:pPr>
                </w:p>
              </w:tc>
              <w:tc>
                <w:tcPr>
                  <w:tcW w:w="555"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0.5t/3a</w:t>
                  </w:r>
                </w:p>
              </w:tc>
              <w:tc>
                <w:tcPr>
                  <w:tcW w:w="558" w:type="pct"/>
                  <w:vMerge/>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589"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604"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554" w:type="pct"/>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418" w:type="pct"/>
                  <w:vAlign w:val="center"/>
                </w:tcPr>
                <w:p w:rsidR="008E6E07" w:rsidRPr="00B2744E" w:rsidRDefault="008E6E07">
                  <w:pPr>
                    <w:pStyle w:val="a6"/>
                  </w:pPr>
                  <w:r w:rsidRPr="00B2744E">
                    <w:t>危险废物</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产物系数法</w:t>
                  </w:r>
                </w:p>
              </w:tc>
              <w:tc>
                <w:tcPr>
                  <w:tcW w:w="470"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0.05t/3a</w:t>
                  </w:r>
                </w:p>
              </w:tc>
              <w:tc>
                <w:tcPr>
                  <w:tcW w:w="720" w:type="pct"/>
                  <w:vMerge/>
                  <w:vAlign w:val="center"/>
                </w:tcPr>
                <w:p w:rsidR="008E6E07" w:rsidRPr="00B2744E" w:rsidRDefault="008E6E07">
                  <w:pPr>
                    <w:pStyle w:val="a6"/>
                    <w:jc w:val="left"/>
                  </w:pPr>
                </w:p>
              </w:tc>
              <w:tc>
                <w:tcPr>
                  <w:tcW w:w="555"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0.05t/3a</w:t>
                  </w:r>
                </w:p>
              </w:tc>
              <w:tc>
                <w:tcPr>
                  <w:tcW w:w="558" w:type="pct"/>
                  <w:vMerge/>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589"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604" w:type="pct"/>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554" w:type="pct"/>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r w:rsidRPr="00B2744E">
                    <w:rPr>
                      <w:rFonts w:ascii="Times New Roman" w:hAnsi="Times New Roman"/>
                      <w:szCs w:val="21"/>
                    </w:rPr>
                    <w:t>*</w:t>
                  </w:r>
                </w:p>
              </w:tc>
              <w:tc>
                <w:tcPr>
                  <w:tcW w:w="418" w:type="pct"/>
                  <w:vAlign w:val="center"/>
                </w:tcPr>
                <w:p w:rsidR="008E6E07" w:rsidRPr="00B2744E" w:rsidRDefault="008E6E07">
                  <w:pPr>
                    <w:pStyle w:val="a6"/>
                  </w:pPr>
                  <w:r w:rsidRPr="00B2744E">
                    <w:t>危险废物</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类比法</w:t>
                  </w:r>
                </w:p>
              </w:tc>
              <w:tc>
                <w:tcPr>
                  <w:tcW w:w="470"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0.02t/a</w:t>
                  </w:r>
                </w:p>
              </w:tc>
              <w:tc>
                <w:tcPr>
                  <w:tcW w:w="720" w:type="pct"/>
                  <w:vMerge w:val="restart"/>
                  <w:vAlign w:val="center"/>
                </w:tcPr>
                <w:p w:rsidR="008E6E07" w:rsidRPr="00B2744E" w:rsidRDefault="008E6E07">
                  <w:pPr>
                    <w:pStyle w:val="a6"/>
                    <w:jc w:val="left"/>
                  </w:pPr>
                  <w:r w:rsidRPr="00B2744E">
                    <w:t>由当地环卫部门统一清运</w:t>
                  </w:r>
                </w:p>
              </w:tc>
              <w:tc>
                <w:tcPr>
                  <w:tcW w:w="555" w:type="pct"/>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0.02t/a</w:t>
                  </w:r>
                </w:p>
              </w:tc>
              <w:tc>
                <w:tcPr>
                  <w:tcW w:w="558" w:type="pct"/>
                  <w:vMerge w:val="restart"/>
                  <w:vAlign w:val="center"/>
                </w:tcPr>
                <w:p w:rsidR="008E6E07" w:rsidRPr="00B2744E" w:rsidRDefault="008E6E07">
                  <w:pPr>
                    <w:pStyle w:val="aff3"/>
                    <w:rPr>
                      <w:rFonts w:ascii="Times New Roman" w:hAnsi="Times New Roman"/>
                    </w:rPr>
                  </w:pPr>
                  <w:r w:rsidRPr="00B2744E">
                    <w:rPr>
                      <w:rFonts w:ascii="Times New Roman" w:hAnsi="Times New Roman"/>
                    </w:rPr>
                    <w:t>环卫部门</w:t>
                  </w:r>
                </w:p>
              </w:tc>
            </w:tr>
            <w:tr w:rsidR="00B2744E" w:rsidRPr="00B2744E">
              <w:trPr>
                <w:trHeight w:val="340"/>
                <w:jc w:val="center"/>
              </w:trPr>
              <w:tc>
                <w:tcPr>
                  <w:tcW w:w="589" w:type="pct"/>
                  <w:vAlign w:val="center"/>
                </w:tcPr>
                <w:p w:rsidR="008E6E07" w:rsidRPr="00B2744E" w:rsidRDefault="008E6E07">
                  <w:pPr>
                    <w:pStyle w:val="a6"/>
                    <w:snapToGrid w:val="0"/>
                  </w:pPr>
                  <w:r w:rsidRPr="00B2744E">
                    <w:t>职工日常生活</w:t>
                  </w:r>
                </w:p>
              </w:tc>
              <w:tc>
                <w:tcPr>
                  <w:tcW w:w="604" w:type="pct"/>
                  <w:vAlign w:val="center"/>
                </w:tcPr>
                <w:p w:rsidR="008E6E07" w:rsidRPr="00B2744E" w:rsidRDefault="008E6E07">
                  <w:pPr>
                    <w:pStyle w:val="a6"/>
                    <w:snapToGrid w:val="0"/>
                  </w:pPr>
                  <w:r w:rsidRPr="00B2744E">
                    <w:t>职工日常生活</w:t>
                  </w:r>
                </w:p>
              </w:tc>
              <w:tc>
                <w:tcPr>
                  <w:tcW w:w="554" w:type="pct"/>
                  <w:vAlign w:val="center"/>
                </w:tcPr>
                <w:p w:rsidR="008E6E07" w:rsidRPr="00B2744E" w:rsidRDefault="008E6E07">
                  <w:pPr>
                    <w:pStyle w:val="a6"/>
                    <w:snapToGrid w:val="0"/>
                  </w:pPr>
                  <w:r w:rsidRPr="00B2744E">
                    <w:t>生活垃圾</w:t>
                  </w:r>
                </w:p>
              </w:tc>
              <w:tc>
                <w:tcPr>
                  <w:tcW w:w="418" w:type="pct"/>
                  <w:vAlign w:val="center"/>
                </w:tcPr>
                <w:p w:rsidR="008E6E07" w:rsidRPr="00B2744E" w:rsidRDefault="008E6E07">
                  <w:pPr>
                    <w:pStyle w:val="aff3"/>
                    <w:rPr>
                      <w:rFonts w:ascii="Times New Roman" w:hAnsi="Times New Roman"/>
                    </w:rPr>
                  </w:pPr>
                  <w:r w:rsidRPr="00B2744E">
                    <w:rPr>
                      <w:rFonts w:ascii="Times New Roman" w:hAnsi="Times New Roman"/>
                    </w:rPr>
                    <w:t>一般固废</w:t>
                  </w:r>
                </w:p>
              </w:tc>
              <w:tc>
                <w:tcPr>
                  <w:tcW w:w="527" w:type="pct"/>
                  <w:vAlign w:val="center"/>
                </w:tcPr>
                <w:p w:rsidR="008E6E07" w:rsidRPr="00B2744E" w:rsidRDefault="008E6E07">
                  <w:pPr>
                    <w:pStyle w:val="aff3"/>
                    <w:rPr>
                      <w:rFonts w:ascii="Times New Roman" w:hAnsi="Times New Roman"/>
                    </w:rPr>
                  </w:pPr>
                  <w:r w:rsidRPr="00B2744E">
                    <w:rPr>
                      <w:rFonts w:ascii="Times New Roman" w:hAnsi="Times New Roman"/>
                    </w:rPr>
                    <w:t>产物系数法</w:t>
                  </w:r>
                </w:p>
              </w:tc>
              <w:tc>
                <w:tcPr>
                  <w:tcW w:w="470" w:type="pct"/>
                  <w:vAlign w:val="center"/>
                </w:tcPr>
                <w:p w:rsidR="008E6E07" w:rsidRPr="00B2744E" w:rsidRDefault="008E6E07">
                  <w:pPr>
                    <w:pStyle w:val="a6"/>
                    <w:snapToGrid w:val="0"/>
                  </w:pPr>
                  <w:r w:rsidRPr="00B2744E">
                    <w:t>15.0t/a</w:t>
                  </w:r>
                </w:p>
              </w:tc>
              <w:tc>
                <w:tcPr>
                  <w:tcW w:w="720" w:type="pct"/>
                  <w:vMerge/>
                  <w:vAlign w:val="center"/>
                </w:tcPr>
                <w:p w:rsidR="008E6E07" w:rsidRPr="00B2744E" w:rsidRDefault="008E6E07">
                  <w:pPr>
                    <w:pStyle w:val="a6"/>
                    <w:jc w:val="left"/>
                  </w:pPr>
                </w:p>
              </w:tc>
              <w:tc>
                <w:tcPr>
                  <w:tcW w:w="555" w:type="pct"/>
                  <w:vAlign w:val="center"/>
                </w:tcPr>
                <w:p w:rsidR="008E6E07" w:rsidRPr="00B2744E" w:rsidRDefault="008E6E07">
                  <w:pPr>
                    <w:pStyle w:val="a6"/>
                    <w:snapToGrid w:val="0"/>
                  </w:pPr>
                  <w:r w:rsidRPr="00B2744E">
                    <w:t>15.0t/a</w:t>
                  </w:r>
                </w:p>
              </w:tc>
              <w:tc>
                <w:tcPr>
                  <w:tcW w:w="558" w:type="pct"/>
                  <w:vMerge/>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5000" w:type="pct"/>
                  <w:gridSpan w:val="9"/>
                  <w:vAlign w:val="center"/>
                </w:tcPr>
                <w:p w:rsidR="008E6E07" w:rsidRPr="00B2744E" w:rsidRDefault="008E6E07">
                  <w:pPr>
                    <w:pStyle w:val="aff3"/>
                    <w:jc w:val="both"/>
                    <w:rPr>
                      <w:rFonts w:ascii="Times New Roman" w:hAnsi="Times New Roman"/>
                      <w:sz w:val="18"/>
                      <w:szCs w:val="16"/>
                    </w:rPr>
                  </w:pPr>
                  <w:r w:rsidRPr="00B2744E">
                    <w:rPr>
                      <w:rFonts w:ascii="Times New Roman" w:hAnsi="Times New Roman"/>
                      <w:sz w:val="18"/>
                      <w:szCs w:val="16"/>
                    </w:rPr>
                    <w:t>*</w:t>
                  </w:r>
                  <w:r w:rsidRPr="00B2744E">
                    <w:rPr>
                      <w:rFonts w:ascii="Times New Roman" w:hAnsi="Times New Roman"/>
                      <w:sz w:val="18"/>
                      <w:szCs w:val="16"/>
                    </w:rPr>
                    <w:t>注：根据《国家危险废物名录</w:t>
                  </w:r>
                  <w:r w:rsidRPr="00B2744E">
                    <w:rPr>
                      <w:rFonts w:ascii="Times New Roman" w:hAnsi="Times New Roman"/>
                      <w:sz w:val="18"/>
                      <w:szCs w:val="16"/>
                    </w:rPr>
                    <w:t>(2021</w:t>
                  </w:r>
                  <w:r w:rsidRPr="00B2744E">
                    <w:rPr>
                      <w:rFonts w:ascii="Times New Roman" w:hAnsi="Times New Roman"/>
                      <w:sz w:val="18"/>
                      <w:szCs w:val="16"/>
                    </w:rPr>
                    <w:t>年</w:t>
                  </w:r>
                  <w:r w:rsidRPr="00B2744E">
                    <w:rPr>
                      <w:rFonts w:ascii="Times New Roman" w:hAnsi="Times New Roman"/>
                      <w:sz w:val="18"/>
                      <w:szCs w:val="16"/>
                    </w:rPr>
                    <w:t>)</w:t>
                  </w:r>
                  <w:r w:rsidRPr="00B2744E">
                    <w:rPr>
                      <w:rFonts w:ascii="Times New Roman" w:hAnsi="Times New Roman"/>
                      <w:sz w:val="18"/>
                      <w:szCs w:val="16"/>
                    </w:rPr>
                    <w:t>》附录中危险废物豁免管理清单，含油废抹布及手套未分类收集，全过程不按危险废物管理。</w:t>
                  </w:r>
                </w:p>
              </w:tc>
            </w:tr>
          </w:tbl>
          <w:p w:rsidR="008E6E07" w:rsidRDefault="008E6E07">
            <w:pPr>
              <w:ind w:firstLine="482"/>
              <w:rPr>
                <w:rFonts w:ascii="Times New Roman" w:hAnsi="Times New Roman"/>
                <w:b/>
                <w:bCs/>
                <w:szCs w:val="24"/>
              </w:rPr>
            </w:pPr>
          </w:p>
          <w:p w:rsidR="00A522B5" w:rsidRDefault="00A522B5" w:rsidP="00A522B5">
            <w:pPr>
              <w:pStyle w:val="2"/>
              <w:ind w:left="480" w:firstLine="400"/>
            </w:pPr>
          </w:p>
          <w:p w:rsidR="00A522B5" w:rsidRDefault="00A522B5" w:rsidP="00A522B5">
            <w:pPr>
              <w:pStyle w:val="2"/>
              <w:ind w:left="480" w:firstLine="400"/>
            </w:pPr>
          </w:p>
          <w:p w:rsidR="00A522B5" w:rsidRDefault="00A522B5" w:rsidP="00A522B5">
            <w:pPr>
              <w:pStyle w:val="2"/>
              <w:ind w:left="480" w:firstLine="400"/>
            </w:pPr>
          </w:p>
          <w:p w:rsidR="00A522B5" w:rsidRDefault="00A522B5" w:rsidP="00A522B5">
            <w:pPr>
              <w:pStyle w:val="2"/>
              <w:ind w:left="480" w:firstLine="400"/>
            </w:pPr>
          </w:p>
          <w:p w:rsidR="00A522B5" w:rsidRPr="00A522B5" w:rsidRDefault="00A522B5" w:rsidP="00A522B5">
            <w:pPr>
              <w:pStyle w:val="2"/>
              <w:ind w:left="480" w:firstLine="400"/>
            </w:pPr>
          </w:p>
        </w:tc>
      </w:tr>
    </w:tbl>
    <w:p w:rsidR="008E6E07" w:rsidRPr="00B2744E" w:rsidRDefault="008E6E07">
      <w:pPr>
        <w:ind w:firstLine="480"/>
        <w:rPr>
          <w:rFonts w:ascii="Times New Roman" w:hAnsi="Times New Roman"/>
        </w:rPr>
        <w:sectPr w:rsidR="008E6E07" w:rsidRPr="00B2744E">
          <w:footerReference w:type="default" r:id="rId31"/>
          <w:pgSz w:w="16838" w:h="11906" w:orient="landscape"/>
          <w:pgMar w:top="1474" w:right="1588" w:bottom="1418" w:left="1588" w:header="851" w:footer="907" w:gutter="0"/>
          <w:cols w:space="720"/>
          <w:docGrid w:linePitch="326"/>
        </w:sectPr>
      </w:pPr>
    </w:p>
    <w:p w:rsidR="008E6E07" w:rsidRPr="00B2744E" w:rsidRDefault="008E6E07">
      <w:pPr>
        <w:pStyle w:val="1"/>
        <w:rPr>
          <w:rFonts w:ascii="Times New Roman" w:hAnsi="Times New Roman"/>
          <w:szCs w:val="32"/>
        </w:rPr>
      </w:pPr>
      <w:bookmarkStart w:id="174" w:name="_Toc29380635"/>
      <w:bookmarkStart w:id="175" w:name="_Toc29388586"/>
      <w:bookmarkStart w:id="176" w:name="_Toc24419"/>
      <w:r w:rsidRPr="00B2744E">
        <w:rPr>
          <w:rFonts w:ascii="Times New Roman" w:hAnsi="Times New Roman"/>
          <w:szCs w:val="32"/>
        </w:rPr>
        <w:lastRenderedPageBreak/>
        <w:t>6</w:t>
      </w:r>
      <w:r w:rsidRPr="00B2744E">
        <w:rPr>
          <w:rFonts w:ascii="Times New Roman" w:hAnsi="Times New Roman"/>
          <w:szCs w:val="32"/>
        </w:rPr>
        <w:t>、项目主要污染物产生及预计排放情况</w:t>
      </w:r>
      <w:bookmarkEnd w:id="174"/>
      <w:bookmarkEnd w:id="175"/>
      <w:bookmarkEnd w:id="176"/>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7"/>
        <w:gridCol w:w="1325"/>
        <w:gridCol w:w="1192"/>
        <w:gridCol w:w="1071"/>
        <w:gridCol w:w="2230"/>
        <w:gridCol w:w="2233"/>
      </w:tblGrid>
      <w:tr w:rsidR="00B2744E" w:rsidRPr="00B2744E">
        <w:trPr>
          <w:trHeight w:val="340"/>
          <w:jc w:val="center"/>
        </w:trPr>
        <w:tc>
          <w:tcPr>
            <w:tcW w:w="624" w:type="pct"/>
            <w:tcBorders>
              <w:top w:val="single" w:sz="12" w:space="0" w:color="auto"/>
              <w:left w:val="single" w:sz="12" w:space="0" w:color="auto"/>
              <w:tl2br w:val="single" w:sz="4" w:space="0" w:color="auto"/>
            </w:tcBorders>
            <w:tcMar>
              <w:left w:w="6" w:type="dxa"/>
              <w:right w:w="6" w:type="dxa"/>
            </w:tcMar>
            <w:vAlign w:val="center"/>
          </w:tcPr>
          <w:p w:rsidR="008E6E07" w:rsidRPr="00B2744E" w:rsidRDefault="008E6E07">
            <w:pPr>
              <w:ind w:firstLineChars="0" w:firstLine="0"/>
              <w:jc w:val="right"/>
              <w:rPr>
                <w:rFonts w:ascii="Times New Roman" w:hAnsi="Times New Roman"/>
                <w:b/>
                <w:szCs w:val="24"/>
              </w:rPr>
            </w:pPr>
            <w:r w:rsidRPr="00B2744E">
              <w:rPr>
                <w:rFonts w:ascii="Times New Roman" w:hAnsi="Times New Roman"/>
                <w:b/>
                <w:szCs w:val="24"/>
              </w:rPr>
              <w:t>内容</w:t>
            </w:r>
          </w:p>
          <w:p w:rsidR="008E6E07" w:rsidRPr="00B2744E" w:rsidRDefault="008E6E07">
            <w:pPr>
              <w:ind w:firstLineChars="0" w:firstLine="0"/>
              <w:jc w:val="left"/>
              <w:rPr>
                <w:rFonts w:ascii="Times New Roman" w:hAnsi="Times New Roman"/>
                <w:b/>
                <w:szCs w:val="24"/>
              </w:rPr>
            </w:pPr>
            <w:r w:rsidRPr="00B2744E">
              <w:rPr>
                <w:rFonts w:ascii="Times New Roman" w:hAnsi="Times New Roman"/>
                <w:b/>
                <w:szCs w:val="24"/>
              </w:rPr>
              <w:t>类型</w:t>
            </w:r>
          </w:p>
        </w:tc>
        <w:tc>
          <w:tcPr>
            <w:tcW w:w="720" w:type="pct"/>
            <w:tcBorders>
              <w:top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排放源</w:t>
            </w:r>
          </w:p>
        </w:tc>
        <w:tc>
          <w:tcPr>
            <w:tcW w:w="1230" w:type="pct"/>
            <w:gridSpan w:val="2"/>
            <w:tcBorders>
              <w:top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污染物名称</w:t>
            </w:r>
          </w:p>
        </w:tc>
        <w:tc>
          <w:tcPr>
            <w:tcW w:w="1212" w:type="pct"/>
            <w:tcBorders>
              <w:top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处理前产生浓度</w:t>
            </w:r>
          </w:p>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及产生量</w:t>
            </w:r>
          </w:p>
        </w:tc>
        <w:tc>
          <w:tcPr>
            <w:tcW w:w="1214" w:type="pct"/>
            <w:tcBorders>
              <w:top w:val="single" w:sz="12" w:space="0" w:color="auto"/>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排放浓度及排放量</w:t>
            </w:r>
          </w:p>
        </w:tc>
      </w:tr>
      <w:tr w:rsidR="00B2744E" w:rsidRPr="00B2744E">
        <w:trPr>
          <w:cantSplit/>
          <w:trHeight w:val="624"/>
          <w:jc w:val="center"/>
        </w:trPr>
        <w:tc>
          <w:tcPr>
            <w:tcW w:w="624" w:type="pct"/>
            <w:vMerge w:val="restart"/>
            <w:tcBorders>
              <w:left w:val="single" w:sz="12" w:space="0" w:color="auto"/>
            </w:tcBorders>
            <w:tcMar>
              <w:left w:w="6" w:type="dxa"/>
              <w:right w:w="6" w:type="dxa"/>
            </w:tcMar>
            <w:vAlign w:val="center"/>
          </w:tcPr>
          <w:p w:rsidR="008E6E07" w:rsidRPr="00B2744E" w:rsidRDefault="008E6E07">
            <w:pPr>
              <w:spacing w:line="240" w:lineRule="auto"/>
              <w:ind w:firstLine="482"/>
              <w:rPr>
                <w:rFonts w:ascii="Times New Roman" w:hAnsi="Times New Roman"/>
                <w:b/>
                <w:szCs w:val="24"/>
              </w:rPr>
            </w:pPr>
            <w:r w:rsidRPr="00B2744E">
              <w:rPr>
                <w:rFonts w:ascii="Times New Roman" w:hAnsi="Times New Roman"/>
                <w:b/>
                <w:szCs w:val="24"/>
              </w:rPr>
              <w:t>水</w:t>
            </w:r>
          </w:p>
          <w:p w:rsidR="008E6E07" w:rsidRPr="00B2744E" w:rsidRDefault="008E6E07">
            <w:pPr>
              <w:spacing w:line="240" w:lineRule="auto"/>
              <w:ind w:firstLine="482"/>
              <w:rPr>
                <w:rFonts w:ascii="Times New Roman" w:hAnsi="Times New Roman"/>
                <w:b/>
                <w:szCs w:val="24"/>
              </w:rPr>
            </w:pPr>
            <w:proofErr w:type="gramStart"/>
            <w:r w:rsidRPr="00B2744E">
              <w:rPr>
                <w:rFonts w:ascii="Times New Roman" w:hAnsi="Times New Roman"/>
                <w:b/>
                <w:szCs w:val="24"/>
              </w:rPr>
              <w:t>污</w:t>
            </w:r>
            <w:proofErr w:type="gramEnd"/>
          </w:p>
          <w:p w:rsidR="008E6E07" w:rsidRPr="00B2744E" w:rsidRDefault="008E6E07">
            <w:pPr>
              <w:spacing w:line="240" w:lineRule="auto"/>
              <w:ind w:firstLine="482"/>
              <w:rPr>
                <w:rFonts w:ascii="Times New Roman" w:hAnsi="Times New Roman"/>
                <w:b/>
                <w:szCs w:val="24"/>
              </w:rPr>
            </w:pPr>
            <w:r w:rsidRPr="00B2744E">
              <w:rPr>
                <w:rFonts w:ascii="Times New Roman" w:hAnsi="Times New Roman"/>
                <w:b/>
                <w:szCs w:val="24"/>
              </w:rPr>
              <w:t>染</w:t>
            </w:r>
          </w:p>
          <w:p w:rsidR="008E6E07" w:rsidRPr="00B2744E" w:rsidRDefault="008E6E07">
            <w:pPr>
              <w:spacing w:line="240" w:lineRule="auto"/>
              <w:ind w:firstLine="482"/>
              <w:rPr>
                <w:rFonts w:ascii="Times New Roman" w:hAnsi="Times New Roman"/>
                <w:szCs w:val="24"/>
              </w:rPr>
            </w:pPr>
            <w:r w:rsidRPr="00B2744E">
              <w:rPr>
                <w:rFonts w:ascii="Times New Roman" w:hAnsi="Times New Roman"/>
                <w:b/>
                <w:szCs w:val="24"/>
              </w:rPr>
              <w:t>物</w:t>
            </w:r>
          </w:p>
        </w:tc>
        <w:tc>
          <w:tcPr>
            <w:tcW w:w="720" w:type="pct"/>
            <w:vMerge w:val="restart"/>
            <w:tcMar>
              <w:left w:w="6" w:type="dxa"/>
              <w:right w:w="6" w:type="dxa"/>
            </w:tcMar>
            <w:vAlign w:val="center"/>
          </w:tcPr>
          <w:p w:rsidR="008E6E07" w:rsidRPr="00B2744E" w:rsidRDefault="008E6E07">
            <w:pPr>
              <w:pStyle w:val="aff3"/>
              <w:rPr>
                <w:rFonts w:ascii="Times New Roman" w:hAnsi="Times New Roman"/>
                <w:kern w:val="0"/>
                <w:szCs w:val="21"/>
              </w:rPr>
            </w:pPr>
            <w:r w:rsidRPr="00B2744E">
              <w:rPr>
                <w:rFonts w:ascii="Times New Roman" w:hAnsi="Times New Roman"/>
                <w:szCs w:val="21"/>
              </w:rPr>
              <w:t>职工生活</w:t>
            </w:r>
          </w:p>
        </w:tc>
        <w:tc>
          <w:tcPr>
            <w:tcW w:w="648" w:type="pct"/>
            <w:vMerge w:val="restart"/>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kern w:val="0"/>
                <w:sz w:val="21"/>
                <w:szCs w:val="21"/>
              </w:rPr>
              <w:t>生活污水</w:t>
            </w:r>
          </w:p>
        </w:tc>
        <w:tc>
          <w:tcPr>
            <w:tcW w:w="582" w:type="pct"/>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污水量</w:t>
            </w:r>
          </w:p>
        </w:tc>
        <w:tc>
          <w:tcPr>
            <w:tcW w:w="1212" w:type="pct"/>
            <w:tcMar>
              <w:left w:w="6" w:type="dxa"/>
              <w:right w:w="6" w:type="dxa"/>
            </w:tcMar>
            <w:vAlign w:val="center"/>
          </w:tcPr>
          <w:p w:rsidR="008E6E07" w:rsidRPr="00B2744E" w:rsidRDefault="008D4F13">
            <w:pPr>
              <w:spacing w:line="240" w:lineRule="auto"/>
              <w:ind w:firstLineChars="0" w:firstLine="0"/>
              <w:jc w:val="center"/>
              <w:rPr>
                <w:rFonts w:ascii="Times New Roman" w:hAnsi="Times New Roman"/>
                <w:sz w:val="21"/>
                <w:szCs w:val="21"/>
              </w:rPr>
            </w:pPr>
            <w:r>
              <w:rPr>
                <w:rFonts w:ascii="Times New Roman" w:hAnsi="Times New Roman"/>
                <w:sz w:val="21"/>
                <w:szCs w:val="21"/>
              </w:rPr>
              <w:t>675</w:t>
            </w:r>
            <w:r w:rsidR="008E6E07" w:rsidRPr="00B2744E">
              <w:rPr>
                <w:rFonts w:ascii="Times New Roman" w:hAnsi="Times New Roman"/>
                <w:sz w:val="21"/>
                <w:szCs w:val="21"/>
              </w:rPr>
              <w:t>t/a</w:t>
            </w:r>
          </w:p>
        </w:tc>
        <w:tc>
          <w:tcPr>
            <w:tcW w:w="1214" w:type="pct"/>
            <w:tcBorders>
              <w:right w:val="single" w:sz="12" w:space="0" w:color="auto"/>
            </w:tcBorders>
            <w:tcMar>
              <w:left w:w="6" w:type="dxa"/>
              <w:right w:w="6" w:type="dxa"/>
            </w:tcMar>
            <w:vAlign w:val="center"/>
          </w:tcPr>
          <w:p w:rsidR="008E6E07" w:rsidRPr="00B2744E" w:rsidRDefault="008D4F13">
            <w:pPr>
              <w:spacing w:line="240" w:lineRule="auto"/>
              <w:ind w:firstLineChars="0" w:firstLine="0"/>
              <w:jc w:val="center"/>
              <w:rPr>
                <w:rFonts w:ascii="Times New Roman" w:hAnsi="Times New Roman"/>
                <w:sz w:val="21"/>
                <w:szCs w:val="21"/>
              </w:rPr>
            </w:pPr>
            <w:r>
              <w:rPr>
                <w:rFonts w:ascii="Times New Roman" w:hAnsi="Times New Roman"/>
                <w:sz w:val="21"/>
                <w:szCs w:val="21"/>
              </w:rPr>
              <w:t>675</w:t>
            </w:r>
            <w:r w:rsidR="008E6E07" w:rsidRPr="00B2744E">
              <w:rPr>
                <w:rFonts w:ascii="Times New Roman" w:hAnsi="Times New Roman"/>
                <w:sz w:val="21"/>
                <w:szCs w:val="21"/>
              </w:rPr>
              <w:t>t/a</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ind w:firstLineChars="0" w:firstLine="0"/>
              <w:jc w:val="center"/>
              <w:rPr>
                <w:rFonts w:ascii="Times New Roman" w:hAnsi="Times New Roman"/>
                <w:szCs w:val="24"/>
              </w:rPr>
            </w:pPr>
          </w:p>
        </w:tc>
        <w:tc>
          <w:tcPr>
            <w:tcW w:w="720" w:type="pct"/>
            <w:vMerge/>
            <w:tcMar>
              <w:left w:w="6" w:type="dxa"/>
              <w:right w:w="6" w:type="dxa"/>
            </w:tcMar>
            <w:vAlign w:val="center"/>
          </w:tcPr>
          <w:p w:rsidR="008E6E07" w:rsidRPr="00B2744E" w:rsidRDefault="008E6E07">
            <w:pPr>
              <w:pStyle w:val="aff3"/>
              <w:rPr>
                <w:rFonts w:ascii="Times New Roman" w:hAnsi="Times New Roman"/>
                <w:szCs w:val="21"/>
              </w:rPr>
            </w:pPr>
          </w:p>
        </w:tc>
        <w:tc>
          <w:tcPr>
            <w:tcW w:w="648" w:type="pct"/>
            <w:vMerge/>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kern w:val="0"/>
                <w:sz w:val="21"/>
                <w:szCs w:val="21"/>
              </w:rPr>
            </w:pPr>
          </w:p>
        </w:tc>
        <w:tc>
          <w:tcPr>
            <w:tcW w:w="582" w:type="pct"/>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COD</w:t>
            </w:r>
            <w:r w:rsidRPr="00B2744E">
              <w:rPr>
                <w:rFonts w:ascii="Times New Roman" w:hAnsi="Times New Roman"/>
                <w:sz w:val="21"/>
                <w:szCs w:val="21"/>
                <w:vertAlign w:val="subscript"/>
              </w:rPr>
              <w:t>Cr</w:t>
            </w:r>
          </w:p>
        </w:tc>
        <w:tc>
          <w:tcPr>
            <w:tcW w:w="1212" w:type="pct"/>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320mg/L</w:t>
            </w:r>
            <w:r w:rsidRPr="00B2744E">
              <w:rPr>
                <w:rFonts w:ascii="Times New Roman" w:hAnsi="Times New Roman"/>
                <w:sz w:val="21"/>
                <w:szCs w:val="21"/>
              </w:rPr>
              <w:t>，</w:t>
            </w:r>
            <w:r w:rsidR="00CB0E0C">
              <w:rPr>
                <w:rFonts w:ascii="Times New Roman" w:hAnsi="Times New Roman"/>
                <w:sz w:val="21"/>
                <w:szCs w:val="21"/>
              </w:rPr>
              <w:t>0.216</w:t>
            </w:r>
            <w:r w:rsidRPr="00B2744E">
              <w:rPr>
                <w:rFonts w:ascii="Times New Roman" w:hAnsi="Times New Roman"/>
                <w:sz w:val="21"/>
                <w:szCs w:val="21"/>
              </w:rPr>
              <w:t>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50mg/L</w:t>
            </w:r>
            <w:r w:rsidRPr="00B2744E">
              <w:rPr>
                <w:rFonts w:ascii="Times New Roman" w:hAnsi="Times New Roman"/>
                <w:sz w:val="21"/>
                <w:szCs w:val="21"/>
              </w:rPr>
              <w:t>，</w:t>
            </w:r>
            <w:r w:rsidR="008D4F13">
              <w:rPr>
                <w:rFonts w:ascii="Times New Roman" w:hAnsi="Times New Roman"/>
                <w:sz w:val="21"/>
                <w:szCs w:val="21"/>
              </w:rPr>
              <w:t>0.034</w:t>
            </w:r>
            <w:r w:rsidRPr="00B2744E">
              <w:rPr>
                <w:rFonts w:ascii="Times New Roman" w:hAnsi="Times New Roman"/>
                <w:sz w:val="21"/>
                <w:szCs w:val="21"/>
              </w:rPr>
              <w:t>t/a</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ind w:firstLineChars="0" w:firstLine="0"/>
              <w:jc w:val="center"/>
              <w:rPr>
                <w:rFonts w:ascii="Times New Roman" w:hAnsi="Times New Roman"/>
                <w:szCs w:val="24"/>
              </w:rPr>
            </w:pPr>
          </w:p>
        </w:tc>
        <w:tc>
          <w:tcPr>
            <w:tcW w:w="720" w:type="pct"/>
            <w:vMerge/>
            <w:tcMar>
              <w:left w:w="6" w:type="dxa"/>
              <w:right w:w="6" w:type="dxa"/>
            </w:tcMar>
            <w:vAlign w:val="center"/>
          </w:tcPr>
          <w:p w:rsidR="008E6E07" w:rsidRPr="00B2744E" w:rsidRDefault="008E6E07">
            <w:pPr>
              <w:spacing w:line="500" w:lineRule="exact"/>
              <w:ind w:firstLineChars="0" w:firstLine="0"/>
              <w:jc w:val="center"/>
              <w:rPr>
                <w:rFonts w:ascii="Times New Roman" w:hAnsi="Times New Roman"/>
                <w:kern w:val="0"/>
                <w:sz w:val="21"/>
                <w:szCs w:val="21"/>
              </w:rPr>
            </w:pPr>
          </w:p>
        </w:tc>
        <w:tc>
          <w:tcPr>
            <w:tcW w:w="648" w:type="pct"/>
            <w:vMerge/>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kern w:val="0"/>
                <w:sz w:val="21"/>
                <w:szCs w:val="21"/>
              </w:rPr>
            </w:pPr>
          </w:p>
        </w:tc>
        <w:tc>
          <w:tcPr>
            <w:tcW w:w="582" w:type="pct"/>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NH</w:t>
            </w:r>
            <w:r w:rsidRPr="00B2744E">
              <w:rPr>
                <w:rFonts w:ascii="Times New Roman" w:hAnsi="Times New Roman"/>
                <w:sz w:val="21"/>
                <w:szCs w:val="21"/>
                <w:vertAlign w:val="subscript"/>
              </w:rPr>
              <w:t>3</w:t>
            </w:r>
            <w:r w:rsidRPr="00B2744E">
              <w:rPr>
                <w:rFonts w:ascii="Times New Roman" w:hAnsi="Times New Roman"/>
                <w:sz w:val="21"/>
                <w:szCs w:val="21"/>
              </w:rPr>
              <w:t>-N</w:t>
            </w:r>
          </w:p>
        </w:tc>
        <w:tc>
          <w:tcPr>
            <w:tcW w:w="1212" w:type="pct"/>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35mg/L</w:t>
            </w:r>
            <w:r w:rsidRPr="00B2744E">
              <w:rPr>
                <w:rFonts w:ascii="Times New Roman" w:hAnsi="Times New Roman"/>
                <w:sz w:val="21"/>
                <w:szCs w:val="21"/>
              </w:rPr>
              <w:t>，</w:t>
            </w:r>
            <w:r w:rsidR="00CB0E0C">
              <w:rPr>
                <w:rFonts w:ascii="Times New Roman" w:hAnsi="Times New Roman"/>
                <w:sz w:val="21"/>
                <w:szCs w:val="21"/>
              </w:rPr>
              <w:t>0.024</w:t>
            </w:r>
            <w:r w:rsidRPr="00B2744E">
              <w:rPr>
                <w:rFonts w:ascii="Times New Roman" w:hAnsi="Times New Roman"/>
                <w:sz w:val="21"/>
                <w:szCs w:val="21"/>
              </w:rPr>
              <w:t>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5mg/L</w:t>
            </w:r>
            <w:r w:rsidRPr="00B2744E">
              <w:rPr>
                <w:rFonts w:ascii="Times New Roman" w:hAnsi="Times New Roman"/>
                <w:sz w:val="21"/>
                <w:szCs w:val="21"/>
              </w:rPr>
              <w:t>，</w:t>
            </w:r>
            <w:r w:rsidR="008D4F13">
              <w:rPr>
                <w:rFonts w:ascii="Times New Roman" w:hAnsi="Times New Roman"/>
                <w:sz w:val="21"/>
                <w:szCs w:val="21"/>
              </w:rPr>
              <w:t>0.003</w:t>
            </w:r>
            <w:r w:rsidRPr="00B2744E">
              <w:rPr>
                <w:rFonts w:ascii="Times New Roman" w:hAnsi="Times New Roman"/>
                <w:sz w:val="21"/>
                <w:szCs w:val="21"/>
              </w:rPr>
              <w:t>t/a</w:t>
            </w:r>
          </w:p>
        </w:tc>
      </w:tr>
      <w:tr w:rsidR="00B2744E" w:rsidRPr="00B2744E">
        <w:trPr>
          <w:cantSplit/>
          <w:trHeight w:val="624"/>
          <w:jc w:val="center"/>
        </w:trPr>
        <w:tc>
          <w:tcPr>
            <w:tcW w:w="624" w:type="pct"/>
            <w:vMerge w:val="restart"/>
            <w:tcBorders>
              <w:left w:val="single" w:sz="12" w:space="0" w:color="auto"/>
            </w:tcBorders>
            <w:tcMar>
              <w:left w:w="6" w:type="dxa"/>
              <w:right w:w="6" w:type="dxa"/>
            </w:tcMar>
            <w:vAlign w:val="center"/>
          </w:tcPr>
          <w:p w:rsidR="008E6E07" w:rsidRPr="00B2744E" w:rsidRDefault="008E6E07">
            <w:pPr>
              <w:pStyle w:val="aff3"/>
              <w:rPr>
                <w:rFonts w:ascii="Times New Roman" w:hAnsi="Times New Roman"/>
                <w:b/>
                <w:bCs/>
                <w:sz w:val="24"/>
                <w:szCs w:val="22"/>
              </w:rPr>
            </w:pPr>
            <w:r w:rsidRPr="00B2744E">
              <w:rPr>
                <w:rFonts w:ascii="Times New Roman" w:hAnsi="Times New Roman"/>
                <w:b/>
                <w:bCs/>
                <w:sz w:val="24"/>
                <w:szCs w:val="22"/>
              </w:rPr>
              <w:t>大</w:t>
            </w:r>
          </w:p>
          <w:p w:rsidR="008E6E07" w:rsidRPr="00B2744E" w:rsidRDefault="008E6E07">
            <w:pPr>
              <w:pStyle w:val="aff3"/>
              <w:rPr>
                <w:rFonts w:ascii="Times New Roman" w:hAnsi="Times New Roman"/>
                <w:b/>
                <w:bCs/>
                <w:sz w:val="24"/>
                <w:szCs w:val="22"/>
              </w:rPr>
            </w:pPr>
            <w:r w:rsidRPr="00B2744E">
              <w:rPr>
                <w:rFonts w:ascii="Times New Roman" w:hAnsi="Times New Roman"/>
                <w:b/>
                <w:bCs/>
                <w:sz w:val="24"/>
                <w:szCs w:val="22"/>
              </w:rPr>
              <w:t>气</w:t>
            </w:r>
          </w:p>
          <w:p w:rsidR="008E6E07" w:rsidRPr="00B2744E" w:rsidRDefault="008E6E07">
            <w:pPr>
              <w:pStyle w:val="aff3"/>
              <w:rPr>
                <w:rFonts w:ascii="Times New Roman" w:hAnsi="Times New Roman"/>
                <w:b/>
                <w:bCs/>
                <w:sz w:val="24"/>
                <w:szCs w:val="22"/>
              </w:rPr>
            </w:pPr>
            <w:proofErr w:type="gramStart"/>
            <w:r w:rsidRPr="00B2744E">
              <w:rPr>
                <w:rFonts w:ascii="Times New Roman" w:hAnsi="Times New Roman"/>
                <w:b/>
                <w:bCs/>
                <w:sz w:val="24"/>
                <w:szCs w:val="22"/>
              </w:rPr>
              <w:t>污</w:t>
            </w:r>
            <w:proofErr w:type="gramEnd"/>
          </w:p>
          <w:p w:rsidR="008E6E07" w:rsidRPr="00B2744E" w:rsidRDefault="008E6E07">
            <w:pPr>
              <w:pStyle w:val="aff3"/>
              <w:rPr>
                <w:rFonts w:ascii="Times New Roman" w:hAnsi="Times New Roman"/>
                <w:b/>
                <w:bCs/>
                <w:sz w:val="24"/>
                <w:szCs w:val="22"/>
              </w:rPr>
            </w:pPr>
            <w:r w:rsidRPr="00B2744E">
              <w:rPr>
                <w:rFonts w:ascii="Times New Roman" w:hAnsi="Times New Roman"/>
                <w:b/>
                <w:bCs/>
                <w:sz w:val="24"/>
                <w:szCs w:val="22"/>
              </w:rPr>
              <w:t>染</w:t>
            </w:r>
          </w:p>
          <w:p w:rsidR="008E6E07" w:rsidRPr="00B2744E" w:rsidRDefault="008E6E07">
            <w:pPr>
              <w:ind w:firstLineChars="0" w:firstLine="0"/>
              <w:jc w:val="center"/>
              <w:rPr>
                <w:rFonts w:ascii="Times New Roman" w:hAnsi="Times New Roman"/>
                <w:szCs w:val="24"/>
              </w:rPr>
            </w:pPr>
            <w:r w:rsidRPr="00B2744E">
              <w:rPr>
                <w:rFonts w:ascii="Times New Roman" w:hAnsi="Times New Roman"/>
                <w:b/>
                <w:bCs/>
                <w:szCs w:val="22"/>
              </w:rPr>
              <w:t>物</w:t>
            </w:r>
          </w:p>
        </w:tc>
        <w:tc>
          <w:tcPr>
            <w:tcW w:w="720" w:type="pct"/>
            <w:vMerge w:val="restart"/>
            <w:tcMar>
              <w:left w:w="6" w:type="dxa"/>
              <w:right w:w="6" w:type="dxa"/>
            </w:tcMar>
            <w:vAlign w:val="center"/>
          </w:tcPr>
          <w:p w:rsidR="008E6E07" w:rsidRPr="00B2744E" w:rsidRDefault="008E6E07">
            <w:pPr>
              <w:pStyle w:val="5-1"/>
              <w:adjustRightInd w:val="0"/>
              <w:spacing w:line="240" w:lineRule="auto"/>
              <w:ind w:left="0" w:firstLineChars="0" w:firstLine="0"/>
              <w:rPr>
                <w:rFonts w:ascii="Times New Roman" w:hAnsi="Times New Roman" w:cs="Times New Roman"/>
                <w:sz w:val="21"/>
                <w:szCs w:val="21"/>
              </w:rPr>
            </w:pPr>
            <w:r w:rsidRPr="00B2744E">
              <w:rPr>
                <w:rFonts w:ascii="Times New Roman" w:hAnsi="Times New Roman" w:cs="Times New Roman"/>
                <w:sz w:val="21"/>
                <w:szCs w:val="21"/>
              </w:rPr>
              <w:t>挤出</w:t>
            </w:r>
          </w:p>
        </w:tc>
        <w:tc>
          <w:tcPr>
            <w:tcW w:w="648" w:type="pct"/>
            <w:vMerge w:val="restart"/>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非甲烷总烃</w:t>
            </w:r>
          </w:p>
        </w:tc>
        <w:tc>
          <w:tcPr>
            <w:tcW w:w="582" w:type="pct"/>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有组织</w:t>
            </w:r>
          </w:p>
        </w:tc>
        <w:tc>
          <w:tcPr>
            <w:tcW w:w="1212" w:type="pct"/>
            <w:tcMar>
              <w:left w:w="6" w:type="dxa"/>
              <w:right w:w="6" w:type="dxa"/>
            </w:tcMar>
            <w:vAlign w:val="center"/>
          </w:tcPr>
          <w:p w:rsidR="008E6E07" w:rsidRPr="00B2744E" w:rsidRDefault="00921FDA">
            <w:pPr>
              <w:spacing w:line="240" w:lineRule="auto"/>
              <w:ind w:firstLineChars="0" w:firstLine="0"/>
              <w:jc w:val="center"/>
              <w:rPr>
                <w:rFonts w:ascii="Times New Roman" w:hAnsi="Times New Roman"/>
                <w:sz w:val="21"/>
                <w:szCs w:val="21"/>
              </w:rPr>
            </w:pPr>
            <w:r>
              <w:rPr>
                <w:rFonts w:ascii="Times New Roman" w:hAnsi="Times New Roman"/>
                <w:sz w:val="21"/>
                <w:szCs w:val="21"/>
              </w:rPr>
              <w:t>12.7</w:t>
            </w:r>
            <w:r w:rsidR="008E6E07" w:rsidRPr="00B2744E">
              <w:rPr>
                <w:rFonts w:ascii="Times New Roman" w:hAnsi="Times New Roman"/>
                <w:sz w:val="21"/>
                <w:szCs w:val="21"/>
              </w:rPr>
              <w:t>mg/m</w:t>
            </w:r>
            <w:r w:rsidR="008E6E07" w:rsidRPr="00B2744E">
              <w:rPr>
                <w:rFonts w:ascii="Times New Roman" w:hAnsi="Times New Roman"/>
                <w:sz w:val="21"/>
                <w:szCs w:val="21"/>
                <w:vertAlign w:val="superscript"/>
              </w:rPr>
              <w:t>3</w:t>
            </w:r>
            <w:r w:rsidR="008E6E07" w:rsidRPr="00B2744E">
              <w:rPr>
                <w:rFonts w:ascii="Times New Roman" w:hAnsi="Times New Roman"/>
                <w:sz w:val="21"/>
                <w:szCs w:val="21"/>
              </w:rPr>
              <w:t>，</w:t>
            </w:r>
            <w:r>
              <w:rPr>
                <w:rFonts w:ascii="Times New Roman" w:hAnsi="Times New Roman"/>
                <w:sz w:val="21"/>
                <w:szCs w:val="21"/>
              </w:rPr>
              <w:t>0.916</w:t>
            </w:r>
            <w:r w:rsidR="008E6E07" w:rsidRPr="00B2744E">
              <w:rPr>
                <w:rFonts w:ascii="Times New Roman" w:hAnsi="Times New Roman"/>
                <w:sz w:val="21"/>
                <w:szCs w:val="21"/>
              </w:rPr>
              <w:t>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1.3mg/m</w:t>
            </w:r>
            <w:r w:rsidRPr="00B2744E">
              <w:rPr>
                <w:rFonts w:ascii="Times New Roman" w:hAnsi="Times New Roman"/>
                <w:sz w:val="21"/>
                <w:szCs w:val="21"/>
                <w:vertAlign w:val="superscript"/>
              </w:rPr>
              <w:t>3</w:t>
            </w:r>
            <w:r w:rsidRPr="00B2744E">
              <w:rPr>
                <w:rFonts w:ascii="Times New Roman" w:hAnsi="Times New Roman"/>
                <w:sz w:val="21"/>
                <w:szCs w:val="21"/>
              </w:rPr>
              <w:t>，</w:t>
            </w:r>
            <w:r w:rsidR="00921FDA">
              <w:rPr>
                <w:rFonts w:ascii="Times New Roman" w:hAnsi="Times New Roman"/>
                <w:sz w:val="21"/>
                <w:szCs w:val="21"/>
              </w:rPr>
              <w:t>0.092</w:t>
            </w:r>
            <w:r w:rsidRPr="00B2744E">
              <w:rPr>
                <w:rFonts w:ascii="Times New Roman" w:hAnsi="Times New Roman"/>
                <w:sz w:val="21"/>
                <w:szCs w:val="21"/>
              </w:rPr>
              <w:t>t/a</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ind w:firstLineChars="0" w:firstLine="0"/>
              <w:jc w:val="center"/>
              <w:rPr>
                <w:rFonts w:ascii="Times New Roman" w:hAnsi="Times New Roman"/>
                <w:b/>
                <w:bCs/>
                <w:szCs w:val="22"/>
              </w:rPr>
            </w:pPr>
          </w:p>
        </w:tc>
        <w:tc>
          <w:tcPr>
            <w:tcW w:w="720" w:type="pct"/>
            <w:vMerge/>
            <w:tcMar>
              <w:left w:w="6" w:type="dxa"/>
              <w:right w:w="6" w:type="dxa"/>
            </w:tcMar>
            <w:vAlign w:val="center"/>
          </w:tcPr>
          <w:p w:rsidR="008E6E07" w:rsidRPr="00B2744E" w:rsidRDefault="008E6E07">
            <w:pPr>
              <w:pStyle w:val="5-1"/>
              <w:adjustRightInd w:val="0"/>
              <w:spacing w:line="240" w:lineRule="auto"/>
              <w:ind w:left="0" w:firstLineChars="0" w:firstLine="0"/>
              <w:rPr>
                <w:rFonts w:ascii="Times New Roman" w:hAnsi="Times New Roman" w:cs="Times New Roman"/>
                <w:sz w:val="21"/>
                <w:szCs w:val="21"/>
              </w:rPr>
            </w:pPr>
          </w:p>
        </w:tc>
        <w:tc>
          <w:tcPr>
            <w:tcW w:w="648" w:type="pct"/>
            <w:vMerge/>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p>
        </w:tc>
        <w:tc>
          <w:tcPr>
            <w:tcW w:w="582" w:type="pct"/>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无组织</w:t>
            </w:r>
          </w:p>
        </w:tc>
        <w:tc>
          <w:tcPr>
            <w:tcW w:w="1212" w:type="pct"/>
            <w:tcMar>
              <w:left w:w="6" w:type="dxa"/>
              <w:right w:w="6" w:type="dxa"/>
            </w:tcMar>
            <w:vAlign w:val="center"/>
          </w:tcPr>
          <w:p w:rsidR="008E6E07" w:rsidRPr="00B2744E" w:rsidRDefault="00921FDA">
            <w:pPr>
              <w:spacing w:line="240" w:lineRule="auto"/>
              <w:ind w:firstLineChars="0" w:firstLine="0"/>
              <w:jc w:val="center"/>
              <w:rPr>
                <w:rFonts w:ascii="Times New Roman" w:hAnsi="Times New Roman"/>
                <w:sz w:val="21"/>
                <w:szCs w:val="21"/>
              </w:rPr>
            </w:pPr>
            <w:r>
              <w:rPr>
                <w:rFonts w:ascii="Times New Roman" w:hAnsi="Times New Roman"/>
                <w:sz w:val="21"/>
                <w:szCs w:val="21"/>
              </w:rPr>
              <w:t>0.162</w:t>
            </w:r>
            <w:r w:rsidR="008E6E07" w:rsidRPr="00B2744E">
              <w:rPr>
                <w:rFonts w:ascii="Times New Roman" w:hAnsi="Times New Roman"/>
                <w:sz w:val="21"/>
                <w:szCs w:val="21"/>
              </w:rPr>
              <w:t>t/a</w:t>
            </w:r>
          </w:p>
        </w:tc>
        <w:tc>
          <w:tcPr>
            <w:tcW w:w="1214" w:type="pct"/>
            <w:tcBorders>
              <w:right w:val="single" w:sz="12" w:space="0" w:color="auto"/>
            </w:tcBorders>
            <w:tcMar>
              <w:left w:w="6" w:type="dxa"/>
              <w:right w:w="6" w:type="dxa"/>
            </w:tcMar>
            <w:vAlign w:val="center"/>
          </w:tcPr>
          <w:p w:rsidR="008E6E07" w:rsidRPr="00B2744E" w:rsidRDefault="00921FDA">
            <w:pPr>
              <w:spacing w:line="240" w:lineRule="auto"/>
              <w:ind w:firstLineChars="0" w:firstLine="0"/>
              <w:jc w:val="center"/>
              <w:rPr>
                <w:rFonts w:ascii="Times New Roman" w:hAnsi="Times New Roman"/>
                <w:sz w:val="21"/>
                <w:szCs w:val="21"/>
              </w:rPr>
            </w:pPr>
            <w:r>
              <w:rPr>
                <w:rFonts w:ascii="Times New Roman" w:hAnsi="Times New Roman"/>
                <w:sz w:val="21"/>
                <w:szCs w:val="21"/>
              </w:rPr>
              <w:t>0.162</w:t>
            </w:r>
            <w:r w:rsidR="008E6E07" w:rsidRPr="00B2744E">
              <w:rPr>
                <w:rFonts w:ascii="Times New Roman" w:hAnsi="Times New Roman"/>
                <w:sz w:val="21"/>
                <w:szCs w:val="21"/>
              </w:rPr>
              <w:t>t/a</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ind w:firstLineChars="0" w:firstLine="0"/>
              <w:jc w:val="center"/>
              <w:rPr>
                <w:rFonts w:ascii="Times New Roman" w:hAnsi="Times New Roman"/>
                <w:b/>
                <w:bCs/>
                <w:szCs w:val="22"/>
              </w:rPr>
            </w:pPr>
          </w:p>
        </w:tc>
        <w:tc>
          <w:tcPr>
            <w:tcW w:w="720" w:type="pct"/>
            <w:vMerge/>
            <w:tcMar>
              <w:left w:w="6" w:type="dxa"/>
              <w:right w:w="6" w:type="dxa"/>
            </w:tcMar>
            <w:vAlign w:val="center"/>
          </w:tcPr>
          <w:p w:rsidR="008E6E07" w:rsidRPr="00B2744E" w:rsidRDefault="008E6E07">
            <w:pPr>
              <w:pStyle w:val="5-1"/>
              <w:adjustRightInd w:val="0"/>
              <w:spacing w:line="240" w:lineRule="auto"/>
              <w:ind w:left="0" w:firstLineChars="0" w:firstLine="0"/>
              <w:rPr>
                <w:rFonts w:ascii="Times New Roman" w:hAnsi="Times New Roman" w:cs="Times New Roman"/>
                <w:sz w:val="21"/>
                <w:szCs w:val="21"/>
              </w:rPr>
            </w:pPr>
          </w:p>
        </w:tc>
        <w:tc>
          <w:tcPr>
            <w:tcW w:w="1230" w:type="pct"/>
            <w:gridSpan w:val="2"/>
            <w:tcMar>
              <w:left w:w="6" w:type="dxa"/>
              <w:right w:w="6" w:type="dxa"/>
            </w:tcMar>
            <w:vAlign w:val="center"/>
          </w:tcPr>
          <w:p w:rsidR="008E6E07" w:rsidRPr="00B2744E" w:rsidRDefault="008E6E07">
            <w:pPr>
              <w:snapToGrid w:val="0"/>
              <w:spacing w:line="240" w:lineRule="auto"/>
              <w:ind w:left="-20" w:firstLineChars="0" w:firstLine="0"/>
              <w:jc w:val="center"/>
              <w:rPr>
                <w:rFonts w:ascii="Times New Roman" w:hAnsi="Times New Roman"/>
                <w:sz w:val="21"/>
                <w:szCs w:val="21"/>
              </w:rPr>
            </w:pPr>
            <w:r w:rsidRPr="00B2744E">
              <w:rPr>
                <w:rFonts w:ascii="Times New Roman" w:hAnsi="Times New Roman"/>
                <w:sz w:val="21"/>
                <w:szCs w:val="21"/>
              </w:rPr>
              <w:t>恶臭</w:t>
            </w:r>
          </w:p>
        </w:tc>
        <w:tc>
          <w:tcPr>
            <w:tcW w:w="1212" w:type="pct"/>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2~3</w:t>
            </w:r>
            <w:r w:rsidRPr="00B2744E">
              <w:rPr>
                <w:rFonts w:ascii="Times New Roman" w:hAnsi="Times New Roman"/>
                <w:sz w:val="21"/>
                <w:szCs w:val="21"/>
              </w:rPr>
              <w:t>级</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0~1</w:t>
            </w:r>
            <w:r w:rsidRPr="00B2744E">
              <w:rPr>
                <w:rFonts w:ascii="Times New Roman" w:hAnsi="Times New Roman"/>
                <w:sz w:val="21"/>
                <w:szCs w:val="21"/>
              </w:rPr>
              <w:t>级</w:t>
            </w:r>
          </w:p>
        </w:tc>
      </w:tr>
      <w:tr w:rsidR="00B2744E" w:rsidRPr="00B2744E">
        <w:trPr>
          <w:cantSplit/>
          <w:trHeight w:val="624"/>
          <w:jc w:val="center"/>
        </w:trPr>
        <w:tc>
          <w:tcPr>
            <w:tcW w:w="624" w:type="pct"/>
            <w:vMerge w:val="restart"/>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固</w:t>
            </w:r>
          </w:p>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体</w:t>
            </w:r>
          </w:p>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废</w:t>
            </w:r>
          </w:p>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弃</w:t>
            </w:r>
          </w:p>
          <w:p w:rsidR="008E6E07" w:rsidRPr="00B2744E" w:rsidRDefault="008E6E07">
            <w:pPr>
              <w:spacing w:line="240" w:lineRule="auto"/>
              <w:ind w:firstLineChars="0" w:firstLine="0"/>
              <w:jc w:val="center"/>
              <w:rPr>
                <w:rFonts w:ascii="Times New Roman" w:hAnsi="Times New Roman"/>
                <w:szCs w:val="24"/>
              </w:rPr>
            </w:pPr>
            <w:r w:rsidRPr="00B2744E">
              <w:rPr>
                <w:rFonts w:ascii="Times New Roman" w:hAnsi="Times New Roman"/>
                <w:b/>
                <w:szCs w:val="24"/>
              </w:rPr>
              <w:t>物</w:t>
            </w:r>
          </w:p>
        </w:tc>
        <w:tc>
          <w:tcPr>
            <w:tcW w:w="720" w:type="pct"/>
            <w:tcMar>
              <w:left w:w="6" w:type="dxa"/>
              <w:right w:w="6" w:type="dxa"/>
            </w:tcMar>
            <w:vAlign w:val="center"/>
          </w:tcPr>
          <w:p w:rsidR="008E6E07" w:rsidRPr="00B2744E" w:rsidRDefault="008E6E07">
            <w:pPr>
              <w:pStyle w:val="a6"/>
              <w:snapToGrid w:val="0"/>
              <w:rPr>
                <w:szCs w:val="21"/>
              </w:rPr>
            </w:pPr>
            <w:r w:rsidRPr="00B2744E">
              <w:t>修边、雕刻、打孔</w:t>
            </w:r>
          </w:p>
        </w:tc>
        <w:tc>
          <w:tcPr>
            <w:tcW w:w="1230" w:type="pct"/>
            <w:gridSpan w:val="2"/>
            <w:tcMar>
              <w:left w:w="6" w:type="dxa"/>
              <w:right w:w="6" w:type="dxa"/>
            </w:tcMar>
            <w:vAlign w:val="center"/>
          </w:tcPr>
          <w:p w:rsidR="008E6E07" w:rsidRPr="00B2744E" w:rsidRDefault="008E6E07">
            <w:pPr>
              <w:pStyle w:val="a6"/>
              <w:snapToGrid w:val="0"/>
              <w:rPr>
                <w:szCs w:val="21"/>
              </w:rPr>
            </w:pPr>
            <w:r w:rsidRPr="00B2744E">
              <w:t>塑料边角料</w:t>
            </w:r>
          </w:p>
        </w:tc>
        <w:tc>
          <w:tcPr>
            <w:tcW w:w="1212" w:type="pct"/>
            <w:tcMar>
              <w:left w:w="6" w:type="dxa"/>
              <w:right w:w="6" w:type="dxa"/>
            </w:tcMar>
            <w:vAlign w:val="center"/>
          </w:tcPr>
          <w:p w:rsidR="008E6E07" w:rsidRPr="00B2744E" w:rsidRDefault="008E6E07">
            <w:pPr>
              <w:pStyle w:val="a6"/>
              <w:snapToGrid w:val="0"/>
              <w:rPr>
                <w:szCs w:val="21"/>
              </w:rPr>
            </w:pPr>
            <w:r w:rsidRPr="00B2744E">
              <w:t>5.0t/a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原料使用</w:t>
            </w:r>
          </w:p>
        </w:tc>
        <w:tc>
          <w:tcPr>
            <w:tcW w:w="1230" w:type="pct"/>
            <w:gridSpan w:val="2"/>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一般包装材料</w:t>
            </w:r>
          </w:p>
        </w:tc>
        <w:tc>
          <w:tcPr>
            <w:tcW w:w="1212" w:type="pct"/>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42.0t/a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废气处理</w:t>
            </w:r>
          </w:p>
        </w:tc>
        <w:tc>
          <w:tcPr>
            <w:tcW w:w="1230" w:type="pct"/>
            <w:gridSpan w:val="2"/>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废活性炭</w:t>
            </w:r>
          </w:p>
        </w:tc>
        <w:tc>
          <w:tcPr>
            <w:tcW w:w="1212" w:type="pct"/>
            <w:tcMar>
              <w:left w:w="6" w:type="dxa"/>
              <w:right w:w="6" w:type="dxa"/>
            </w:tcMar>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6.8t/a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1230" w:type="pct"/>
            <w:gridSpan w:val="2"/>
            <w:tcMar>
              <w:left w:w="6" w:type="dxa"/>
              <w:right w:w="6" w:type="dxa"/>
            </w:tcMar>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1212" w:type="pct"/>
            <w:tcMar>
              <w:left w:w="6" w:type="dxa"/>
              <w:right w:w="6" w:type="dxa"/>
            </w:tcMar>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0.5t/3a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ff3"/>
              <w:rPr>
                <w:rFonts w:ascii="Times New Roman" w:hAnsi="Times New Roman"/>
                <w:bCs/>
              </w:rPr>
            </w:pPr>
            <w:r w:rsidRPr="00B2744E">
              <w:rPr>
                <w:rFonts w:ascii="Times New Roman" w:hAnsi="Times New Roman"/>
                <w:szCs w:val="21"/>
              </w:rPr>
              <w:t>原料使用</w:t>
            </w:r>
          </w:p>
        </w:tc>
        <w:tc>
          <w:tcPr>
            <w:tcW w:w="1230" w:type="pct"/>
            <w:gridSpan w:val="2"/>
            <w:tcMar>
              <w:left w:w="6" w:type="dxa"/>
              <w:right w:w="6" w:type="dxa"/>
            </w:tcMar>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1212" w:type="pct"/>
            <w:tcMar>
              <w:left w:w="6" w:type="dxa"/>
              <w:right w:w="6" w:type="dxa"/>
            </w:tcMar>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0.05t/3a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ff3"/>
              <w:rPr>
                <w:rFonts w:ascii="Times New Roman" w:hAnsi="Times New Roman"/>
                <w:bCs/>
              </w:rPr>
            </w:pPr>
            <w:r w:rsidRPr="00B2744E">
              <w:rPr>
                <w:rFonts w:ascii="Times New Roman" w:hAnsi="Times New Roman"/>
                <w:szCs w:val="21"/>
              </w:rPr>
              <w:t>设备检修</w:t>
            </w:r>
          </w:p>
        </w:tc>
        <w:tc>
          <w:tcPr>
            <w:tcW w:w="1230" w:type="pct"/>
            <w:gridSpan w:val="2"/>
            <w:tcMar>
              <w:left w:w="6" w:type="dxa"/>
              <w:right w:w="6" w:type="dxa"/>
            </w:tcMar>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p>
        </w:tc>
        <w:tc>
          <w:tcPr>
            <w:tcW w:w="1212" w:type="pct"/>
            <w:tcMar>
              <w:left w:w="6" w:type="dxa"/>
              <w:right w:w="6" w:type="dxa"/>
            </w:tcMar>
            <w:vAlign w:val="center"/>
          </w:tcPr>
          <w:p w:rsidR="008E6E07" w:rsidRPr="00B2744E" w:rsidRDefault="008E6E07">
            <w:pPr>
              <w:pStyle w:val="aff3"/>
              <w:adjustRightInd w:val="0"/>
              <w:snapToGrid w:val="0"/>
              <w:rPr>
                <w:rFonts w:ascii="Times New Roman" w:hAnsi="Times New Roman"/>
                <w:bCs/>
              </w:rPr>
            </w:pPr>
            <w:r w:rsidRPr="00B2744E">
              <w:rPr>
                <w:rFonts w:ascii="Times New Roman" w:hAnsi="Times New Roman"/>
                <w:bCs/>
              </w:rPr>
              <w:t>0.02t/a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vMerge/>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
        </w:tc>
        <w:tc>
          <w:tcPr>
            <w:tcW w:w="720" w:type="pct"/>
            <w:tcMar>
              <w:left w:w="6" w:type="dxa"/>
              <w:right w:w="6" w:type="dxa"/>
            </w:tcMar>
            <w:vAlign w:val="center"/>
          </w:tcPr>
          <w:p w:rsidR="008E6E07" w:rsidRPr="00B2744E" w:rsidRDefault="008E6E07">
            <w:pPr>
              <w:pStyle w:val="a6"/>
              <w:snapToGrid w:val="0"/>
              <w:rPr>
                <w:szCs w:val="21"/>
              </w:rPr>
            </w:pPr>
            <w:r w:rsidRPr="00B2744E">
              <w:t>职工日常生活</w:t>
            </w:r>
          </w:p>
        </w:tc>
        <w:tc>
          <w:tcPr>
            <w:tcW w:w="1230" w:type="pct"/>
            <w:gridSpan w:val="2"/>
            <w:tcMar>
              <w:left w:w="6" w:type="dxa"/>
              <w:right w:w="6" w:type="dxa"/>
            </w:tcMar>
            <w:vAlign w:val="center"/>
          </w:tcPr>
          <w:p w:rsidR="008E6E07" w:rsidRPr="00B2744E" w:rsidRDefault="008E6E07">
            <w:pPr>
              <w:pStyle w:val="a6"/>
              <w:snapToGrid w:val="0"/>
              <w:rPr>
                <w:szCs w:val="21"/>
              </w:rPr>
            </w:pPr>
            <w:r w:rsidRPr="00B2744E">
              <w:t>生活垃圾</w:t>
            </w:r>
          </w:p>
        </w:tc>
        <w:tc>
          <w:tcPr>
            <w:tcW w:w="1212" w:type="pct"/>
            <w:tcMar>
              <w:left w:w="6" w:type="dxa"/>
              <w:right w:w="6" w:type="dxa"/>
            </w:tcMar>
            <w:vAlign w:val="center"/>
          </w:tcPr>
          <w:p w:rsidR="008E6E07" w:rsidRPr="00B2744E" w:rsidRDefault="008E6E07">
            <w:pPr>
              <w:pStyle w:val="a6"/>
              <w:snapToGrid w:val="0"/>
              <w:rPr>
                <w:szCs w:val="21"/>
              </w:rPr>
            </w:pPr>
            <w:r w:rsidRPr="00B2744E">
              <w:t>15.0t/a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0</w:t>
            </w:r>
          </w:p>
        </w:tc>
      </w:tr>
      <w:tr w:rsidR="00B2744E" w:rsidRPr="00B2744E">
        <w:trPr>
          <w:cantSplit/>
          <w:trHeight w:val="624"/>
          <w:jc w:val="center"/>
        </w:trPr>
        <w:tc>
          <w:tcPr>
            <w:tcW w:w="624" w:type="pct"/>
            <w:tcBorders>
              <w:lef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proofErr w:type="gramStart"/>
            <w:r w:rsidRPr="00B2744E">
              <w:rPr>
                <w:rFonts w:ascii="Times New Roman" w:hAnsi="Times New Roman"/>
                <w:b/>
                <w:szCs w:val="24"/>
              </w:rPr>
              <w:t>噪</w:t>
            </w:r>
            <w:proofErr w:type="gramEnd"/>
          </w:p>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声</w:t>
            </w:r>
          </w:p>
        </w:tc>
        <w:tc>
          <w:tcPr>
            <w:tcW w:w="1950" w:type="pct"/>
            <w:gridSpan w:val="3"/>
            <w:tcMar>
              <w:left w:w="6" w:type="dxa"/>
              <w:right w:w="6" w:type="dxa"/>
            </w:tcMar>
            <w:vAlign w:val="center"/>
          </w:tcPr>
          <w:p w:rsidR="008E6E07" w:rsidRPr="00B2744E" w:rsidRDefault="008E6E07">
            <w:pPr>
              <w:adjustRightInd w:val="0"/>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全</w:t>
            </w:r>
            <w:r w:rsidRPr="00B2744E">
              <w:rPr>
                <w:rFonts w:ascii="Times New Roman" w:hAnsi="Times New Roman"/>
                <w:kern w:val="0"/>
                <w:sz w:val="21"/>
                <w:szCs w:val="21"/>
              </w:rPr>
              <w:t>自动挤塑一体机组、精密雕刻加工中心、精密数控台钻机、微型冲击钻、电热恒温鼓风干燥箱机等设备</w:t>
            </w:r>
          </w:p>
        </w:tc>
        <w:tc>
          <w:tcPr>
            <w:tcW w:w="1212" w:type="pct"/>
            <w:tcMar>
              <w:left w:w="6" w:type="dxa"/>
              <w:right w:w="6" w:type="dxa"/>
            </w:tcMar>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60~85dB(A)</w:t>
            </w:r>
          </w:p>
        </w:tc>
        <w:tc>
          <w:tcPr>
            <w:tcW w:w="1214" w:type="pct"/>
            <w:tcBorders>
              <w:right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厂界噪声达标</w:t>
            </w:r>
          </w:p>
        </w:tc>
      </w:tr>
      <w:tr w:rsidR="00B2744E" w:rsidRPr="00B2744E">
        <w:trPr>
          <w:cantSplit/>
          <w:trHeight w:val="340"/>
          <w:jc w:val="center"/>
        </w:trPr>
        <w:tc>
          <w:tcPr>
            <w:tcW w:w="624" w:type="pct"/>
            <w:tcBorders>
              <w:left w:val="single" w:sz="12" w:space="0" w:color="auto"/>
              <w:bottom w:val="single" w:sz="12" w:space="0" w:color="auto"/>
            </w:tcBorders>
            <w:tcMar>
              <w:left w:w="6" w:type="dxa"/>
              <w:right w:w="6" w:type="dxa"/>
            </w:tcMar>
            <w:vAlign w:val="center"/>
          </w:tcPr>
          <w:p w:rsidR="008E6E07" w:rsidRPr="00B2744E" w:rsidRDefault="008E6E07">
            <w:pPr>
              <w:spacing w:line="240" w:lineRule="auto"/>
              <w:ind w:firstLineChars="0" w:firstLine="0"/>
              <w:jc w:val="center"/>
              <w:rPr>
                <w:rFonts w:ascii="Times New Roman" w:hAnsi="Times New Roman"/>
                <w:b/>
                <w:szCs w:val="24"/>
              </w:rPr>
            </w:pPr>
            <w:r w:rsidRPr="00B2744E">
              <w:rPr>
                <w:rFonts w:ascii="Times New Roman" w:hAnsi="Times New Roman"/>
                <w:b/>
                <w:szCs w:val="24"/>
              </w:rPr>
              <w:t>其他</w:t>
            </w:r>
          </w:p>
        </w:tc>
        <w:tc>
          <w:tcPr>
            <w:tcW w:w="4376" w:type="pct"/>
            <w:gridSpan w:val="5"/>
            <w:tcBorders>
              <w:bottom w:val="single" w:sz="12" w:space="0" w:color="auto"/>
              <w:right w:val="single" w:sz="12" w:space="0" w:color="auto"/>
            </w:tcBorders>
            <w:tcMar>
              <w:left w:w="6" w:type="dxa"/>
              <w:right w:w="6" w:type="dxa"/>
            </w:tcMar>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无</w:t>
            </w:r>
          </w:p>
        </w:tc>
      </w:tr>
      <w:tr w:rsidR="00B2744E" w:rsidRPr="00B2744E">
        <w:trPr>
          <w:trHeight w:val="340"/>
          <w:jc w:val="center"/>
        </w:trPr>
        <w:tc>
          <w:tcPr>
            <w:tcW w:w="5000" w:type="pct"/>
            <w:gridSpan w:val="6"/>
            <w:tcBorders>
              <w:top w:val="single" w:sz="12" w:space="0" w:color="auto"/>
              <w:left w:val="single" w:sz="12" w:space="0" w:color="auto"/>
              <w:bottom w:val="single" w:sz="12" w:space="0" w:color="auto"/>
              <w:right w:val="single" w:sz="12" w:space="0" w:color="auto"/>
            </w:tcBorders>
            <w:tcMar>
              <w:left w:w="6" w:type="dxa"/>
              <w:right w:w="6" w:type="dxa"/>
            </w:tcMar>
          </w:tcPr>
          <w:p w:rsidR="008E6E07" w:rsidRPr="00B2744E" w:rsidRDefault="008E6E07">
            <w:pPr>
              <w:ind w:firstLineChars="0" w:firstLine="0"/>
              <w:rPr>
                <w:rFonts w:ascii="Times New Roman" w:hAnsi="Times New Roman"/>
                <w:b/>
              </w:rPr>
            </w:pPr>
            <w:r w:rsidRPr="00B2744E">
              <w:rPr>
                <w:rFonts w:ascii="Times New Roman" w:hAnsi="Times New Roman"/>
                <w:b/>
              </w:rPr>
              <w:t>主要生态影响：</w:t>
            </w:r>
          </w:p>
          <w:p w:rsidR="008E6E07" w:rsidRPr="00B2744E" w:rsidRDefault="008E6E07">
            <w:pPr>
              <w:ind w:firstLine="480"/>
              <w:rPr>
                <w:rFonts w:ascii="Times New Roman" w:hAnsi="Times New Roman"/>
              </w:rPr>
            </w:pPr>
            <w:r w:rsidRPr="00B2744E">
              <w:rPr>
                <w:rFonts w:ascii="Times New Roman" w:hAnsi="Times New Roman"/>
              </w:rPr>
              <w:t>本项目在已建成厂房进行生产，所在地已是人工生态环境系统，企业周围人为活动频繁，周边环境中无发现珍稀野生动、植物等，在达标排放情况下，项目建设投产对生态环境影响较小。</w:t>
            </w:r>
          </w:p>
          <w:p w:rsidR="008E6E07" w:rsidRPr="00B2744E" w:rsidRDefault="008E6E07">
            <w:pPr>
              <w:tabs>
                <w:tab w:val="left" w:pos="5940"/>
              </w:tabs>
              <w:ind w:firstLineChars="0" w:firstLine="0"/>
              <w:rPr>
                <w:rFonts w:ascii="Times New Roman" w:hAnsi="Times New Roman"/>
              </w:rPr>
            </w:pPr>
          </w:p>
          <w:p w:rsidR="008E6E07" w:rsidRPr="00B2744E" w:rsidRDefault="008E6E07">
            <w:pPr>
              <w:tabs>
                <w:tab w:val="left" w:pos="5940"/>
              </w:tabs>
              <w:ind w:firstLineChars="0" w:firstLine="0"/>
              <w:rPr>
                <w:rFonts w:ascii="Times New Roman" w:hAnsi="Times New Roman"/>
              </w:rPr>
            </w:pPr>
            <w:r w:rsidRPr="00B2744E">
              <w:rPr>
                <w:rFonts w:ascii="Times New Roman" w:hAnsi="Times New Roman"/>
              </w:rPr>
              <w:tab/>
            </w:r>
          </w:p>
        </w:tc>
      </w:tr>
    </w:tbl>
    <w:p w:rsidR="008E6E07" w:rsidRPr="00B2744E" w:rsidRDefault="008E6E07">
      <w:pPr>
        <w:pStyle w:val="1"/>
        <w:rPr>
          <w:rFonts w:ascii="Times New Roman" w:hAnsi="Times New Roman"/>
        </w:rPr>
      </w:pPr>
      <w:bookmarkStart w:id="177" w:name="_Toc29380636"/>
      <w:bookmarkStart w:id="178" w:name="_Toc29388587"/>
      <w:bookmarkStart w:id="179" w:name="_Toc27686"/>
      <w:r w:rsidRPr="00B2744E">
        <w:rPr>
          <w:rFonts w:ascii="Times New Roman" w:hAnsi="Times New Roman"/>
        </w:rPr>
        <w:lastRenderedPageBreak/>
        <w:t>7</w:t>
      </w:r>
      <w:r w:rsidRPr="00B2744E">
        <w:rPr>
          <w:rFonts w:ascii="Times New Roman" w:hAnsi="Times New Roman"/>
        </w:rPr>
        <w:t>、环境影响分析</w:t>
      </w:r>
      <w:bookmarkEnd w:id="177"/>
      <w:bookmarkEnd w:id="178"/>
      <w:bookmarkEnd w:id="1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B2744E" w:rsidRPr="00B2744E">
        <w:trPr>
          <w:trHeight w:val="12744"/>
          <w:jc w:val="center"/>
        </w:trPr>
        <w:tc>
          <w:tcPr>
            <w:tcW w:w="5000" w:type="pct"/>
            <w:tcBorders>
              <w:top w:val="single" w:sz="12" w:space="0" w:color="auto"/>
              <w:left w:val="single" w:sz="12" w:space="0" w:color="auto"/>
              <w:right w:val="single" w:sz="12" w:space="0" w:color="auto"/>
            </w:tcBorders>
          </w:tcPr>
          <w:p w:rsidR="008E6E07" w:rsidRPr="00B2744E" w:rsidRDefault="008E6E07">
            <w:pPr>
              <w:ind w:firstLineChars="0" w:firstLine="0"/>
              <w:rPr>
                <w:rFonts w:ascii="Times New Roman" w:hAnsi="Times New Roman"/>
                <w:b/>
              </w:rPr>
            </w:pPr>
            <w:bookmarkStart w:id="180" w:name="_Toc29388588"/>
            <w:bookmarkStart w:id="181" w:name="_Toc29380637"/>
            <w:r w:rsidRPr="00B2744E">
              <w:rPr>
                <w:rFonts w:ascii="Times New Roman" w:hAnsi="Times New Roman"/>
                <w:b/>
              </w:rPr>
              <w:t>7.1</w:t>
            </w:r>
            <w:r w:rsidRPr="00B2744E">
              <w:rPr>
                <w:rFonts w:ascii="Times New Roman" w:hAnsi="Times New Roman"/>
                <w:b/>
              </w:rPr>
              <w:t>施工期环境影响简要分析：</w:t>
            </w:r>
            <w:bookmarkEnd w:id="180"/>
            <w:bookmarkEnd w:id="181"/>
          </w:p>
          <w:p w:rsidR="008E6E07" w:rsidRPr="00B2744E" w:rsidRDefault="008E6E07">
            <w:pPr>
              <w:widowControl/>
              <w:ind w:firstLine="480"/>
              <w:jc w:val="left"/>
              <w:rPr>
                <w:rFonts w:ascii="Times New Roman" w:hAnsi="Times New Roman"/>
              </w:rPr>
            </w:pPr>
            <w:bookmarkStart w:id="182" w:name="_Toc29380638"/>
            <w:bookmarkStart w:id="183" w:name="_Toc29388589"/>
            <w:r w:rsidRPr="00B2744E">
              <w:rPr>
                <w:rFonts w:ascii="Times New Roman" w:hAnsi="Times New Roman"/>
                <w:kern w:val="0"/>
                <w:szCs w:val="24"/>
                <w:lang w:bidi="ar"/>
              </w:rPr>
              <w:t>本项目利用企业现有空</w:t>
            </w:r>
            <w:proofErr w:type="gramStart"/>
            <w:r w:rsidRPr="00B2744E">
              <w:rPr>
                <w:rFonts w:ascii="Times New Roman" w:hAnsi="Times New Roman"/>
                <w:kern w:val="0"/>
                <w:szCs w:val="24"/>
                <w:lang w:bidi="ar"/>
              </w:rPr>
              <w:t>置工业</w:t>
            </w:r>
            <w:proofErr w:type="gramEnd"/>
            <w:r w:rsidRPr="00B2744E">
              <w:rPr>
                <w:rFonts w:ascii="Times New Roman" w:hAnsi="Times New Roman"/>
                <w:kern w:val="0"/>
                <w:szCs w:val="24"/>
                <w:lang w:bidi="ar"/>
              </w:rPr>
              <w:t>厂房，不涉及土建施工，施工期仅进行简单的设备安装，因此施工期主要污染因子为设备安装时产生的噪声，经厂区厂房隔声后对周围环境影响不大，且影响多为短暂性瞬时噪声，随着施工期的结束，影响也会随之消失</w:t>
            </w:r>
            <w:r w:rsidRPr="00B2744E">
              <w:rPr>
                <w:rFonts w:ascii="Times New Roman" w:hAnsi="Times New Roman"/>
              </w:rPr>
              <w:t>。</w:t>
            </w:r>
          </w:p>
          <w:p w:rsidR="008E6E07" w:rsidRPr="00B2744E" w:rsidRDefault="008E6E07">
            <w:pPr>
              <w:pStyle w:val="20"/>
              <w:rPr>
                <w:rFonts w:ascii="Times New Roman" w:hAnsi="Times New Roman"/>
                <w:sz w:val="24"/>
                <w:szCs w:val="24"/>
              </w:rPr>
            </w:pPr>
            <w:r w:rsidRPr="00B2744E">
              <w:rPr>
                <w:rFonts w:ascii="Times New Roman" w:hAnsi="Times New Roman"/>
                <w:sz w:val="24"/>
                <w:szCs w:val="24"/>
              </w:rPr>
              <w:t>7.2</w:t>
            </w:r>
            <w:r w:rsidRPr="00B2744E">
              <w:rPr>
                <w:rFonts w:ascii="Times New Roman" w:hAnsi="Times New Roman"/>
                <w:sz w:val="24"/>
                <w:szCs w:val="24"/>
              </w:rPr>
              <w:t>营运期环境影响分析：</w:t>
            </w:r>
            <w:bookmarkEnd w:id="182"/>
            <w:bookmarkEnd w:id="183"/>
          </w:p>
          <w:p w:rsidR="008E6E07" w:rsidRPr="00B2744E" w:rsidRDefault="008E6E07">
            <w:pPr>
              <w:pStyle w:val="3"/>
              <w:rPr>
                <w:szCs w:val="24"/>
              </w:rPr>
            </w:pPr>
            <w:bookmarkStart w:id="184" w:name="_Toc29380639"/>
            <w:bookmarkStart w:id="185" w:name="_Toc29388590"/>
            <w:r w:rsidRPr="00B2744E">
              <w:rPr>
                <w:szCs w:val="24"/>
              </w:rPr>
              <w:t>7.2.1</w:t>
            </w:r>
            <w:r w:rsidRPr="00B2744E">
              <w:rPr>
                <w:szCs w:val="24"/>
              </w:rPr>
              <w:t>地表水环境影响分析</w:t>
            </w:r>
            <w:bookmarkEnd w:id="184"/>
            <w:bookmarkEnd w:id="185"/>
          </w:p>
          <w:p w:rsidR="008E6E07" w:rsidRPr="00B2744E" w:rsidRDefault="008E6E07">
            <w:pPr>
              <w:pStyle w:val="4"/>
              <w:rPr>
                <w:szCs w:val="24"/>
              </w:rPr>
            </w:pPr>
            <w:r w:rsidRPr="00B2744E">
              <w:rPr>
                <w:szCs w:val="24"/>
              </w:rPr>
              <w:t>7.2.1.1</w:t>
            </w:r>
            <w:r w:rsidRPr="00B2744E">
              <w:rPr>
                <w:szCs w:val="24"/>
              </w:rPr>
              <w:t>废水产生及排放情况</w:t>
            </w:r>
          </w:p>
          <w:p w:rsidR="008E6E07" w:rsidRPr="00B2744E" w:rsidRDefault="008E6E07">
            <w:pPr>
              <w:ind w:firstLine="480"/>
              <w:rPr>
                <w:rFonts w:ascii="Times New Roman" w:hAnsi="Times New Roman"/>
              </w:rPr>
            </w:pPr>
            <w:r w:rsidRPr="00B2744E">
              <w:rPr>
                <w:rFonts w:ascii="Times New Roman" w:hAnsi="Times New Roman"/>
              </w:rPr>
              <w:t>本项目冷却水循环使用，定期补充损耗，不外排，仅排放生活废水。生活废水主要来源于职工生活污水，经化粪池预处理，确保出水水质全面稳定达到《污水综合排放标准》（</w:t>
            </w:r>
            <w:r w:rsidRPr="00B2744E">
              <w:rPr>
                <w:rFonts w:ascii="Times New Roman" w:hAnsi="Times New Roman"/>
              </w:rPr>
              <w:t>GB8978-1996</w:t>
            </w:r>
            <w:r w:rsidRPr="00B2744E">
              <w:rPr>
                <w:rFonts w:ascii="Times New Roman" w:hAnsi="Times New Roman"/>
              </w:rPr>
              <w:t>）三级标准及《工业企业废水氮、磷污染物间接排放限值》（</w:t>
            </w:r>
            <w:r w:rsidRPr="00B2744E">
              <w:rPr>
                <w:rFonts w:ascii="Times New Roman" w:hAnsi="Times New Roman"/>
              </w:rPr>
              <w:t>DB33/887-2013</w:t>
            </w:r>
            <w:r w:rsidRPr="00B2744E">
              <w:rPr>
                <w:rFonts w:ascii="Times New Roman" w:hAnsi="Times New Roman"/>
              </w:rPr>
              <w:t>）中相关规定后，纳入市政污水管网，最终由桐乡申和水务有限公司集中处理后达到《城镇污水处理厂污染物排放标准》（</w:t>
            </w:r>
            <w:r w:rsidRPr="00B2744E">
              <w:rPr>
                <w:rFonts w:ascii="Times New Roman" w:hAnsi="Times New Roman"/>
              </w:rPr>
              <w:t>GB18918-2002</w:t>
            </w:r>
            <w:r w:rsidRPr="00B2744E">
              <w:rPr>
                <w:rFonts w:ascii="Times New Roman" w:hAnsi="Times New Roman"/>
              </w:rPr>
              <w:t>）表</w:t>
            </w:r>
            <w:r w:rsidRPr="00B2744E">
              <w:rPr>
                <w:rFonts w:ascii="Times New Roman" w:hAnsi="Times New Roman"/>
              </w:rPr>
              <w:t>1</w:t>
            </w:r>
            <w:r w:rsidRPr="00B2744E">
              <w:rPr>
                <w:rFonts w:ascii="Times New Roman" w:hAnsi="Times New Roman"/>
              </w:rPr>
              <w:t>中一级</w:t>
            </w:r>
            <w:r w:rsidRPr="00B2744E">
              <w:rPr>
                <w:rFonts w:ascii="Times New Roman" w:hAnsi="Times New Roman"/>
              </w:rPr>
              <w:t>A</w:t>
            </w:r>
            <w:r w:rsidRPr="00B2744E">
              <w:rPr>
                <w:rFonts w:ascii="Times New Roman" w:hAnsi="Times New Roman"/>
              </w:rPr>
              <w:t>标准后排入钱塘江。</w:t>
            </w:r>
          </w:p>
          <w:p w:rsidR="008E6E07" w:rsidRPr="00B2744E" w:rsidRDefault="008E6E07">
            <w:pPr>
              <w:ind w:firstLine="480"/>
              <w:rPr>
                <w:rFonts w:ascii="Times New Roman" w:hAnsi="Times New Roman"/>
                <w:kern w:val="0"/>
                <w:szCs w:val="24"/>
              </w:rPr>
            </w:pPr>
            <w:r w:rsidRPr="00B2744E">
              <w:rPr>
                <w:rFonts w:ascii="Times New Roman" w:hAnsi="Times New Roman"/>
                <w:kern w:val="0"/>
                <w:szCs w:val="24"/>
              </w:rPr>
              <w:t>本项目实施后企业废水类别、污染物及治理设施信息见表</w:t>
            </w:r>
            <w:r w:rsidRPr="00B2744E">
              <w:rPr>
                <w:rFonts w:ascii="Times New Roman" w:hAnsi="Times New Roman"/>
                <w:kern w:val="0"/>
                <w:szCs w:val="24"/>
              </w:rPr>
              <w:t>7-1</w:t>
            </w:r>
            <w:r w:rsidRPr="00B2744E">
              <w:rPr>
                <w:rFonts w:ascii="Times New Roman" w:hAnsi="Times New Roman"/>
                <w:kern w:val="0"/>
                <w:szCs w:val="24"/>
              </w:rPr>
              <w:t>，废水间接排放口基本情况见表</w:t>
            </w:r>
            <w:r w:rsidRPr="00B2744E">
              <w:rPr>
                <w:rFonts w:ascii="Times New Roman" w:hAnsi="Times New Roman"/>
                <w:kern w:val="0"/>
                <w:szCs w:val="24"/>
              </w:rPr>
              <w:t>7-2</w:t>
            </w:r>
            <w:r w:rsidRPr="00B2744E">
              <w:rPr>
                <w:rFonts w:ascii="Times New Roman" w:hAnsi="Times New Roman"/>
                <w:kern w:val="0"/>
                <w:szCs w:val="24"/>
              </w:rPr>
              <w:t>。</w:t>
            </w:r>
          </w:p>
          <w:p w:rsidR="008E6E07" w:rsidRPr="00B2744E" w:rsidRDefault="008E6E07">
            <w:pPr>
              <w:pStyle w:val="afd"/>
            </w:pPr>
            <w:r w:rsidRPr="00B2744E">
              <w:t>表</w:t>
            </w:r>
            <w:r w:rsidRPr="00B2744E">
              <w:t xml:space="preserve">7-1   </w:t>
            </w:r>
            <w:r w:rsidRPr="00B2744E">
              <w:t>废水类别、污染物及污染治理设施信息表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
              <w:gridCol w:w="587"/>
              <w:gridCol w:w="641"/>
              <w:gridCol w:w="693"/>
              <w:gridCol w:w="1321"/>
              <w:gridCol w:w="664"/>
              <w:gridCol w:w="569"/>
              <w:gridCol w:w="578"/>
              <w:gridCol w:w="869"/>
              <w:gridCol w:w="861"/>
              <w:gridCol w:w="1575"/>
            </w:tblGrid>
            <w:tr w:rsidR="00B2744E" w:rsidRPr="00B2744E">
              <w:trPr>
                <w:trHeight w:val="340"/>
              </w:trPr>
              <w:tc>
                <w:tcPr>
                  <w:tcW w:w="362"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序号</w:t>
                  </w:r>
                </w:p>
              </w:tc>
              <w:tc>
                <w:tcPr>
                  <w:tcW w:w="587"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废水</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类别</w:t>
                  </w:r>
                </w:p>
              </w:tc>
              <w:tc>
                <w:tcPr>
                  <w:tcW w:w="641"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污染物种类</w:t>
                  </w:r>
                </w:p>
              </w:tc>
              <w:tc>
                <w:tcPr>
                  <w:tcW w:w="693"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去向</w:t>
                  </w:r>
                </w:p>
              </w:tc>
              <w:tc>
                <w:tcPr>
                  <w:tcW w:w="1321"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排放规律</w:t>
                  </w:r>
                </w:p>
              </w:tc>
              <w:tc>
                <w:tcPr>
                  <w:tcW w:w="1811" w:type="dxa"/>
                  <w:gridSpan w:val="3"/>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污染治理设施</w:t>
                  </w:r>
                </w:p>
              </w:tc>
              <w:tc>
                <w:tcPr>
                  <w:tcW w:w="869"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排放口</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编号</w:t>
                  </w:r>
                </w:p>
              </w:tc>
              <w:tc>
                <w:tcPr>
                  <w:tcW w:w="861"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排放口设置是否符合要求</w:t>
                  </w:r>
                </w:p>
              </w:tc>
              <w:tc>
                <w:tcPr>
                  <w:tcW w:w="1575" w:type="dxa"/>
                  <w:vMerge w:val="restart"/>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w:t>
                  </w:r>
                  <w:proofErr w:type="gramStart"/>
                  <w:r w:rsidRPr="00B2744E">
                    <w:rPr>
                      <w:rFonts w:ascii="Times New Roman" w:hAnsi="Times New Roman"/>
                      <w:b/>
                      <w:bCs/>
                      <w:sz w:val="18"/>
                      <w:szCs w:val="18"/>
                    </w:rPr>
                    <w:t>口类型</w:t>
                  </w:r>
                  <w:proofErr w:type="gramEnd"/>
                </w:p>
              </w:tc>
            </w:tr>
            <w:tr w:rsidR="00B2744E" w:rsidRPr="00B2744E">
              <w:trPr>
                <w:trHeight w:val="340"/>
              </w:trPr>
              <w:tc>
                <w:tcPr>
                  <w:tcW w:w="362"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587"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641"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693"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1321"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664" w:type="dxa"/>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编号</w:t>
                  </w:r>
                </w:p>
              </w:tc>
              <w:tc>
                <w:tcPr>
                  <w:tcW w:w="569" w:type="dxa"/>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名称</w:t>
                  </w:r>
                </w:p>
              </w:tc>
              <w:tc>
                <w:tcPr>
                  <w:tcW w:w="578" w:type="dxa"/>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工艺</w:t>
                  </w:r>
                </w:p>
              </w:tc>
              <w:tc>
                <w:tcPr>
                  <w:tcW w:w="869"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861" w:type="dxa"/>
                  <w:vMerge/>
                  <w:tcMar>
                    <w:left w:w="57" w:type="dxa"/>
                    <w:right w:w="57" w:type="dxa"/>
                  </w:tcMar>
                  <w:vAlign w:val="center"/>
                </w:tcPr>
                <w:p w:rsidR="008E6E07" w:rsidRPr="00B2744E" w:rsidRDefault="008E6E07">
                  <w:pPr>
                    <w:pStyle w:val="aff3"/>
                    <w:rPr>
                      <w:rFonts w:ascii="Times New Roman" w:hAnsi="Times New Roman"/>
                      <w:sz w:val="18"/>
                      <w:szCs w:val="18"/>
                    </w:rPr>
                  </w:pPr>
                </w:p>
              </w:tc>
              <w:tc>
                <w:tcPr>
                  <w:tcW w:w="1575" w:type="dxa"/>
                  <w:vMerge/>
                  <w:tcMar>
                    <w:left w:w="57" w:type="dxa"/>
                    <w:right w:w="57" w:type="dxa"/>
                  </w:tcMar>
                  <w:vAlign w:val="center"/>
                </w:tcPr>
                <w:p w:rsidR="008E6E07" w:rsidRPr="00B2744E" w:rsidRDefault="008E6E07">
                  <w:pPr>
                    <w:pStyle w:val="aff3"/>
                    <w:rPr>
                      <w:rFonts w:ascii="Times New Roman" w:hAnsi="Times New Roman"/>
                      <w:sz w:val="18"/>
                      <w:szCs w:val="18"/>
                    </w:rPr>
                  </w:pPr>
                </w:p>
              </w:tc>
            </w:tr>
            <w:tr w:rsidR="00B2744E" w:rsidRPr="00B2744E">
              <w:trPr>
                <w:trHeight w:val="340"/>
              </w:trPr>
              <w:tc>
                <w:tcPr>
                  <w:tcW w:w="362"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1</w:t>
                  </w:r>
                </w:p>
              </w:tc>
              <w:tc>
                <w:tcPr>
                  <w:tcW w:w="587"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生活</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污水</w:t>
                  </w:r>
                </w:p>
              </w:tc>
              <w:tc>
                <w:tcPr>
                  <w:tcW w:w="641"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COD</w:t>
                  </w:r>
                  <w:r w:rsidRPr="00B2744E">
                    <w:rPr>
                      <w:rFonts w:ascii="Times New Roman" w:hAnsi="Times New Roman"/>
                      <w:sz w:val="18"/>
                      <w:szCs w:val="18"/>
                      <w:vertAlign w:val="subscript"/>
                    </w:rPr>
                    <w:t>Cr</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lang w:val="de-DE"/>
                    </w:rPr>
                    <w:t>NH</w:t>
                  </w:r>
                  <w:r w:rsidRPr="00B2744E">
                    <w:rPr>
                      <w:rFonts w:ascii="Times New Roman" w:hAnsi="Times New Roman"/>
                      <w:sz w:val="18"/>
                      <w:szCs w:val="18"/>
                      <w:vertAlign w:val="subscript"/>
                      <w:lang w:val="de-DE"/>
                    </w:rPr>
                    <w:t>3</w:t>
                  </w:r>
                  <w:r w:rsidRPr="00B2744E">
                    <w:rPr>
                      <w:rFonts w:ascii="Times New Roman" w:hAnsi="Times New Roman"/>
                      <w:sz w:val="18"/>
                      <w:szCs w:val="18"/>
                      <w:lang w:val="de-DE"/>
                    </w:rPr>
                    <w:t>-N</w:t>
                  </w:r>
                </w:p>
              </w:tc>
              <w:tc>
                <w:tcPr>
                  <w:tcW w:w="693"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桐乡申和水务有限公司</w:t>
                  </w:r>
                </w:p>
              </w:tc>
              <w:tc>
                <w:tcPr>
                  <w:tcW w:w="1321"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间断排放，排放期间流量不稳定且无规律，但不属于冲击型排放</w:t>
                  </w:r>
                </w:p>
              </w:tc>
              <w:tc>
                <w:tcPr>
                  <w:tcW w:w="664"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TW001</w:t>
                  </w:r>
                </w:p>
              </w:tc>
              <w:tc>
                <w:tcPr>
                  <w:tcW w:w="569"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生活污水处理系统</w:t>
                  </w:r>
                </w:p>
              </w:tc>
              <w:tc>
                <w:tcPr>
                  <w:tcW w:w="578"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化粪池</w:t>
                  </w:r>
                </w:p>
              </w:tc>
              <w:tc>
                <w:tcPr>
                  <w:tcW w:w="869"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DW001</w:t>
                  </w:r>
                </w:p>
              </w:tc>
              <w:tc>
                <w:tcPr>
                  <w:tcW w:w="861" w:type="dxa"/>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sym w:font="Wingdings 2" w:char="F052"/>
                  </w:r>
                  <w:r w:rsidRPr="00B2744E">
                    <w:rPr>
                      <w:rFonts w:ascii="Times New Roman" w:hAnsi="Times New Roman"/>
                      <w:sz w:val="18"/>
                      <w:szCs w:val="18"/>
                    </w:rPr>
                    <w:t>是</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否</w:t>
                  </w:r>
                </w:p>
              </w:tc>
              <w:tc>
                <w:tcPr>
                  <w:tcW w:w="1575" w:type="dxa"/>
                  <w:tcMar>
                    <w:left w:w="57" w:type="dxa"/>
                    <w:right w:w="57" w:type="dxa"/>
                  </w:tcMar>
                  <w:vAlign w:val="center"/>
                </w:tcPr>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sym w:font="Wingdings 2" w:char="F052"/>
                  </w:r>
                  <w:r w:rsidRPr="00B2744E">
                    <w:rPr>
                      <w:rFonts w:ascii="Times New Roman" w:hAnsi="Times New Roman"/>
                      <w:sz w:val="18"/>
                      <w:szCs w:val="18"/>
                    </w:rPr>
                    <w:t>企业总排口</w:t>
                  </w:r>
                </w:p>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雨水排放</w:t>
                  </w:r>
                </w:p>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清净下水排放</w:t>
                  </w:r>
                </w:p>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温排水排放</w:t>
                  </w:r>
                </w:p>
                <w:p w:rsidR="008E6E07" w:rsidRPr="00B2744E" w:rsidRDefault="008E6E07">
                  <w:pPr>
                    <w:pStyle w:val="aff3"/>
                    <w:jc w:val="both"/>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车间或车间处理设施排放口</w:t>
                  </w:r>
                </w:p>
              </w:tc>
            </w:tr>
          </w:tbl>
          <w:p w:rsidR="008E6E07" w:rsidRPr="00B2744E" w:rsidRDefault="008E6E07">
            <w:pPr>
              <w:pStyle w:val="afd"/>
            </w:pPr>
            <w:r w:rsidRPr="00B2744E">
              <w:t>表</w:t>
            </w:r>
            <w:r w:rsidRPr="00B2744E">
              <w:t xml:space="preserve">7-2  </w:t>
            </w:r>
            <w:r w:rsidRPr="00B2744E">
              <w:t>废水间接排放口基本情况表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
              <w:gridCol w:w="684"/>
              <w:gridCol w:w="981"/>
              <w:gridCol w:w="992"/>
              <w:gridCol w:w="851"/>
              <w:gridCol w:w="850"/>
              <w:gridCol w:w="851"/>
              <w:gridCol w:w="708"/>
              <w:gridCol w:w="851"/>
              <w:gridCol w:w="731"/>
              <w:gridCol w:w="906"/>
            </w:tblGrid>
            <w:tr w:rsidR="00B2744E" w:rsidRPr="00B2744E">
              <w:trPr>
                <w:trHeight w:val="340"/>
                <w:jc w:val="center"/>
              </w:trPr>
              <w:tc>
                <w:tcPr>
                  <w:tcW w:w="31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序号</w:t>
                  </w:r>
                </w:p>
              </w:tc>
              <w:tc>
                <w:tcPr>
                  <w:tcW w:w="68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排放口编号</w:t>
                  </w:r>
                </w:p>
              </w:tc>
              <w:tc>
                <w:tcPr>
                  <w:tcW w:w="197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排放口地理坐标</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废水排</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放量</w:t>
                  </w:r>
                  <w:r w:rsidRPr="00B2744E">
                    <w:rPr>
                      <w:rFonts w:ascii="Times New Roman" w:hAnsi="Times New Roman"/>
                      <w:b/>
                      <w:bCs/>
                      <w:sz w:val="18"/>
                      <w:szCs w:val="18"/>
                    </w:rPr>
                    <w:t>/</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万</w:t>
                  </w:r>
                  <w:r w:rsidRPr="00B2744E">
                    <w:rPr>
                      <w:rFonts w:ascii="Times New Roman" w:hAnsi="Times New Roman"/>
                      <w:b/>
                      <w:bCs/>
                      <w:sz w:val="18"/>
                      <w:szCs w:val="18"/>
                    </w:rPr>
                    <w:t>m</w:t>
                  </w:r>
                  <w:r w:rsidRPr="00B2744E">
                    <w:rPr>
                      <w:rFonts w:ascii="Times New Roman" w:hAnsi="Times New Roman"/>
                      <w:b/>
                      <w:bCs/>
                      <w:sz w:val="18"/>
                      <w:szCs w:val="18"/>
                      <w:vertAlign w:val="superscript"/>
                    </w:rPr>
                    <w:t>3</w:t>
                  </w:r>
                  <w:r w:rsidRPr="00B2744E">
                    <w:rPr>
                      <w:rFonts w:ascii="Times New Roman" w:hAnsi="Times New Roman"/>
                      <w:b/>
                      <w:bCs/>
                      <w:sz w:val="18"/>
                      <w:szCs w:val="18"/>
                    </w:rPr>
                    <w:t>/a</w:t>
                  </w:r>
                </w:p>
              </w:tc>
              <w:tc>
                <w:tcPr>
                  <w:tcW w:w="85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排放去向</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排放规律</w:t>
                  </w:r>
                </w:p>
              </w:tc>
              <w:tc>
                <w:tcPr>
                  <w:tcW w:w="70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间歇排放时段</w:t>
                  </w:r>
                </w:p>
              </w:tc>
              <w:tc>
                <w:tcPr>
                  <w:tcW w:w="248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受纳污水处理</w:t>
                  </w:r>
                  <w:proofErr w:type="gramStart"/>
                  <w:r w:rsidRPr="00B2744E">
                    <w:rPr>
                      <w:rFonts w:ascii="Times New Roman" w:hAnsi="Times New Roman"/>
                      <w:b/>
                      <w:bCs/>
                      <w:sz w:val="18"/>
                      <w:szCs w:val="18"/>
                    </w:rPr>
                    <w:t>厂信息</w:t>
                  </w:r>
                  <w:proofErr w:type="gramEnd"/>
                </w:p>
              </w:tc>
            </w:tr>
            <w:tr w:rsidR="00B2744E" w:rsidRPr="00B2744E">
              <w:trPr>
                <w:trHeight w:val="340"/>
                <w:jc w:val="center"/>
              </w:trPr>
              <w:tc>
                <w:tcPr>
                  <w:tcW w:w="31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68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9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经度</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纬度</w:t>
                  </w: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8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7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名称</w:t>
                  </w:r>
                </w:p>
              </w:tc>
              <w:tc>
                <w:tcPr>
                  <w:tcW w:w="7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污染物种类</w:t>
                  </w:r>
                </w:p>
              </w:tc>
              <w:tc>
                <w:tcPr>
                  <w:tcW w:w="9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排放标准浓度限值</w:t>
                  </w:r>
                  <w:r w:rsidRPr="00B2744E">
                    <w:rPr>
                      <w:rFonts w:ascii="Times New Roman" w:hAnsi="Times New Roman"/>
                      <w:b/>
                      <w:bCs/>
                      <w:sz w:val="18"/>
                      <w:szCs w:val="18"/>
                    </w:rPr>
                    <w:t>/</w:t>
                  </w:r>
                  <w:r w:rsidRPr="00B2744E">
                    <w:rPr>
                      <w:rFonts w:ascii="Times New Roman" w:hAnsi="Times New Roman"/>
                      <w:b/>
                      <w:bCs/>
                      <w:sz w:val="18"/>
                      <w:szCs w:val="18"/>
                    </w:rPr>
                    <w:t>（</w:t>
                  </w:r>
                  <w:r w:rsidRPr="00B2744E">
                    <w:rPr>
                      <w:rFonts w:ascii="Times New Roman" w:hAnsi="Times New Roman"/>
                      <w:b/>
                      <w:bCs/>
                      <w:sz w:val="18"/>
                      <w:szCs w:val="18"/>
                    </w:rPr>
                    <w:t>mg/L</w:t>
                  </w:r>
                  <w:r w:rsidRPr="00B2744E">
                    <w:rPr>
                      <w:rFonts w:ascii="Times New Roman" w:hAnsi="Times New Roman"/>
                      <w:b/>
                      <w:bCs/>
                      <w:sz w:val="18"/>
                      <w:szCs w:val="18"/>
                    </w:rPr>
                    <w:t>）</w:t>
                  </w:r>
                </w:p>
              </w:tc>
            </w:tr>
            <w:tr w:rsidR="00B2744E" w:rsidRPr="00B2744E">
              <w:trPr>
                <w:trHeight w:val="462"/>
                <w:jc w:val="center"/>
              </w:trPr>
              <w:tc>
                <w:tcPr>
                  <w:tcW w:w="31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1</w:t>
                  </w:r>
                </w:p>
              </w:tc>
              <w:tc>
                <w:tcPr>
                  <w:tcW w:w="68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DW001</w:t>
                  </w:r>
                </w:p>
              </w:tc>
              <w:tc>
                <w:tcPr>
                  <w:tcW w:w="98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E120.53</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rPr>
                    <w:t>9554°</w:t>
                  </w:r>
                </w:p>
              </w:tc>
              <w:tc>
                <w:tcPr>
                  <w:tcW w:w="9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N30.60</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rPr>
                    <w:t>5106°</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rsidP="003C4E68">
                  <w:pPr>
                    <w:pStyle w:val="aff3"/>
                    <w:rPr>
                      <w:rFonts w:ascii="Times New Roman" w:hAnsi="Times New Roman"/>
                      <w:sz w:val="18"/>
                      <w:szCs w:val="18"/>
                    </w:rPr>
                  </w:pPr>
                  <w:r w:rsidRPr="00B2744E">
                    <w:rPr>
                      <w:rFonts w:ascii="Times New Roman" w:hAnsi="Times New Roman"/>
                      <w:sz w:val="18"/>
                      <w:szCs w:val="18"/>
                    </w:rPr>
                    <w:t>0.</w:t>
                  </w:r>
                  <w:r w:rsidR="003C4E68">
                    <w:rPr>
                      <w:rFonts w:ascii="Times New Roman" w:hAnsi="Times New Roman" w:hint="eastAsia"/>
                      <w:sz w:val="18"/>
                      <w:szCs w:val="18"/>
                    </w:rPr>
                    <w:t>0675</w:t>
                  </w:r>
                </w:p>
              </w:tc>
              <w:tc>
                <w:tcPr>
                  <w:tcW w:w="85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进入城市废水集中处理厂</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间歇排放，排放期间流量稳定</w:t>
                  </w:r>
                </w:p>
              </w:tc>
              <w:tc>
                <w:tcPr>
                  <w:tcW w:w="70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昼间</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桐乡申和水务有限公司</w:t>
                  </w:r>
                </w:p>
              </w:tc>
              <w:tc>
                <w:tcPr>
                  <w:tcW w:w="7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COD</w:t>
                  </w:r>
                  <w:r w:rsidRPr="00B2744E">
                    <w:rPr>
                      <w:rFonts w:ascii="Times New Roman" w:hAnsi="Times New Roman"/>
                      <w:sz w:val="18"/>
                      <w:szCs w:val="18"/>
                      <w:vertAlign w:val="subscript"/>
                    </w:rPr>
                    <w:t>Cr</w:t>
                  </w:r>
                </w:p>
              </w:tc>
              <w:tc>
                <w:tcPr>
                  <w:tcW w:w="9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50</w:t>
                  </w:r>
                </w:p>
              </w:tc>
            </w:tr>
            <w:tr w:rsidR="00B2744E" w:rsidRPr="00B2744E">
              <w:trPr>
                <w:trHeight w:val="462"/>
                <w:jc w:val="center"/>
              </w:trPr>
              <w:tc>
                <w:tcPr>
                  <w:tcW w:w="31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68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7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lang w:val="de-DE"/>
                    </w:rPr>
                    <w:t>NH</w:t>
                  </w:r>
                  <w:r w:rsidRPr="00B2744E">
                    <w:rPr>
                      <w:rFonts w:ascii="Times New Roman" w:hAnsi="Times New Roman"/>
                      <w:sz w:val="18"/>
                      <w:szCs w:val="18"/>
                      <w:vertAlign w:val="subscript"/>
                      <w:lang w:val="de-DE"/>
                    </w:rPr>
                    <w:t>3</w:t>
                  </w:r>
                  <w:r w:rsidRPr="00B2744E">
                    <w:rPr>
                      <w:rFonts w:ascii="Times New Roman" w:hAnsi="Times New Roman"/>
                      <w:sz w:val="18"/>
                      <w:szCs w:val="18"/>
                      <w:lang w:val="de-DE"/>
                    </w:rPr>
                    <w:t>-N</w:t>
                  </w:r>
                </w:p>
              </w:tc>
              <w:tc>
                <w:tcPr>
                  <w:tcW w:w="90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5</w:t>
                  </w:r>
                </w:p>
              </w:tc>
            </w:tr>
          </w:tbl>
          <w:p w:rsidR="008E6E07" w:rsidRPr="00B2744E" w:rsidRDefault="008E6E07">
            <w:pPr>
              <w:pStyle w:val="4"/>
              <w:spacing w:beforeLines="50" w:before="120"/>
              <w:rPr>
                <w:szCs w:val="24"/>
              </w:rPr>
            </w:pPr>
            <w:r w:rsidRPr="00B2744E">
              <w:rPr>
                <w:szCs w:val="24"/>
              </w:rPr>
              <w:t>7.2.1.2</w:t>
            </w:r>
            <w:r w:rsidRPr="00B2744E">
              <w:rPr>
                <w:szCs w:val="24"/>
              </w:rPr>
              <w:t>废水污染物排放标准</w:t>
            </w:r>
          </w:p>
          <w:p w:rsidR="008E6E07" w:rsidRPr="00B2744E" w:rsidRDefault="008E6E07">
            <w:pPr>
              <w:ind w:firstLine="480"/>
              <w:rPr>
                <w:rFonts w:ascii="Times New Roman" w:hAnsi="Times New Roman"/>
              </w:rPr>
            </w:pPr>
            <w:r w:rsidRPr="00B2744E">
              <w:rPr>
                <w:rFonts w:ascii="Times New Roman" w:hAnsi="Times New Roman"/>
              </w:rPr>
              <w:t>本项目实施后企业废水污染物排放执行标准见表</w:t>
            </w:r>
            <w:r w:rsidRPr="00B2744E">
              <w:rPr>
                <w:rFonts w:ascii="Times New Roman" w:hAnsi="Times New Roman"/>
              </w:rPr>
              <w:t>7-3</w:t>
            </w:r>
            <w:r w:rsidRPr="00B2744E">
              <w:rPr>
                <w:rFonts w:ascii="Times New Roman" w:hAnsi="Times New Roman"/>
              </w:rPr>
              <w:t>。</w:t>
            </w:r>
          </w:p>
          <w:p w:rsidR="008E6E07" w:rsidRPr="00B2744E" w:rsidRDefault="008E6E07">
            <w:pPr>
              <w:pStyle w:val="afd"/>
            </w:pPr>
            <w:r w:rsidRPr="00B2744E">
              <w:lastRenderedPageBreak/>
              <w:t>表</w:t>
            </w:r>
            <w:r w:rsidRPr="00B2744E">
              <w:t xml:space="preserve">7-3  </w:t>
            </w:r>
            <w:r w:rsidRPr="00B2744E">
              <w:t>废水污染物排放执行标准表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907"/>
              <w:gridCol w:w="1050"/>
              <w:gridCol w:w="3893"/>
              <w:gridCol w:w="2110"/>
            </w:tblGrid>
            <w:tr w:rsidR="00B2744E" w:rsidRPr="00B2744E">
              <w:trPr>
                <w:trHeight w:val="340"/>
                <w:jc w:val="center"/>
              </w:trPr>
              <w:tc>
                <w:tcPr>
                  <w:tcW w:w="43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序号</w:t>
                  </w:r>
                </w:p>
              </w:tc>
              <w:tc>
                <w:tcPr>
                  <w:tcW w:w="520"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排放口编号</w:t>
                  </w:r>
                </w:p>
              </w:tc>
              <w:tc>
                <w:tcPr>
                  <w:tcW w:w="602"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污染物</w:t>
                  </w:r>
                </w:p>
                <w:p w:rsidR="008E6E07" w:rsidRPr="00B2744E" w:rsidRDefault="008E6E07">
                  <w:pPr>
                    <w:pStyle w:val="aff3"/>
                    <w:rPr>
                      <w:rFonts w:ascii="Times New Roman" w:hAnsi="Times New Roman"/>
                      <w:b/>
                      <w:bCs/>
                    </w:rPr>
                  </w:pPr>
                  <w:r w:rsidRPr="00B2744E">
                    <w:rPr>
                      <w:rFonts w:ascii="Times New Roman" w:hAnsi="Times New Roman"/>
                      <w:b/>
                      <w:bCs/>
                    </w:rPr>
                    <w:t>种类</w:t>
                  </w:r>
                </w:p>
              </w:tc>
              <w:tc>
                <w:tcPr>
                  <w:tcW w:w="3442"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纳管标准</w:t>
                  </w:r>
                </w:p>
              </w:tc>
            </w:tr>
            <w:tr w:rsidR="00B2744E" w:rsidRPr="00B2744E">
              <w:trPr>
                <w:trHeight w:val="340"/>
                <w:jc w:val="center"/>
              </w:trPr>
              <w:tc>
                <w:tcPr>
                  <w:tcW w:w="43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p>
              </w:tc>
              <w:tc>
                <w:tcPr>
                  <w:tcW w:w="520"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p>
              </w:tc>
              <w:tc>
                <w:tcPr>
                  <w:tcW w:w="60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p>
              </w:tc>
              <w:tc>
                <w:tcPr>
                  <w:tcW w:w="223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标准名称</w:t>
                  </w:r>
                </w:p>
              </w:tc>
              <w:tc>
                <w:tcPr>
                  <w:tcW w:w="12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rPr>
                  </w:pPr>
                  <w:r w:rsidRPr="00B2744E">
                    <w:rPr>
                      <w:rFonts w:ascii="Times New Roman" w:hAnsi="Times New Roman"/>
                      <w:b/>
                      <w:bCs/>
                    </w:rPr>
                    <w:t>浓度限值</w:t>
                  </w:r>
                  <w:r w:rsidRPr="00B2744E">
                    <w:rPr>
                      <w:rFonts w:ascii="Times New Roman" w:hAnsi="Times New Roman"/>
                      <w:b/>
                      <w:bCs/>
                    </w:rPr>
                    <w:t>/</w:t>
                  </w:r>
                  <w:r w:rsidRPr="00B2744E">
                    <w:rPr>
                      <w:rFonts w:ascii="Times New Roman" w:hAnsi="Times New Roman"/>
                      <w:b/>
                      <w:bCs/>
                    </w:rPr>
                    <w:t>（</w:t>
                  </w:r>
                  <w:r w:rsidRPr="00B2744E">
                    <w:rPr>
                      <w:rFonts w:ascii="Times New Roman" w:hAnsi="Times New Roman"/>
                      <w:b/>
                      <w:bCs/>
                    </w:rPr>
                    <w:t>mg/L</w:t>
                  </w:r>
                  <w:r w:rsidRPr="00B2744E">
                    <w:rPr>
                      <w:rFonts w:ascii="Times New Roman" w:hAnsi="Times New Roman"/>
                      <w:b/>
                      <w:bCs/>
                    </w:rPr>
                    <w:t>）</w:t>
                  </w:r>
                </w:p>
              </w:tc>
            </w:tr>
            <w:tr w:rsidR="00B2744E" w:rsidRPr="00B2744E">
              <w:trPr>
                <w:trHeight w:val="463"/>
                <w:jc w:val="center"/>
              </w:trPr>
              <w:tc>
                <w:tcPr>
                  <w:tcW w:w="43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rPr>
                    <w:t>1</w:t>
                  </w:r>
                </w:p>
              </w:tc>
              <w:tc>
                <w:tcPr>
                  <w:tcW w:w="520"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rPr>
                    <w:t>DW001</w:t>
                  </w:r>
                </w:p>
              </w:tc>
              <w:tc>
                <w:tcPr>
                  <w:tcW w:w="6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rPr>
                    <w:t>COD</w:t>
                  </w:r>
                  <w:r w:rsidRPr="00B2744E">
                    <w:rPr>
                      <w:rFonts w:ascii="Times New Roman" w:hAnsi="Times New Roman"/>
                      <w:vertAlign w:val="subscript"/>
                    </w:rPr>
                    <w:t>Cr</w:t>
                  </w:r>
                </w:p>
              </w:tc>
              <w:tc>
                <w:tcPr>
                  <w:tcW w:w="2232"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jc w:val="both"/>
                    <w:rPr>
                      <w:rFonts w:ascii="Times New Roman" w:hAnsi="Times New Roman"/>
                    </w:rPr>
                  </w:pP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执行</w:t>
                  </w:r>
                  <w:r w:rsidRPr="00B2744E">
                    <w:rPr>
                      <w:rFonts w:ascii="Times New Roman" w:hAnsi="Times New Roman"/>
                    </w:rPr>
                    <w:t>GB8978-1996</w:t>
                  </w:r>
                  <w:r w:rsidRPr="00B2744E">
                    <w:rPr>
                      <w:rFonts w:ascii="Times New Roman" w:hAnsi="Times New Roman"/>
                    </w:rPr>
                    <w:t>表</w:t>
                  </w:r>
                  <w:r w:rsidRPr="00B2744E">
                    <w:rPr>
                      <w:rFonts w:ascii="Times New Roman" w:hAnsi="Times New Roman"/>
                    </w:rPr>
                    <w:t>4</w:t>
                  </w:r>
                  <w:r w:rsidRPr="00B2744E">
                    <w:rPr>
                      <w:rFonts w:ascii="Times New Roman" w:hAnsi="Times New Roman"/>
                    </w:rPr>
                    <w:t>中三级标准；</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执行</w:t>
                  </w:r>
                  <w:r w:rsidRPr="00B2744E">
                    <w:rPr>
                      <w:rFonts w:ascii="Times New Roman" w:hAnsi="Times New Roman"/>
                    </w:rPr>
                    <w:t>DB33/887-2013</w:t>
                  </w:r>
                  <w:r w:rsidRPr="00B2744E">
                    <w:rPr>
                      <w:rFonts w:ascii="Times New Roman" w:hAnsi="Times New Roman"/>
                    </w:rPr>
                    <w:t>中相关规定。</w:t>
                  </w:r>
                </w:p>
              </w:tc>
              <w:tc>
                <w:tcPr>
                  <w:tcW w:w="12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rPr>
                    <w:t>500</w:t>
                  </w:r>
                </w:p>
              </w:tc>
            </w:tr>
            <w:tr w:rsidR="00B2744E" w:rsidRPr="00B2744E">
              <w:trPr>
                <w:trHeight w:val="463"/>
                <w:jc w:val="center"/>
              </w:trPr>
              <w:tc>
                <w:tcPr>
                  <w:tcW w:w="43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p>
              </w:tc>
              <w:tc>
                <w:tcPr>
                  <w:tcW w:w="520"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lang w:val="de-DE"/>
                    </w:rPr>
                    <w:t>NH</w:t>
                  </w:r>
                  <w:r w:rsidRPr="00B2744E">
                    <w:rPr>
                      <w:rFonts w:ascii="Times New Roman" w:hAnsi="Times New Roman"/>
                      <w:vertAlign w:val="subscript"/>
                      <w:lang w:val="de-DE"/>
                    </w:rPr>
                    <w:t>3</w:t>
                  </w:r>
                  <w:r w:rsidRPr="00B2744E">
                    <w:rPr>
                      <w:rFonts w:ascii="Times New Roman" w:hAnsi="Times New Roman"/>
                      <w:lang w:val="de-DE"/>
                    </w:rPr>
                    <w:t>-N</w:t>
                  </w:r>
                </w:p>
              </w:tc>
              <w:tc>
                <w:tcPr>
                  <w:tcW w:w="223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p>
              </w:tc>
              <w:tc>
                <w:tcPr>
                  <w:tcW w:w="120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rPr>
                  </w:pPr>
                  <w:r w:rsidRPr="00B2744E">
                    <w:rPr>
                      <w:rFonts w:ascii="Times New Roman" w:hAnsi="Times New Roman"/>
                    </w:rPr>
                    <w:t>35</w:t>
                  </w:r>
                </w:p>
              </w:tc>
            </w:tr>
          </w:tbl>
          <w:p w:rsidR="008E6E07" w:rsidRPr="00B2744E" w:rsidRDefault="008E6E07">
            <w:pPr>
              <w:pStyle w:val="4"/>
              <w:spacing w:beforeLines="50" w:before="120"/>
              <w:rPr>
                <w:szCs w:val="24"/>
              </w:rPr>
            </w:pPr>
            <w:r w:rsidRPr="00B2744E">
              <w:rPr>
                <w:szCs w:val="24"/>
              </w:rPr>
              <w:t>7.2.1.3</w:t>
            </w:r>
            <w:r w:rsidRPr="00B2744E">
              <w:rPr>
                <w:szCs w:val="24"/>
              </w:rPr>
              <w:t>评价等级</w:t>
            </w:r>
          </w:p>
          <w:p w:rsidR="008E6E07" w:rsidRPr="00B2744E" w:rsidRDefault="008E6E07">
            <w:pPr>
              <w:ind w:firstLine="480"/>
              <w:rPr>
                <w:rFonts w:ascii="Times New Roman" w:hAnsi="Times New Roman"/>
              </w:rPr>
            </w:pPr>
            <w:r w:rsidRPr="00B2744E">
              <w:rPr>
                <w:rFonts w:ascii="Times New Roman" w:hAnsi="Times New Roman"/>
              </w:rPr>
              <w:t>根据工程分析，本项目实施后排放的废水主要为职工的生活污水，主要污染物为</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等，经化粪池预处理确保出水水质达标。目前项目实施地周边的污水管网已经建成，项目废水可接入市政污水管网，最终送桐乡申和水务有限公司处理达标后排入钱塘江。根据《环境影响评价技术导则－地表水环境》（</w:t>
            </w:r>
            <w:r w:rsidRPr="00B2744E">
              <w:rPr>
                <w:rFonts w:ascii="Times New Roman" w:hAnsi="Times New Roman"/>
              </w:rPr>
              <w:t>HJ2.3-2018</w:t>
            </w:r>
            <w:r w:rsidRPr="00B2744E">
              <w:rPr>
                <w:rFonts w:ascii="Times New Roman" w:hAnsi="Times New Roman"/>
              </w:rPr>
              <w:t>）评价等级判定依据，企业废水排放方式为间接排放，确定项目地表水环境影响评价等级为三级</w:t>
            </w:r>
            <w:r w:rsidRPr="00B2744E">
              <w:rPr>
                <w:rFonts w:ascii="Times New Roman" w:hAnsi="Times New Roman"/>
              </w:rPr>
              <w:t>B</w:t>
            </w:r>
            <w:r w:rsidRPr="00B2744E">
              <w:rPr>
                <w:rFonts w:ascii="Times New Roman" w:hAnsi="Times New Roman"/>
              </w:rPr>
              <w:t>。</w:t>
            </w:r>
          </w:p>
          <w:p w:rsidR="008E6E07" w:rsidRPr="00B2744E" w:rsidRDefault="008E6E07">
            <w:pPr>
              <w:pStyle w:val="4"/>
            </w:pPr>
            <w:r w:rsidRPr="00B2744E">
              <w:t>7.2.1.4</w:t>
            </w:r>
            <w:r w:rsidRPr="00B2744E">
              <w:t>环境影响评价</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、水污染控制和水环境影响减缓措施有效性评价</w:t>
            </w:r>
          </w:p>
          <w:p w:rsidR="008E6E07" w:rsidRPr="00B2744E" w:rsidRDefault="008E6E07">
            <w:pPr>
              <w:ind w:firstLine="480"/>
              <w:rPr>
                <w:rFonts w:ascii="Times New Roman" w:hAnsi="Times New Roman"/>
              </w:rPr>
            </w:pPr>
            <w:r w:rsidRPr="00B2744E">
              <w:rPr>
                <w:rFonts w:ascii="Times New Roman" w:hAnsi="Times New Roman"/>
              </w:rPr>
              <w:t>本项目实施后企业仅排放生活污水，生活污水主要来源于企业员工生活污水等，排水水质</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 xml:space="preserve"> 320mg/L</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 35mg/L</w:t>
            </w:r>
            <w:r w:rsidRPr="00B2744E">
              <w:rPr>
                <w:rFonts w:ascii="Times New Roman" w:hAnsi="Times New Roman"/>
              </w:rPr>
              <w:t>，污水原始污染物浓度较低，经化粪池预处理后能确保废水纳管水质满足桐乡申和水务有限公司设计进水标准（</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≤500mg/L</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-N≤35mg/L</w:t>
            </w:r>
            <w:r w:rsidRPr="00B2744E">
              <w:rPr>
                <w:rFonts w:ascii="Times New Roman" w:hAnsi="Times New Roman"/>
              </w:rPr>
              <w:t>）。企业所有废水</w:t>
            </w:r>
            <w:proofErr w:type="gramStart"/>
            <w:r w:rsidRPr="00B2744E">
              <w:rPr>
                <w:rFonts w:ascii="Times New Roman" w:hAnsi="Times New Roman"/>
              </w:rPr>
              <w:t>均纳管</w:t>
            </w:r>
            <w:proofErr w:type="gramEnd"/>
            <w:r w:rsidRPr="00B2744E">
              <w:rPr>
                <w:rFonts w:ascii="Times New Roman" w:hAnsi="Times New Roman"/>
              </w:rPr>
              <w:t>排放，不会对于区（流）</w:t>
            </w:r>
            <w:proofErr w:type="gramStart"/>
            <w:r w:rsidRPr="00B2744E">
              <w:rPr>
                <w:rFonts w:ascii="Times New Roman" w:hAnsi="Times New Roman"/>
              </w:rPr>
              <w:t>域水环境质量</w:t>
            </w:r>
            <w:proofErr w:type="gramEnd"/>
            <w:r w:rsidRPr="00B2744E">
              <w:rPr>
                <w:rFonts w:ascii="Times New Roman" w:hAnsi="Times New Roman"/>
              </w:rPr>
              <w:t>产生明显不利影响，也不会对实现改善区（流）</w:t>
            </w:r>
            <w:proofErr w:type="gramStart"/>
            <w:r w:rsidRPr="00B2744E">
              <w:rPr>
                <w:rFonts w:ascii="Times New Roman" w:hAnsi="Times New Roman"/>
              </w:rPr>
              <w:t>域水环境质量</w:t>
            </w:r>
            <w:proofErr w:type="gramEnd"/>
            <w:r w:rsidRPr="00B2744E">
              <w:rPr>
                <w:rFonts w:ascii="Times New Roman" w:hAnsi="Times New Roman"/>
              </w:rPr>
              <w:t>的目标产生负面影响。</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、纳管可行性评价</w:t>
            </w:r>
          </w:p>
          <w:p w:rsidR="008E6E07" w:rsidRPr="00B2744E" w:rsidRDefault="008E6E07">
            <w:pPr>
              <w:ind w:firstLine="480"/>
              <w:rPr>
                <w:rFonts w:ascii="Times New Roman" w:hAnsi="Times New Roman"/>
              </w:rPr>
            </w:pPr>
            <w:r w:rsidRPr="00B2744E">
              <w:rPr>
                <w:rFonts w:ascii="Times New Roman" w:hAnsi="Times New Roman"/>
              </w:rPr>
              <w:t>企业位于桐乡经济开发区广运北路</w:t>
            </w:r>
            <w:r w:rsidRPr="00B2744E">
              <w:rPr>
                <w:rFonts w:ascii="Times New Roman" w:hAnsi="Times New Roman"/>
              </w:rPr>
              <w:t>72</w:t>
            </w:r>
            <w:r w:rsidRPr="00B2744E">
              <w:rPr>
                <w:rFonts w:ascii="Times New Roman" w:hAnsi="Times New Roman"/>
              </w:rPr>
              <w:t>号</w:t>
            </w:r>
            <w:r w:rsidRPr="00B2744E">
              <w:rPr>
                <w:rFonts w:ascii="Times New Roman" w:hAnsi="Times New Roman"/>
              </w:rPr>
              <w:t>1</w:t>
            </w:r>
            <w:r w:rsidRPr="00B2744E">
              <w:rPr>
                <w:rFonts w:ascii="Times New Roman" w:hAnsi="Times New Roman"/>
              </w:rPr>
              <w:t>幢，属于桐乡申和水务有限公司的服务范围。目前项目周边的污水管网已经建成，项目废水具备纳管条件。</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、依托污水处理设施的环境可行性评价</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桐乡申和水务有限公司是一家位于浙江省桐乡经济开发区，以处理工业污水为主的外商独资企业。其纳</w:t>
            </w:r>
            <w:proofErr w:type="gramStart"/>
            <w:r w:rsidRPr="00B2744E">
              <w:rPr>
                <w:rFonts w:ascii="Times New Roman" w:hAnsi="Times New Roman"/>
                <w:kern w:val="0"/>
                <w:szCs w:val="24"/>
                <w:lang w:bidi="ar"/>
              </w:rPr>
              <w:t>污范围</w:t>
            </w:r>
            <w:proofErr w:type="gramEnd"/>
            <w:r w:rsidRPr="00B2744E">
              <w:rPr>
                <w:rFonts w:ascii="Times New Roman" w:hAnsi="Times New Roman"/>
                <w:kern w:val="0"/>
                <w:szCs w:val="24"/>
                <w:lang w:bidi="ar"/>
              </w:rPr>
              <w:t>主要为桐乡经济开发区及周边街道。项目正式投产后能确保污水纳管排放。根据收集的监测资料（具体见表</w:t>
            </w:r>
            <w:r w:rsidRPr="00B2744E">
              <w:rPr>
                <w:rFonts w:ascii="Times New Roman" w:hAnsi="Times New Roman"/>
                <w:kern w:val="0"/>
                <w:szCs w:val="24"/>
                <w:lang w:bidi="ar"/>
              </w:rPr>
              <w:t>2-5</w:t>
            </w:r>
            <w:r w:rsidRPr="00B2744E">
              <w:rPr>
                <w:rFonts w:ascii="Times New Roman" w:hAnsi="Times New Roman"/>
                <w:kern w:val="0"/>
                <w:szCs w:val="24"/>
                <w:lang w:bidi="ar"/>
              </w:rPr>
              <w:t>），污水近期出水水质能达到《城镇污水处理厂污染物排放标准》（</w:t>
            </w:r>
            <w:r w:rsidRPr="00B2744E">
              <w:rPr>
                <w:rFonts w:ascii="Times New Roman" w:hAnsi="Times New Roman"/>
                <w:kern w:val="0"/>
                <w:szCs w:val="24"/>
                <w:lang w:bidi="ar"/>
              </w:rPr>
              <w:t>GB18918-2002</w:t>
            </w:r>
            <w:r w:rsidRPr="00B2744E">
              <w:rPr>
                <w:rFonts w:ascii="Times New Roman" w:hAnsi="Times New Roman"/>
                <w:kern w:val="0"/>
                <w:szCs w:val="24"/>
                <w:lang w:bidi="ar"/>
              </w:rPr>
              <w:t>）中一级</w:t>
            </w:r>
            <w:r w:rsidRPr="00B2744E">
              <w:rPr>
                <w:rFonts w:ascii="Times New Roman" w:hAnsi="Times New Roman"/>
                <w:kern w:val="0"/>
                <w:szCs w:val="24"/>
                <w:lang w:bidi="ar"/>
              </w:rPr>
              <w:t>A</w:t>
            </w:r>
            <w:r w:rsidRPr="00B2744E">
              <w:rPr>
                <w:rFonts w:ascii="Times New Roman" w:hAnsi="Times New Roman"/>
                <w:kern w:val="0"/>
                <w:szCs w:val="24"/>
                <w:lang w:bidi="ar"/>
              </w:rPr>
              <w:t>标准。因此桐乡申和水务有限公司在加强监管力度，确保各污水处理设施正常运行的基础上，可实现达标排放。目前桐乡市各污水处理厂的污水管网均已对接完成，实际污水处</w:t>
            </w:r>
            <w:r w:rsidRPr="00B2744E">
              <w:rPr>
                <w:rFonts w:ascii="Times New Roman" w:hAnsi="Times New Roman"/>
                <w:kern w:val="0"/>
                <w:szCs w:val="24"/>
                <w:lang w:bidi="ar"/>
              </w:rPr>
              <w:lastRenderedPageBreak/>
              <w:t>理将根据各污水处理厂的处理能力进行平衡调节。</w:t>
            </w:r>
          </w:p>
          <w:p w:rsidR="008E6E07" w:rsidRPr="00B2744E" w:rsidRDefault="008E6E07">
            <w:pPr>
              <w:ind w:firstLine="480"/>
              <w:rPr>
                <w:rFonts w:ascii="Times New Roman" w:hAnsi="Times New Roman"/>
              </w:rPr>
            </w:pPr>
            <w:r w:rsidRPr="00B2744E">
              <w:rPr>
                <w:rFonts w:ascii="Times New Roman" w:hAnsi="Times New Roman"/>
              </w:rPr>
              <w:t>本项目排放的废水仅为生活污水，主要污染物包括</w:t>
            </w:r>
            <w:r w:rsidRPr="00B2744E">
              <w:rPr>
                <w:rFonts w:ascii="Times New Roman" w:hAnsi="Times New Roman"/>
              </w:rPr>
              <w:t>pH</w:t>
            </w:r>
            <w:r w:rsidRPr="00B2744E">
              <w:rPr>
                <w:rFonts w:ascii="Times New Roman" w:hAnsi="Times New Roman"/>
              </w:rPr>
              <w:t>值、</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BOD</w:t>
            </w:r>
            <w:r w:rsidRPr="00B2744E">
              <w:rPr>
                <w:rFonts w:ascii="Times New Roman" w:hAnsi="Times New Roman"/>
                <w:vertAlign w:val="subscript"/>
              </w:rPr>
              <w:t>5</w:t>
            </w:r>
            <w:r w:rsidRPr="00B2744E">
              <w:rPr>
                <w:rFonts w:ascii="Times New Roman" w:hAnsi="Times New Roman"/>
              </w:rPr>
              <w:t>、</w:t>
            </w:r>
            <w:r w:rsidRPr="00B2744E">
              <w:rPr>
                <w:rFonts w:ascii="Times New Roman" w:hAnsi="Times New Roman"/>
              </w:rPr>
              <w:t>SS</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等常规水污染因子，企业总入网水量为</w:t>
            </w:r>
            <w:r w:rsidR="00876059">
              <w:rPr>
                <w:rFonts w:ascii="Times New Roman" w:hAnsi="Times New Roman" w:hint="eastAsia"/>
              </w:rPr>
              <w:t>2.25</w:t>
            </w:r>
            <w:r w:rsidRPr="00B2744E">
              <w:rPr>
                <w:rFonts w:ascii="Times New Roman" w:hAnsi="Times New Roman"/>
              </w:rPr>
              <w:t>t/d</w:t>
            </w:r>
            <w:r w:rsidRPr="00B2744E">
              <w:rPr>
                <w:rFonts w:ascii="Times New Roman" w:hAnsi="Times New Roman"/>
              </w:rPr>
              <w:t>，水质复杂程度简单，经化粪池处理后污染物浓度较低不会对污水厂造成冲击。因此本项目废水纳</w:t>
            </w:r>
            <w:proofErr w:type="gramStart"/>
            <w:r w:rsidRPr="00B2744E">
              <w:rPr>
                <w:rFonts w:ascii="Times New Roman" w:hAnsi="Times New Roman"/>
              </w:rPr>
              <w:t>管不会</w:t>
            </w:r>
            <w:proofErr w:type="gramEnd"/>
            <w:r w:rsidRPr="00B2744E">
              <w:rPr>
                <w:rFonts w:ascii="Times New Roman" w:hAnsi="Times New Roman"/>
              </w:rPr>
              <w:t>对污水处理厂污染负荷及正常运行产生不利影响。</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、对最终纳污水体影响分析</w:t>
            </w:r>
          </w:p>
          <w:p w:rsidR="008E6E07" w:rsidRPr="00B2744E" w:rsidRDefault="008E6E07">
            <w:pPr>
              <w:ind w:firstLine="480"/>
              <w:rPr>
                <w:rFonts w:ascii="Times New Roman" w:hAnsi="Times New Roman"/>
              </w:rPr>
            </w:pPr>
            <w:r w:rsidRPr="00B2744E">
              <w:rPr>
                <w:rFonts w:ascii="Times New Roman" w:hAnsi="Times New Roman"/>
              </w:rPr>
              <w:t>本项目污水经桐乡申和水务有限公司处理达标后，通过尾水排入钱塘江工程排放钱塘江。依据浙江省环境保护科学设计研究院编制的《桐乡市污水处理尾水外排工程环境影响报告书（报批稿）》中对水环境影响分析和预测的结论可知，对最终纳污水体的水质影响较小。</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、对内河水质影响分析</w:t>
            </w:r>
          </w:p>
          <w:p w:rsidR="008E6E07" w:rsidRPr="00B2744E" w:rsidRDefault="008E6E07">
            <w:pPr>
              <w:ind w:firstLine="480"/>
              <w:rPr>
                <w:rFonts w:ascii="Times New Roman" w:hAnsi="Times New Roman"/>
              </w:rPr>
            </w:pPr>
            <w:r w:rsidRPr="00B2744E">
              <w:rPr>
                <w:rFonts w:ascii="Times New Roman" w:hAnsi="Times New Roman"/>
              </w:rPr>
              <w:t>企业厂区实行雨污分流，污水经处理</w:t>
            </w:r>
            <w:proofErr w:type="gramStart"/>
            <w:r w:rsidRPr="00B2744E">
              <w:rPr>
                <w:rFonts w:ascii="Times New Roman" w:hAnsi="Times New Roman"/>
              </w:rPr>
              <w:t>后纳管</w:t>
            </w:r>
            <w:proofErr w:type="gramEnd"/>
            <w:r w:rsidRPr="00B2744E">
              <w:rPr>
                <w:rFonts w:ascii="Times New Roman" w:hAnsi="Times New Roman"/>
              </w:rPr>
              <w:t>排放，仅有厂区雨水排入附近河道，在严格执行雨污分流的情况下，污水不直接进入内河排放，不会对内河水体造成污染影响。</w:t>
            </w:r>
          </w:p>
          <w:p w:rsidR="008E6E07" w:rsidRPr="00B2744E" w:rsidRDefault="008E6E07">
            <w:pPr>
              <w:pStyle w:val="4"/>
            </w:pPr>
            <w:r w:rsidRPr="00B2744E">
              <w:t>7.2.1.5</w:t>
            </w:r>
            <w:r w:rsidRPr="00B2744E">
              <w:t>地表水环境影响评价结论</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、水环境影响评价结论</w:t>
            </w:r>
          </w:p>
          <w:p w:rsidR="008E6E07" w:rsidRPr="00B2744E" w:rsidRDefault="008E6E07">
            <w:pPr>
              <w:ind w:firstLine="480"/>
              <w:rPr>
                <w:rFonts w:ascii="Times New Roman" w:hAnsi="Times New Roman"/>
              </w:rPr>
            </w:pPr>
            <w:r w:rsidRPr="00B2744E">
              <w:rPr>
                <w:rFonts w:ascii="Times New Roman" w:hAnsi="Times New Roman"/>
              </w:rPr>
              <w:t>根据水污染控制和水环境影响减缓措施有效性评价、依托污水处理设施的环境可行性评价结论，本项目地表水环境影响可接受。</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、污染源排放量核算结果</w:t>
            </w:r>
          </w:p>
          <w:p w:rsidR="008E6E07" w:rsidRPr="00B2744E" w:rsidRDefault="008E6E07">
            <w:pPr>
              <w:ind w:firstLine="480"/>
              <w:rPr>
                <w:rFonts w:ascii="Times New Roman" w:hAnsi="Times New Roman"/>
              </w:rPr>
            </w:pPr>
            <w:r w:rsidRPr="00B2744E">
              <w:rPr>
                <w:rFonts w:ascii="Times New Roman" w:hAnsi="Times New Roman"/>
              </w:rPr>
              <w:t>废水污染物排放量核算见表</w:t>
            </w:r>
            <w:r w:rsidRPr="00B2744E">
              <w:rPr>
                <w:rFonts w:ascii="Times New Roman" w:hAnsi="Times New Roman"/>
              </w:rPr>
              <w:t>7-4</w:t>
            </w:r>
            <w:r w:rsidRPr="00B2744E">
              <w:rPr>
                <w:rFonts w:ascii="Times New Roman" w:hAnsi="Times New Roman"/>
              </w:rPr>
              <w:t>。</w:t>
            </w:r>
          </w:p>
          <w:p w:rsidR="008E6E07" w:rsidRPr="00B2744E" w:rsidRDefault="008E6E07">
            <w:pPr>
              <w:pStyle w:val="afd"/>
            </w:pPr>
            <w:r w:rsidRPr="00B2744E">
              <w:t>表</w:t>
            </w:r>
            <w:r w:rsidRPr="00B2744E">
              <w:t xml:space="preserve">7-4  </w:t>
            </w:r>
            <w:r w:rsidRPr="00B2744E">
              <w:t>废水污染物排放信息表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306"/>
              <w:gridCol w:w="1255"/>
              <w:gridCol w:w="2183"/>
              <w:gridCol w:w="1817"/>
              <w:gridCol w:w="1574"/>
            </w:tblGrid>
            <w:tr w:rsidR="00B2744E" w:rsidRPr="00B2744E">
              <w:trPr>
                <w:trHeight w:val="340"/>
                <w:jc w:val="center"/>
              </w:trPr>
              <w:tc>
                <w:tcPr>
                  <w:tcW w:w="33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序号</w:t>
                  </w:r>
                </w:p>
              </w:tc>
              <w:tc>
                <w:tcPr>
                  <w:tcW w:w="74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排放口编号</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污染物种类</w:t>
                  </w:r>
                </w:p>
              </w:tc>
              <w:tc>
                <w:tcPr>
                  <w:tcW w:w="125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排放浓度</w:t>
                  </w:r>
                  <w:r w:rsidRPr="00B2744E">
                    <w:rPr>
                      <w:rFonts w:ascii="Times New Roman" w:hAnsi="Times New Roman"/>
                      <w:b/>
                      <w:bCs/>
                    </w:rPr>
                    <w:t>/</w:t>
                  </w:r>
                  <w:r w:rsidRPr="00B2744E">
                    <w:rPr>
                      <w:rFonts w:ascii="Times New Roman" w:hAnsi="Times New Roman"/>
                      <w:b/>
                      <w:bCs/>
                    </w:rPr>
                    <w:t>（</w:t>
                  </w:r>
                  <w:r w:rsidRPr="00B2744E">
                    <w:rPr>
                      <w:rFonts w:ascii="Times New Roman" w:hAnsi="Times New Roman"/>
                      <w:b/>
                      <w:bCs/>
                    </w:rPr>
                    <w:t>mg/L</w:t>
                  </w:r>
                  <w:r w:rsidRPr="00B2744E">
                    <w:rPr>
                      <w:rFonts w:ascii="Times New Roman" w:hAnsi="Times New Roman"/>
                      <w:b/>
                      <w:bCs/>
                    </w:rPr>
                    <w:t>）</w:t>
                  </w:r>
                </w:p>
              </w:tc>
              <w:tc>
                <w:tcPr>
                  <w:tcW w:w="104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日排放量</w:t>
                  </w:r>
                  <w:r w:rsidRPr="00B2744E">
                    <w:rPr>
                      <w:rFonts w:ascii="Times New Roman" w:hAnsi="Times New Roman"/>
                      <w:b/>
                      <w:bCs/>
                    </w:rPr>
                    <w:t>/</w:t>
                  </w:r>
                  <w:r w:rsidRPr="00B2744E">
                    <w:rPr>
                      <w:rFonts w:ascii="Times New Roman" w:hAnsi="Times New Roman"/>
                      <w:b/>
                      <w:bCs/>
                    </w:rPr>
                    <w:t>（</w:t>
                  </w:r>
                  <w:r w:rsidRPr="00B2744E">
                    <w:rPr>
                      <w:rFonts w:ascii="Times New Roman" w:hAnsi="Times New Roman"/>
                      <w:b/>
                      <w:bCs/>
                    </w:rPr>
                    <w:t>kg/d</w:t>
                  </w:r>
                  <w:r w:rsidRPr="00B2744E">
                    <w:rPr>
                      <w:rFonts w:ascii="Times New Roman" w:hAnsi="Times New Roman"/>
                      <w:b/>
                      <w:bCs/>
                    </w:rPr>
                    <w:t>）</w:t>
                  </w:r>
                </w:p>
              </w:tc>
              <w:tc>
                <w:tcPr>
                  <w:tcW w:w="9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年排放量</w:t>
                  </w:r>
                  <w:r w:rsidRPr="00B2744E">
                    <w:rPr>
                      <w:rFonts w:ascii="Times New Roman" w:hAnsi="Times New Roman"/>
                      <w:b/>
                      <w:bCs/>
                    </w:rPr>
                    <w:t>/</w:t>
                  </w:r>
                  <w:r w:rsidRPr="00B2744E">
                    <w:rPr>
                      <w:rFonts w:ascii="Times New Roman" w:hAnsi="Times New Roman"/>
                      <w:b/>
                      <w:bCs/>
                    </w:rPr>
                    <w:t>（</w:t>
                  </w:r>
                  <w:r w:rsidRPr="00B2744E">
                    <w:rPr>
                      <w:rFonts w:ascii="Times New Roman" w:hAnsi="Times New Roman"/>
                      <w:b/>
                      <w:bCs/>
                    </w:rPr>
                    <w:t>t/a</w:t>
                  </w:r>
                  <w:r w:rsidRPr="00B2744E">
                    <w:rPr>
                      <w:rFonts w:ascii="Times New Roman" w:hAnsi="Times New Roman"/>
                      <w:b/>
                      <w:bCs/>
                    </w:rPr>
                    <w:t>）</w:t>
                  </w:r>
                </w:p>
              </w:tc>
            </w:tr>
            <w:tr w:rsidR="00B2744E" w:rsidRPr="00B2744E">
              <w:trPr>
                <w:trHeight w:val="340"/>
                <w:jc w:val="center"/>
              </w:trPr>
              <w:tc>
                <w:tcPr>
                  <w:tcW w:w="333"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w:t>
                  </w:r>
                </w:p>
              </w:tc>
              <w:tc>
                <w:tcPr>
                  <w:tcW w:w="749"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DW001</w:t>
                  </w: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COD</w:t>
                  </w:r>
                  <w:r w:rsidRPr="00B2744E">
                    <w:rPr>
                      <w:rFonts w:ascii="Times New Roman" w:hAnsi="Times New Roman"/>
                      <w:vertAlign w:val="subscript"/>
                    </w:rPr>
                    <w:t>Cr</w:t>
                  </w:r>
                </w:p>
              </w:tc>
              <w:tc>
                <w:tcPr>
                  <w:tcW w:w="125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50</w:t>
                  </w:r>
                </w:p>
              </w:tc>
              <w:tc>
                <w:tcPr>
                  <w:tcW w:w="104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76059">
                  <w:pPr>
                    <w:pStyle w:val="aff3"/>
                    <w:rPr>
                      <w:rFonts w:ascii="Times New Roman" w:hAnsi="Times New Roman"/>
                    </w:rPr>
                  </w:pPr>
                  <w:r w:rsidRPr="00B2744E">
                    <w:rPr>
                      <w:rFonts w:ascii="Times New Roman" w:hAnsi="Times New Roman"/>
                    </w:rPr>
                    <w:t>0.</w:t>
                  </w:r>
                  <w:r w:rsidR="00876059">
                    <w:rPr>
                      <w:rFonts w:ascii="Times New Roman" w:hAnsi="Times New Roman" w:hint="eastAsia"/>
                    </w:rPr>
                    <w:t>113</w:t>
                  </w:r>
                </w:p>
              </w:tc>
              <w:tc>
                <w:tcPr>
                  <w:tcW w:w="903"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ff3"/>
                    <w:rPr>
                      <w:rFonts w:ascii="Times New Roman" w:hAnsi="Times New Roman"/>
                    </w:rPr>
                  </w:pPr>
                  <w:r>
                    <w:rPr>
                      <w:rFonts w:ascii="Times New Roman" w:hAnsi="Times New Roman"/>
                    </w:rPr>
                    <w:t>0.034</w:t>
                  </w:r>
                </w:p>
              </w:tc>
            </w:tr>
            <w:tr w:rsidR="00B2744E" w:rsidRPr="00B2744E">
              <w:trPr>
                <w:trHeight w:val="340"/>
                <w:jc w:val="center"/>
              </w:trPr>
              <w:tc>
                <w:tcPr>
                  <w:tcW w:w="333"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749"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7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lang w:val="de-DE"/>
                    </w:rPr>
                  </w:pPr>
                  <w:r w:rsidRPr="00B2744E">
                    <w:rPr>
                      <w:rFonts w:ascii="Times New Roman" w:hAnsi="Times New Roman"/>
                      <w:lang w:val="de-DE"/>
                    </w:rPr>
                    <w:t>NH</w:t>
                  </w:r>
                  <w:r w:rsidRPr="00B2744E">
                    <w:rPr>
                      <w:rFonts w:ascii="Times New Roman" w:hAnsi="Times New Roman"/>
                      <w:vertAlign w:val="subscript"/>
                      <w:lang w:val="de-DE"/>
                    </w:rPr>
                    <w:t>3</w:t>
                  </w:r>
                  <w:r w:rsidRPr="00B2744E">
                    <w:rPr>
                      <w:rFonts w:ascii="Times New Roman" w:hAnsi="Times New Roman"/>
                      <w:lang w:val="de-DE"/>
                    </w:rPr>
                    <w:t>-N</w:t>
                  </w:r>
                </w:p>
              </w:tc>
              <w:tc>
                <w:tcPr>
                  <w:tcW w:w="125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lang w:val="de-DE"/>
                    </w:rPr>
                    <w:t>5</w:t>
                  </w:r>
                </w:p>
              </w:tc>
              <w:tc>
                <w:tcPr>
                  <w:tcW w:w="104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76059">
                  <w:pPr>
                    <w:pStyle w:val="aff3"/>
                    <w:rPr>
                      <w:rFonts w:ascii="Times New Roman" w:hAnsi="Times New Roman"/>
                    </w:rPr>
                  </w:pPr>
                  <w:r w:rsidRPr="00B2744E">
                    <w:rPr>
                      <w:rFonts w:ascii="Times New Roman" w:hAnsi="Times New Roman"/>
                    </w:rPr>
                    <w:t>0.0</w:t>
                  </w:r>
                  <w:r w:rsidR="00876059">
                    <w:rPr>
                      <w:rFonts w:ascii="Times New Roman" w:hAnsi="Times New Roman" w:hint="eastAsia"/>
                    </w:rPr>
                    <w:t>11</w:t>
                  </w:r>
                </w:p>
              </w:tc>
              <w:tc>
                <w:tcPr>
                  <w:tcW w:w="903"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ff3"/>
                    <w:rPr>
                      <w:rFonts w:ascii="Times New Roman" w:hAnsi="Times New Roman"/>
                    </w:rPr>
                  </w:pPr>
                  <w:r>
                    <w:rPr>
                      <w:rFonts w:ascii="Times New Roman" w:hAnsi="Times New Roman"/>
                    </w:rPr>
                    <w:t>0.003</w:t>
                  </w:r>
                </w:p>
              </w:tc>
            </w:tr>
            <w:tr w:rsidR="00B2744E" w:rsidRPr="00B2744E">
              <w:trPr>
                <w:trHeight w:val="340"/>
                <w:jc w:val="center"/>
              </w:trPr>
              <w:tc>
                <w:tcPr>
                  <w:tcW w:w="1082"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全厂排放口合计</w:t>
                  </w:r>
                </w:p>
              </w:tc>
              <w:tc>
                <w:tcPr>
                  <w:tcW w:w="3014"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COD</w:t>
                  </w:r>
                  <w:r w:rsidRPr="00B2744E">
                    <w:rPr>
                      <w:rFonts w:ascii="Times New Roman" w:hAnsi="Times New Roman"/>
                      <w:vertAlign w:val="subscript"/>
                    </w:rPr>
                    <w:t>Cr</w:t>
                  </w:r>
                </w:p>
              </w:tc>
              <w:tc>
                <w:tcPr>
                  <w:tcW w:w="1575"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ff3"/>
                    <w:rPr>
                      <w:rFonts w:ascii="Times New Roman" w:hAnsi="Times New Roman"/>
                    </w:rPr>
                  </w:pPr>
                  <w:r>
                    <w:rPr>
                      <w:rFonts w:ascii="Times New Roman" w:hAnsi="Times New Roman"/>
                    </w:rPr>
                    <w:t>0.034</w:t>
                  </w:r>
                </w:p>
              </w:tc>
            </w:tr>
            <w:tr w:rsidR="00B2744E" w:rsidRPr="00B2744E">
              <w:trPr>
                <w:trHeight w:val="340"/>
                <w:jc w:val="center"/>
              </w:trPr>
              <w:tc>
                <w:tcPr>
                  <w:tcW w:w="1082"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3014"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lang w:val="de-DE"/>
                    </w:rPr>
                    <w:t>NH</w:t>
                  </w:r>
                  <w:r w:rsidRPr="00B2744E">
                    <w:rPr>
                      <w:rFonts w:ascii="Times New Roman" w:hAnsi="Times New Roman"/>
                      <w:vertAlign w:val="subscript"/>
                      <w:lang w:val="de-DE"/>
                    </w:rPr>
                    <w:t>3</w:t>
                  </w:r>
                  <w:r w:rsidRPr="00B2744E">
                    <w:rPr>
                      <w:rFonts w:ascii="Times New Roman" w:hAnsi="Times New Roman"/>
                      <w:lang w:val="de-DE"/>
                    </w:rPr>
                    <w:t>-N</w:t>
                  </w:r>
                </w:p>
              </w:tc>
              <w:tc>
                <w:tcPr>
                  <w:tcW w:w="1575"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ff3"/>
                    <w:rPr>
                      <w:rFonts w:ascii="Times New Roman" w:hAnsi="Times New Roman"/>
                    </w:rPr>
                  </w:pPr>
                  <w:r>
                    <w:rPr>
                      <w:rFonts w:ascii="Times New Roman" w:hAnsi="Times New Roman"/>
                    </w:rPr>
                    <w:t>0.003</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3</w:t>
            </w:r>
            <w:r w:rsidRPr="00B2744E">
              <w:rPr>
                <w:rFonts w:ascii="Times New Roman" w:hAnsi="Times New Roman"/>
              </w:rPr>
              <w:t>、自行监测计划</w:t>
            </w:r>
          </w:p>
          <w:p w:rsidR="008E6E07" w:rsidRPr="00B2744E" w:rsidRDefault="008E6E07">
            <w:pPr>
              <w:ind w:firstLine="480"/>
              <w:rPr>
                <w:rFonts w:ascii="Times New Roman" w:hAnsi="Times New Roman"/>
              </w:rPr>
            </w:pPr>
            <w:r w:rsidRPr="00B2744E">
              <w:rPr>
                <w:rFonts w:ascii="Times New Roman" w:hAnsi="Times New Roman"/>
              </w:rPr>
              <w:t>根据《环境影响评价技术导则－地表水环境》（</w:t>
            </w:r>
            <w:r w:rsidRPr="00B2744E">
              <w:rPr>
                <w:rFonts w:ascii="Times New Roman" w:hAnsi="Times New Roman"/>
              </w:rPr>
              <w:t>HJ 2.3-2018</w:t>
            </w:r>
            <w:r w:rsidRPr="00B2744E">
              <w:rPr>
                <w:rFonts w:ascii="Times New Roman" w:hAnsi="Times New Roman"/>
              </w:rPr>
              <w:t>）要求，企业需提出在生产运行阶段的水污染源监测计划，见表</w:t>
            </w:r>
            <w:r w:rsidRPr="00B2744E">
              <w:rPr>
                <w:rFonts w:ascii="Times New Roman" w:hAnsi="Times New Roman"/>
              </w:rPr>
              <w:t>7-5</w:t>
            </w:r>
            <w:r w:rsidRPr="00B2744E">
              <w:rPr>
                <w:rFonts w:ascii="Times New Roman" w:hAnsi="Times New Roman"/>
              </w:rPr>
              <w:t>。</w:t>
            </w:r>
          </w:p>
          <w:p w:rsidR="008E6E07" w:rsidRPr="00B2744E" w:rsidRDefault="008E6E07">
            <w:pPr>
              <w:pStyle w:val="afd"/>
            </w:pPr>
          </w:p>
          <w:p w:rsidR="008E6E07" w:rsidRPr="00B2744E" w:rsidRDefault="008E6E07">
            <w:pPr>
              <w:pStyle w:val="afd"/>
            </w:pPr>
          </w:p>
          <w:p w:rsidR="008E6E07" w:rsidRPr="00B2744E" w:rsidRDefault="008E6E07">
            <w:pPr>
              <w:pStyle w:val="afd"/>
            </w:pPr>
          </w:p>
          <w:p w:rsidR="008E6E07" w:rsidRPr="00B2744E" w:rsidRDefault="008E6E07">
            <w:pPr>
              <w:pStyle w:val="afd"/>
            </w:pPr>
            <w:r w:rsidRPr="00B2744E">
              <w:lastRenderedPageBreak/>
              <w:t>表</w:t>
            </w:r>
            <w:r w:rsidRPr="00B2744E">
              <w:t xml:space="preserve">7-5  </w:t>
            </w:r>
            <w:r w:rsidRPr="00B2744E">
              <w:t>环境监测计划及记录信息表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725"/>
              <w:gridCol w:w="739"/>
              <w:gridCol w:w="747"/>
              <w:gridCol w:w="749"/>
              <w:gridCol w:w="1345"/>
              <w:gridCol w:w="598"/>
              <w:gridCol w:w="598"/>
              <w:gridCol w:w="899"/>
              <w:gridCol w:w="601"/>
              <w:gridCol w:w="1359"/>
            </w:tblGrid>
            <w:tr w:rsidR="00B2744E" w:rsidRPr="00B2744E">
              <w:trPr>
                <w:trHeight w:val="340"/>
                <w:jc w:val="center"/>
              </w:trPr>
              <w:tc>
                <w:tcPr>
                  <w:tcW w:w="20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序号</w:t>
                  </w:r>
                </w:p>
              </w:tc>
              <w:tc>
                <w:tcPr>
                  <w:tcW w:w="4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排放口编号</w:t>
                  </w:r>
                </w:p>
              </w:tc>
              <w:tc>
                <w:tcPr>
                  <w:tcW w:w="42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污染物</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名称</w:t>
                  </w:r>
                </w:p>
              </w:tc>
              <w:tc>
                <w:tcPr>
                  <w:tcW w:w="4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监测</w:t>
                  </w:r>
                </w:p>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设施</w:t>
                  </w:r>
                </w:p>
              </w:tc>
              <w:tc>
                <w:tcPr>
                  <w:tcW w:w="4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自动监测设施安装位置</w:t>
                  </w:r>
                </w:p>
              </w:tc>
              <w:tc>
                <w:tcPr>
                  <w:tcW w:w="77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自动监测设施的安装、运行、维护等相关管理要求</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自动监测是否联网</w:t>
                  </w:r>
                </w:p>
              </w:tc>
              <w:tc>
                <w:tcPr>
                  <w:tcW w:w="3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自动监测仪器名称</w:t>
                  </w:r>
                </w:p>
              </w:tc>
              <w:tc>
                <w:tcPr>
                  <w:tcW w:w="51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手工监测采样方法及个数</w:t>
                  </w:r>
                </w:p>
              </w:tc>
              <w:tc>
                <w:tcPr>
                  <w:tcW w:w="3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手工监测频次</w:t>
                  </w:r>
                </w:p>
              </w:tc>
              <w:tc>
                <w:tcPr>
                  <w:tcW w:w="7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b/>
                      <w:bCs/>
                      <w:sz w:val="18"/>
                      <w:szCs w:val="18"/>
                    </w:rPr>
                  </w:pPr>
                  <w:r w:rsidRPr="00B2744E">
                    <w:rPr>
                      <w:rFonts w:ascii="Times New Roman" w:hAnsi="Times New Roman"/>
                      <w:b/>
                      <w:bCs/>
                      <w:sz w:val="18"/>
                      <w:szCs w:val="18"/>
                    </w:rPr>
                    <w:t>手工测定方法</w:t>
                  </w:r>
                </w:p>
              </w:tc>
            </w:tr>
            <w:tr w:rsidR="00B2744E" w:rsidRPr="00B2744E">
              <w:trPr>
                <w:trHeight w:val="340"/>
                <w:jc w:val="center"/>
              </w:trPr>
              <w:tc>
                <w:tcPr>
                  <w:tcW w:w="202"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DW001</w:t>
                  </w:r>
                </w:p>
              </w:tc>
              <w:tc>
                <w:tcPr>
                  <w:tcW w:w="42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COD</w:t>
                  </w:r>
                  <w:r w:rsidRPr="00B2744E">
                    <w:rPr>
                      <w:rFonts w:ascii="Times New Roman" w:hAnsi="Times New Roman"/>
                      <w:sz w:val="18"/>
                      <w:szCs w:val="18"/>
                      <w:vertAlign w:val="subscript"/>
                    </w:rPr>
                    <w:t>Cr</w:t>
                  </w:r>
                </w:p>
              </w:tc>
              <w:tc>
                <w:tcPr>
                  <w:tcW w:w="428"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 xml:space="preserve">□ </w:t>
                  </w:r>
                  <w:r w:rsidRPr="00B2744E">
                    <w:rPr>
                      <w:rFonts w:ascii="Times New Roman" w:hAnsi="Times New Roman"/>
                      <w:sz w:val="18"/>
                      <w:szCs w:val="18"/>
                    </w:rPr>
                    <w:t>自动</w:t>
                  </w:r>
                </w:p>
                <w:p w:rsidR="008E6E07" w:rsidRPr="00B2744E" w:rsidRDefault="008E6E07">
                  <w:pPr>
                    <w:pStyle w:val="aff3"/>
                    <w:rPr>
                      <w:rFonts w:ascii="Times New Roman" w:hAnsi="Times New Roman"/>
                      <w:sz w:val="18"/>
                      <w:szCs w:val="18"/>
                    </w:rPr>
                  </w:pPr>
                  <w:r w:rsidRPr="00B2744E">
                    <w:rPr>
                      <w:rFonts w:ascii="Times New Roman" w:hAnsi="Times New Roman"/>
                      <w:sz w:val="18"/>
                      <w:szCs w:val="18"/>
                    </w:rPr>
                    <w:sym w:font="Wingdings 2" w:char="F052"/>
                  </w:r>
                  <w:r w:rsidRPr="00B2744E">
                    <w:rPr>
                      <w:rFonts w:ascii="Times New Roman" w:hAnsi="Times New Roman"/>
                      <w:sz w:val="18"/>
                      <w:szCs w:val="18"/>
                    </w:rPr>
                    <w:t>手动</w:t>
                  </w:r>
                </w:p>
              </w:tc>
              <w:tc>
                <w:tcPr>
                  <w:tcW w:w="42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w:t>
                  </w:r>
                </w:p>
              </w:tc>
              <w:tc>
                <w:tcPr>
                  <w:tcW w:w="771"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w:t>
                  </w:r>
                </w:p>
              </w:tc>
              <w:tc>
                <w:tcPr>
                  <w:tcW w:w="34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w:t>
                  </w:r>
                </w:p>
              </w:tc>
              <w:tc>
                <w:tcPr>
                  <w:tcW w:w="34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w:t>
                  </w:r>
                </w:p>
              </w:tc>
              <w:tc>
                <w:tcPr>
                  <w:tcW w:w="51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混合采样（</w:t>
                  </w:r>
                  <w:r w:rsidRPr="00B2744E">
                    <w:rPr>
                      <w:rFonts w:ascii="Times New Roman" w:hAnsi="Times New Roman"/>
                      <w:sz w:val="18"/>
                      <w:szCs w:val="18"/>
                    </w:rPr>
                    <w:t>4</w:t>
                  </w:r>
                  <w:r w:rsidRPr="00B2744E">
                    <w:rPr>
                      <w:rFonts w:ascii="Times New Roman" w:hAnsi="Times New Roman"/>
                      <w:sz w:val="18"/>
                      <w:szCs w:val="18"/>
                    </w:rPr>
                    <w:t>个）</w:t>
                  </w:r>
                </w:p>
              </w:tc>
              <w:tc>
                <w:tcPr>
                  <w:tcW w:w="34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1</w:t>
                  </w:r>
                  <w:r w:rsidRPr="00B2744E">
                    <w:rPr>
                      <w:rFonts w:ascii="Times New Roman" w:hAnsi="Times New Roman"/>
                      <w:sz w:val="18"/>
                      <w:szCs w:val="18"/>
                    </w:rPr>
                    <w:t>次</w:t>
                  </w:r>
                  <w:r w:rsidRPr="00B2744E">
                    <w:rPr>
                      <w:rFonts w:ascii="Times New Roman" w:hAnsi="Times New Roman"/>
                      <w:sz w:val="18"/>
                      <w:szCs w:val="18"/>
                    </w:rPr>
                    <w:t>/</w:t>
                  </w:r>
                  <w:r w:rsidRPr="00B2744E">
                    <w:rPr>
                      <w:rFonts w:ascii="Times New Roman" w:hAnsi="Times New Roman"/>
                      <w:sz w:val="18"/>
                      <w:szCs w:val="18"/>
                    </w:rPr>
                    <w:t>季度</w:t>
                  </w:r>
                </w:p>
              </w:tc>
              <w:tc>
                <w:tcPr>
                  <w:tcW w:w="7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重铬酸钾法</w:t>
                  </w:r>
                </w:p>
              </w:tc>
            </w:tr>
            <w:tr w:rsidR="00B2744E" w:rsidRPr="00B2744E">
              <w:trPr>
                <w:trHeight w:val="340"/>
                <w:jc w:val="center"/>
              </w:trPr>
              <w:tc>
                <w:tcPr>
                  <w:tcW w:w="20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416"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42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lang w:val="de-DE"/>
                    </w:rPr>
                    <w:t>NH</w:t>
                  </w:r>
                  <w:r w:rsidRPr="00B2744E">
                    <w:rPr>
                      <w:rFonts w:ascii="Times New Roman" w:hAnsi="Times New Roman"/>
                      <w:sz w:val="18"/>
                      <w:szCs w:val="18"/>
                      <w:vertAlign w:val="subscript"/>
                      <w:lang w:val="de-DE"/>
                    </w:rPr>
                    <w:t>3</w:t>
                  </w:r>
                  <w:r w:rsidRPr="00B2744E">
                    <w:rPr>
                      <w:rFonts w:ascii="Times New Roman" w:hAnsi="Times New Roman"/>
                      <w:sz w:val="18"/>
                      <w:szCs w:val="18"/>
                      <w:lang w:val="de-DE"/>
                    </w:rPr>
                    <w:t>-N</w:t>
                  </w:r>
                </w:p>
              </w:tc>
              <w:tc>
                <w:tcPr>
                  <w:tcW w:w="42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429"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771"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34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34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51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p>
              </w:tc>
              <w:tc>
                <w:tcPr>
                  <w:tcW w:w="77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E6E07" w:rsidRPr="00B2744E" w:rsidRDefault="008E6E07">
                  <w:pPr>
                    <w:pStyle w:val="aff3"/>
                    <w:rPr>
                      <w:rFonts w:ascii="Times New Roman" w:hAnsi="Times New Roman"/>
                      <w:sz w:val="18"/>
                      <w:szCs w:val="18"/>
                    </w:rPr>
                  </w:pPr>
                  <w:r w:rsidRPr="00B2744E">
                    <w:rPr>
                      <w:rFonts w:ascii="Times New Roman" w:hAnsi="Times New Roman"/>
                      <w:sz w:val="18"/>
                      <w:szCs w:val="18"/>
                    </w:rPr>
                    <w:t>水杨酸分光光度法</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4</w:t>
            </w:r>
            <w:r w:rsidRPr="00B2744E">
              <w:rPr>
                <w:rFonts w:ascii="Times New Roman" w:hAnsi="Times New Roman"/>
              </w:rPr>
              <w:t>、地表水环境影响评价自查表</w:t>
            </w:r>
          </w:p>
          <w:p w:rsidR="008E6E07" w:rsidRPr="00B2744E" w:rsidRDefault="008E6E07">
            <w:pPr>
              <w:ind w:firstLine="480"/>
              <w:rPr>
                <w:rFonts w:ascii="Times New Roman" w:hAnsi="Times New Roman"/>
              </w:rPr>
            </w:pPr>
            <w:r w:rsidRPr="00B2744E">
              <w:rPr>
                <w:rFonts w:ascii="Times New Roman" w:hAnsi="Times New Roman"/>
              </w:rPr>
              <w:t>建设项目地表水环境影响评价自查表见表</w:t>
            </w:r>
            <w:r w:rsidRPr="00B2744E">
              <w:rPr>
                <w:rFonts w:ascii="Times New Roman" w:hAnsi="Times New Roman"/>
              </w:rPr>
              <w:t>7-6</w:t>
            </w:r>
            <w:r w:rsidRPr="00B2744E">
              <w:rPr>
                <w:rFonts w:ascii="Times New Roman" w:hAnsi="Times New Roman"/>
              </w:rPr>
              <w:t>。</w:t>
            </w:r>
          </w:p>
          <w:p w:rsidR="008E6E07" w:rsidRPr="00B2744E" w:rsidRDefault="008E6E07">
            <w:pPr>
              <w:pStyle w:val="afd"/>
            </w:pPr>
            <w:r w:rsidRPr="00B2744E">
              <w:t>表</w:t>
            </w:r>
            <w:r w:rsidRPr="00B2744E">
              <w:t xml:space="preserve">7-6  </w:t>
            </w:r>
            <w:r w:rsidRPr="00B2744E">
              <w:t>建设项目地表水环境影响评价自查表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8"/>
              <w:gridCol w:w="1590"/>
              <w:gridCol w:w="1339"/>
              <w:gridCol w:w="169"/>
              <w:gridCol w:w="126"/>
              <w:gridCol w:w="574"/>
              <w:gridCol w:w="661"/>
              <w:gridCol w:w="359"/>
              <w:gridCol w:w="746"/>
              <w:gridCol w:w="228"/>
              <w:gridCol w:w="201"/>
              <w:gridCol w:w="713"/>
              <w:gridCol w:w="171"/>
              <w:gridCol w:w="1343"/>
            </w:tblGrid>
            <w:tr w:rsidR="00B2744E" w:rsidRPr="00B2744E">
              <w:trPr>
                <w:trHeight w:val="283"/>
                <w:jc w:val="center"/>
              </w:trPr>
              <w:tc>
                <w:tcPr>
                  <w:tcW w:w="1198"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b/>
                      <w:bCs/>
                      <w:sz w:val="18"/>
                      <w:szCs w:val="18"/>
                    </w:rPr>
                  </w:pPr>
                  <w:r w:rsidRPr="00B2744E">
                    <w:rPr>
                      <w:rFonts w:ascii="Times New Roman" w:hAnsi="Times New Roman"/>
                      <w:b/>
                      <w:bCs/>
                      <w:sz w:val="18"/>
                      <w:szCs w:val="18"/>
                    </w:rPr>
                    <w:t>工作内容</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b/>
                      <w:bCs/>
                      <w:sz w:val="18"/>
                      <w:szCs w:val="18"/>
                    </w:rPr>
                  </w:pPr>
                  <w:r w:rsidRPr="00B2744E">
                    <w:rPr>
                      <w:rFonts w:ascii="Times New Roman" w:hAnsi="Times New Roman"/>
                      <w:b/>
                      <w:bCs/>
                      <w:sz w:val="18"/>
                      <w:szCs w:val="18"/>
                    </w:rPr>
                    <w:t>自查项目</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影响</w:t>
                  </w:r>
                </w:p>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识别</w:t>
                  </w: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影响类型</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水污染影响型</w:t>
                  </w:r>
                  <w:bookmarkStart w:id="186" w:name="OLE_LINK1"/>
                  <w:bookmarkStart w:id="187" w:name="OLE_LINK2"/>
                  <w:r w:rsidRPr="00B2744E">
                    <w:rPr>
                      <w:rFonts w:ascii="Times New Roman" w:hAnsi="Times New Roman"/>
                      <w:sz w:val="18"/>
                      <w:szCs w:val="18"/>
                    </w:rPr>
                    <w:sym w:font="Wingdings 2" w:char="F052"/>
                  </w:r>
                  <w:bookmarkEnd w:id="186"/>
                  <w:bookmarkEnd w:id="187"/>
                  <w:r w:rsidRPr="00B2744E">
                    <w:rPr>
                      <w:rFonts w:ascii="Times New Roman" w:hAnsi="Times New Roman"/>
                      <w:sz w:val="18"/>
                      <w:szCs w:val="18"/>
                    </w:rPr>
                    <w:t>；水文要素影响型</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水环境保护目标</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饮用水水源保护区</w:t>
                  </w:r>
                  <w:r w:rsidRPr="00B2744E">
                    <w:rPr>
                      <w:rFonts w:ascii="Times New Roman" w:hAnsi="Times New Roman"/>
                      <w:sz w:val="18"/>
                      <w:szCs w:val="18"/>
                    </w:rPr>
                    <w:t xml:space="preserve"> □</w:t>
                  </w:r>
                  <w:r w:rsidRPr="00B2744E">
                    <w:rPr>
                      <w:rFonts w:ascii="Times New Roman" w:hAnsi="Times New Roman"/>
                      <w:sz w:val="18"/>
                      <w:szCs w:val="18"/>
                    </w:rPr>
                    <w:t>；饮用水取水</w:t>
                  </w:r>
                  <w:r w:rsidRPr="00B2744E">
                    <w:rPr>
                      <w:rFonts w:ascii="Times New Roman" w:hAnsi="Times New Roman"/>
                      <w:sz w:val="18"/>
                      <w:szCs w:val="18"/>
                    </w:rPr>
                    <w:t xml:space="preserve"> □</w:t>
                  </w:r>
                  <w:r w:rsidRPr="00B2744E">
                    <w:rPr>
                      <w:rFonts w:ascii="Times New Roman" w:hAnsi="Times New Roman"/>
                      <w:sz w:val="18"/>
                      <w:szCs w:val="18"/>
                    </w:rPr>
                    <w:t>；涉水的自然保护区</w:t>
                  </w:r>
                  <w:r w:rsidRPr="00B2744E">
                    <w:rPr>
                      <w:rFonts w:ascii="Times New Roman" w:hAnsi="Times New Roman"/>
                      <w:sz w:val="18"/>
                      <w:szCs w:val="18"/>
                    </w:rPr>
                    <w:t xml:space="preserve"> □</w:t>
                  </w:r>
                  <w:r w:rsidRPr="00B2744E">
                    <w:rPr>
                      <w:rFonts w:ascii="Times New Roman" w:hAnsi="Times New Roman"/>
                      <w:sz w:val="18"/>
                      <w:szCs w:val="18"/>
                    </w:rPr>
                    <w:t>；重要湿地</w:t>
                  </w:r>
                  <w:r w:rsidRPr="00B2744E">
                    <w:rPr>
                      <w:rFonts w:ascii="Times New Roman" w:hAnsi="Times New Roman"/>
                      <w:sz w:val="18"/>
                      <w:szCs w:val="18"/>
                    </w:rPr>
                    <w:t xml:space="preserve"> □</w:t>
                  </w:r>
                  <w:r w:rsidRPr="00B2744E">
                    <w:rPr>
                      <w:rFonts w:ascii="Times New Roman" w:hAnsi="Times New Roman"/>
                      <w:sz w:val="18"/>
                      <w:szCs w:val="18"/>
                    </w:rPr>
                    <w:t>；重点保护与珍稀水生生物的栖息地</w:t>
                  </w:r>
                  <w:r w:rsidRPr="00B2744E">
                    <w:rPr>
                      <w:rFonts w:ascii="Times New Roman" w:hAnsi="Times New Roman"/>
                      <w:sz w:val="18"/>
                      <w:szCs w:val="18"/>
                    </w:rPr>
                    <w:t xml:space="preserve"> □</w:t>
                  </w:r>
                  <w:r w:rsidRPr="00B2744E">
                    <w:rPr>
                      <w:rFonts w:ascii="Times New Roman" w:hAnsi="Times New Roman"/>
                      <w:sz w:val="18"/>
                      <w:szCs w:val="18"/>
                    </w:rPr>
                    <w:t>；重要水生生物的自然产卵场及索饵场、越冬场和洄游通道、天然渔场等渔业水体</w:t>
                  </w:r>
                  <w:r w:rsidRPr="00B2744E">
                    <w:rPr>
                      <w:rFonts w:ascii="Times New Roman" w:hAnsi="Times New Roman"/>
                      <w:sz w:val="18"/>
                      <w:szCs w:val="18"/>
                    </w:rPr>
                    <w:t xml:space="preserve"> □</w:t>
                  </w:r>
                  <w:r w:rsidRPr="00B2744E">
                    <w:rPr>
                      <w:rFonts w:ascii="Times New Roman" w:hAnsi="Times New Roman"/>
                      <w:sz w:val="18"/>
                      <w:szCs w:val="18"/>
                    </w:rPr>
                    <w:t>；涉水的风景名胜区</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影响途径</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水污染影响型</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水文要素影响型</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直接排放</w:t>
                  </w:r>
                  <w:r w:rsidRPr="00B2744E">
                    <w:rPr>
                      <w:rFonts w:ascii="Times New Roman" w:hAnsi="Times New Roman"/>
                      <w:sz w:val="18"/>
                      <w:szCs w:val="18"/>
                    </w:rPr>
                    <w:t xml:space="preserve"> □</w:t>
                  </w:r>
                  <w:r w:rsidRPr="00B2744E">
                    <w:rPr>
                      <w:rFonts w:ascii="Times New Roman" w:hAnsi="Times New Roman"/>
                      <w:sz w:val="18"/>
                      <w:szCs w:val="18"/>
                    </w:rPr>
                    <w:t>；间接排放</w:t>
                  </w:r>
                  <w:r w:rsidRPr="00B2744E">
                    <w:rPr>
                      <w:rFonts w:ascii="Times New Roman" w:hAnsi="Times New Roman"/>
                      <w:sz w:val="18"/>
                      <w:szCs w:val="18"/>
                    </w:rPr>
                    <w:sym w:font="Wingdings 2" w:char="F052"/>
                  </w:r>
                  <w:r w:rsidRPr="00B2744E">
                    <w:rPr>
                      <w:rFonts w:ascii="Times New Roman" w:hAnsi="Times New Roman"/>
                      <w:sz w:val="18"/>
                      <w:szCs w:val="18"/>
                    </w:rPr>
                    <w:t>；其他</w:t>
                  </w:r>
                  <w:r w:rsidRPr="00B2744E">
                    <w:rPr>
                      <w:rFonts w:ascii="Times New Roman" w:hAnsi="Times New Roman"/>
                      <w:sz w:val="18"/>
                      <w:szCs w:val="18"/>
                    </w:rPr>
                    <w:t xml:space="preserve"> □</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水温</w:t>
                  </w:r>
                  <w:r w:rsidRPr="00B2744E">
                    <w:rPr>
                      <w:rFonts w:ascii="Times New Roman" w:hAnsi="Times New Roman"/>
                      <w:sz w:val="18"/>
                      <w:szCs w:val="18"/>
                    </w:rPr>
                    <w:t xml:space="preserve"> □</w:t>
                  </w:r>
                  <w:r w:rsidRPr="00B2744E">
                    <w:rPr>
                      <w:rFonts w:ascii="Times New Roman" w:hAnsi="Times New Roman"/>
                      <w:sz w:val="18"/>
                      <w:szCs w:val="18"/>
                    </w:rPr>
                    <w:t>；径流</w:t>
                  </w:r>
                  <w:r w:rsidRPr="00B2744E">
                    <w:rPr>
                      <w:rFonts w:ascii="Times New Roman" w:hAnsi="Times New Roman"/>
                      <w:sz w:val="18"/>
                      <w:szCs w:val="18"/>
                    </w:rPr>
                    <w:t xml:space="preserve"> □</w:t>
                  </w:r>
                  <w:r w:rsidRPr="00B2744E">
                    <w:rPr>
                      <w:rFonts w:ascii="Times New Roman" w:hAnsi="Times New Roman"/>
                      <w:sz w:val="18"/>
                      <w:szCs w:val="18"/>
                    </w:rPr>
                    <w:t>；水域面积</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影响因子</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持久性污染物</w:t>
                  </w:r>
                  <w:r w:rsidRPr="00B2744E">
                    <w:rPr>
                      <w:rFonts w:ascii="Times New Roman" w:hAnsi="Times New Roman"/>
                      <w:sz w:val="18"/>
                      <w:szCs w:val="18"/>
                    </w:rPr>
                    <w:t xml:space="preserve"> □</w:t>
                  </w:r>
                  <w:r w:rsidRPr="00B2744E">
                    <w:rPr>
                      <w:rFonts w:ascii="Times New Roman" w:hAnsi="Times New Roman"/>
                      <w:sz w:val="18"/>
                      <w:szCs w:val="18"/>
                    </w:rPr>
                    <w:t>；有毒有害污染物</w:t>
                  </w:r>
                  <w:r w:rsidRPr="00B2744E">
                    <w:rPr>
                      <w:rFonts w:ascii="Times New Roman" w:hAnsi="Times New Roman"/>
                      <w:sz w:val="18"/>
                      <w:szCs w:val="18"/>
                    </w:rPr>
                    <w:t xml:space="preserve"> □</w:t>
                  </w:r>
                  <w:r w:rsidRPr="00B2744E">
                    <w:rPr>
                      <w:rFonts w:ascii="Times New Roman" w:hAnsi="Times New Roman"/>
                      <w:sz w:val="18"/>
                      <w:szCs w:val="18"/>
                    </w:rPr>
                    <w:t>；非持久性污染物</w:t>
                  </w:r>
                  <w:r w:rsidRPr="00B2744E">
                    <w:rPr>
                      <w:rFonts w:ascii="Times New Roman" w:hAnsi="Times New Roman"/>
                      <w:sz w:val="18"/>
                      <w:szCs w:val="18"/>
                    </w:rPr>
                    <w:sym w:font="Wingdings 2" w:char="F052"/>
                  </w:r>
                  <w:r w:rsidRPr="00B2744E">
                    <w:rPr>
                      <w:rFonts w:ascii="Times New Roman" w:hAnsi="Times New Roman"/>
                      <w:sz w:val="18"/>
                      <w:szCs w:val="18"/>
                    </w:rPr>
                    <w:t>；</w:t>
                  </w:r>
                  <w:r w:rsidRPr="00B2744E">
                    <w:rPr>
                      <w:rFonts w:ascii="Times New Roman" w:hAnsi="Times New Roman"/>
                      <w:sz w:val="18"/>
                      <w:szCs w:val="18"/>
                    </w:rPr>
                    <w:t>pH</w:t>
                  </w:r>
                  <w:r w:rsidRPr="00B2744E">
                    <w:rPr>
                      <w:rFonts w:ascii="Times New Roman" w:hAnsi="Times New Roman"/>
                      <w:sz w:val="18"/>
                      <w:szCs w:val="18"/>
                    </w:rPr>
                    <w:t>值</w:t>
                  </w:r>
                  <w:r w:rsidRPr="00B2744E">
                    <w:rPr>
                      <w:rFonts w:ascii="Times New Roman" w:hAnsi="Times New Roman"/>
                      <w:sz w:val="18"/>
                      <w:szCs w:val="18"/>
                    </w:rPr>
                    <w:t xml:space="preserve"> □</w:t>
                  </w:r>
                  <w:r w:rsidRPr="00B2744E">
                    <w:rPr>
                      <w:rFonts w:ascii="Times New Roman" w:hAnsi="Times New Roman"/>
                      <w:sz w:val="18"/>
                      <w:szCs w:val="18"/>
                    </w:rPr>
                    <w:t>；热污染</w:t>
                  </w:r>
                  <w:r w:rsidRPr="00B2744E">
                    <w:rPr>
                      <w:rFonts w:ascii="Times New Roman" w:hAnsi="Times New Roman"/>
                      <w:sz w:val="18"/>
                      <w:szCs w:val="18"/>
                    </w:rPr>
                    <w:t xml:space="preserve"> □</w:t>
                  </w:r>
                  <w:r w:rsidRPr="00B2744E">
                    <w:rPr>
                      <w:rFonts w:ascii="Times New Roman" w:hAnsi="Times New Roman"/>
                      <w:sz w:val="18"/>
                      <w:szCs w:val="18"/>
                    </w:rPr>
                    <w:t>；富营养化</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水温</w:t>
                  </w:r>
                  <w:r w:rsidRPr="00B2744E">
                    <w:rPr>
                      <w:rFonts w:ascii="Times New Roman" w:hAnsi="Times New Roman"/>
                      <w:sz w:val="18"/>
                      <w:szCs w:val="18"/>
                    </w:rPr>
                    <w:t xml:space="preserve"> □</w:t>
                  </w:r>
                  <w:r w:rsidRPr="00B2744E">
                    <w:rPr>
                      <w:rFonts w:ascii="Times New Roman" w:hAnsi="Times New Roman"/>
                      <w:sz w:val="18"/>
                      <w:szCs w:val="18"/>
                    </w:rPr>
                    <w:t>；水位（水深）</w:t>
                  </w:r>
                  <w:r w:rsidRPr="00B2744E">
                    <w:rPr>
                      <w:rFonts w:ascii="Times New Roman" w:hAnsi="Times New Roman"/>
                      <w:sz w:val="18"/>
                      <w:szCs w:val="18"/>
                    </w:rPr>
                    <w:t xml:space="preserve"> □</w:t>
                  </w:r>
                  <w:r w:rsidRPr="00B2744E">
                    <w:rPr>
                      <w:rFonts w:ascii="Times New Roman" w:hAnsi="Times New Roman"/>
                      <w:sz w:val="18"/>
                      <w:szCs w:val="18"/>
                    </w:rPr>
                    <w:t>；流速</w:t>
                  </w:r>
                  <w:r w:rsidRPr="00B2744E">
                    <w:rPr>
                      <w:rFonts w:ascii="Times New Roman" w:hAnsi="Times New Roman"/>
                      <w:sz w:val="18"/>
                      <w:szCs w:val="18"/>
                    </w:rPr>
                    <w:t xml:space="preserve"> □</w:t>
                  </w:r>
                  <w:r w:rsidRPr="00B2744E">
                    <w:rPr>
                      <w:rFonts w:ascii="Times New Roman" w:hAnsi="Times New Roman"/>
                      <w:sz w:val="18"/>
                      <w:szCs w:val="18"/>
                    </w:rPr>
                    <w:t>；流量</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trHeight w:val="283"/>
                <w:jc w:val="center"/>
              </w:trPr>
              <w:tc>
                <w:tcPr>
                  <w:tcW w:w="1198"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评价等级</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水污染影响型</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水文要素影响型</w:t>
                  </w:r>
                </w:p>
              </w:tc>
            </w:tr>
            <w:tr w:rsidR="00B2744E" w:rsidRPr="00B2744E">
              <w:trPr>
                <w:trHeight w:val="283"/>
                <w:jc w:val="center"/>
              </w:trPr>
              <w:tc>
                <w:tcPr>
                  <w:tcW w:w="1198"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一级</w:t>
                  </w:r>
                  <w:r w:rsidRPr="00B2744E">
                    <w:rPr>
                      <w:rFonts w:ascii="Times New Roman" w:hAnsi="Times New Roman"/>
                      <w:sz w:val="18"/>
                      <w:szCs w:val="18"/>
                    </w:rPr>
                    <w:t xml:space="preserve"> □</w:t>
                  </w:r>
                  <w:r w:rsidRPr="00B2744E">
                    <w:rPr>
                      <w:rFonts w:ascii="Times New Roman" w:hAnsi="Times New Roman"/>
                      <w:sz w:val="18"/>
                      <w:szCs w:val="18"/>
                    </w:rPr>
                    <w:t>；二级</w:t>
                  </w:r>
                  <w:r w:rsidRPr="00B2744E">
                    <w:rPr>
                      <w:rFonts w:ascii="Times New Roman" w:hAnsi="Times New Roman"/>
                      <w:sz w:val="18"/>
                      <w:szCs w:val="18"/>
                    </w:rPr>
                    <w:t xml:space="preserve"> □</w:t>
                  </w:r>
                  <w:r w:rsidRPr="00B2744E">
                    <w:rPr>
                      <w:rFonts w:ascii="Times New Roman" w:hAnsi="Times New Roman"/>
                      <w:sz w:val="18"/>
                      <w:szCs w:val="18"/>
                    </w:rPr>
                    <w:t>；三级</w:t>
                  </w:r>
                  <w:r w:rsidRPr="00B2744E">
                    <w:rPr>
                      <w:rFonts w:ascii="Times New Roman" w:hAnsi="Times New Roman"/>
                      <w:sz w:val="18"/>
                      <w:szCs w:val="18"/>
                    </w:rPr>
                    <w:t>A □</w:t>
                  </w:r>
                  <w:r w:rsidRPr="00B2744E">
                    <w:rPr>
                      <w:rFonts w:ascii="Times New Roman" w:hAnsi="Times New Roman"/>
                      <w:sz w:val="18"/>
                      <w:szCs w:val="18"/>
                    </w:rPr>
                    <w:t>；三级</w:t>
                  </w:r>
                  <w:r w:rsidRPr="00B2744E">
                    <w:rPr>
                      <w:rFonts w:ascii="Times New Roman" w:hAnsi="Times New Roman"/>
                      <w:sz w:val="18"/>
                      <w:szCs w:val="18"/>
                    </w:rPr>
                    <w:t>B</w:t>
                  </w:r>
                  <w:r w:rsidRPr="00B2744E">
                    <w:rPr>
                      <w:rFonts w:ascii="Times New Roman" w:hAnsi="Times New Roman"/>
                      <w:sz w:val="18"/>
                      <w:szCs w:val="18"/>
                    </w:rPr>
                    <w:sym w:font="Wingdings 2" w:char="F052"/>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一级</w:t>
                  </w:r>
                  <w:r w:rsidRPr="00B2744E">
                    <w:rPr>
                      <w:rFonts w:ascii="Times New Roman" w:hAnsi="Times New Roman"/>
                      <w:sz w:val="18"/>
                      <w:szCs w:val="18"/>
                    </w:rPr>
                    <w:t xml:space="preserve"> □</w:t>
                  </w:r>
                  <w:r w:rsidRPr="00B2744E">
                    <w:rPr>
                      <w:rFonts w:ascii="Times New Roman" w:hAnsi="Times New Roman"/>
                      <w:sz w:val="18"/>
                      <w:szCs w:val="18"/>
                    </w:rPr>
                    <w:t>；二级</w:t>
                  </w:r>
                  <w:r w:rsidRPr="00B2744E">
                    <w:rPr>
                      <w:rFonts w:ascii="Times New Roman" w:hAnsi="Times New Roman"/>
                      <w:sz w:val="18"/>
                      <w:szCs w:val="18"/>
                    </w:rPr>
                    <w:t xml:space="preserve"> □</w:t>
                  </w:r>
                  <w:r w:rsidRPr="00B2744E">
                    <w:rPr>
                      <w:rFonts w:ascii="Times New Roman" w:hAnsi="Times New Roman"/>
                      <w:sz w:val="18"/>
                      <w:szCs w:val="18"/>
                    </w:rPr>
                    <w:t>；三级</w:t>
                  </w:r>
                  <w:r w:rsidRPr="00B2744E">
                    <w:rPr>
                      <w:rFonts w:ascii="Times New Roman" w:hAnsi="Times New Roman"/>
                      <w:sz w:val="18"/>
                      <w:szCs w:val="18"/>
                    </w:rPr>
                    <w:t xml:space="preserve"> □</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现状</w:t>
                  </w:r>
                </w:p>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调查（不开展）</w:t>
                  </w: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区域污染源</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调查项目</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数据来源</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37"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已建</w:t>
                  </w:r>
                  <w:r w:rsidRPr="00B2744E">
                    <w:rPr>
                      <w:rFonts w:ascii="Times New Roman" w:hAnsi="Times New Roman"/>
                      <w:sz w:val="18"/>
                      <w:szCs w:val="18"/>
                    </w:rPr>
                    <w:t xml:space="preserve"> □</w:t>
                  </w:r>
                  <w:r w:rsidRPr="00B2744E">
                    <w:rPr>
                      <w:rFonts w:ascii="Times New Roman" w:hAnsi="Times New Roman"/>
                      <w:sz w:val="18"/>
                      <w:szCs w:val="18"/>
                    </w:rPr>
                    <w:t>；在建</w:t>
                  </w:r>
                  <w:r w:rsidRPr="00B2744E">
                    <w:rPr>
                      <w:rFonts w:ascii="Times New Roman" w:hAnsi="Times New Roman"/>
                      <w:sz w:val="18"/>
                      <w:szCs w:val="18"/>
                    </w:rPr>
                    <w:t xml:space="preserve"> □</w:t>
                  </w:r>
                  <w:r w:rsidRPr="00B2744E">
                    <w:rPr>
                      <w:rFonts w:ascii="Times New Roman" w:hAnsi="Times New Roman"/>
                      <w:sz w:val="18"/>
                      <w:szCs w:val="18"/>
                    </w:rPr>
                    <w:t>；拟建</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c>
                <w:tcPr>
                  <w:tcW w:w="914"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拟替代的污染源</w:t>
                  </w:r>
                  <w:r w:rsidRPr="00B2744E">
                    <w:rPr>
                      <w:rFonts w:ascii="Times New Roman" w:hAnsi="Times New Roman"/>
                      <w:sz w:val="18"/>
                      <w:szCs w:val="18"/>
                    </w:rPr>
                    <w:t xml:space="preserve"> □</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排污许可证</w:t>
                  </w:r>
                  <w:r w:rsidRPr="00B2744E">
                    <w:rPr>
                      <w:rFonts w:ascii="Times New Roman" w:hAnsi="Times New Roman"/>
                      <w:sz w:val="18"/>
                      <w:szCs w:val="18"/>
                    </w:rPr>
                    <w:t xml:space="preserve"> □</w:t>
                  </w:r>
                  <w:r w:rsidRPr="00B2744E">
                    <w:rPr>
                      <w:rFonts w:ascii="Times New Roman" w:hAnsi="Times New Roman"/>
                      <w:sz w:val="18"/>
                      <w:szCs w:val="18"/>
                    </w:rPr>
                    <w:t>；环评</w:t>
                  </w:r>
                  <w:r w:rsidRPr="00B2744E">
                    <w:rPr>
                      <w:rFonts w:ascii="Times New Roman" w:hAnsi="Times New Roman"/>
                      <w:sz w:val="18"/>
                      <w:szCs w:val="18"/>
                    </w:rPr>
                    <w:t xml:space="preserve"> □</w:t>
                  </w:r>
                  <w:r w:rsidRPr="00B2744E">
                    <w:rPr>
                      <w:rFonts w:ascii="Times New Roman" w:hAnsi="Times New Roman"/>
                      <w:sz w:val="18"/>
                      <w:szCs w:val="18"/>
                    </w:rPr>
                    <w:t>；环保验收</w:t>
                  </w:r>
                  <w:r w:rsidRPr="00B2744E">
                    <w:rPr>
                      <w:rFonts w:ascii="Times New Roman" w:hAnsi="Times New Roman"/>
                      <w:sz w:val="18"/>
                      <w:szCs w:val="18"/>
                    </w:rPr>
                    <w:t xml:space="preserve"> □</w:t>
                  </w:r>
                  <w:r w:rsidRPr="00B2744E">
                    <w:rPr>
                      <w:rFonts w:ascii="Times New Roman" w:hAnsi="Times New Roman"/>
                      <w:sz w:val="18"/>
                      <w:szCs w:val="18"/>
                    </w:rPr>
                    <w:t>；既有实测</w:t>
                  </w:r>
                  <w:r w:rsidRPr="00B2744E">
                    <w:rPr>
                      <w:rFonts w:ascii="Times New Roman" w:hAnsi="Times New Roman"/>
                      <w:sz w:val="18"/>
                      <w:szCs w:val="18"/>
                    </w:rPr>
                    <w:t xml:space="preserve"> □</w:t>
                  </w:r>
                  <w:r w:rsidRPr="00B2744E">
                    <w:rPr>
                      <w:rFonts w:ascii="Times New Roman" w:hAnsi="Times New Roman"/>
                      <w:sz w:val="18"/>
                      <w:szCs w:val="18"/>
                    </w:rPr>
                    <w:t>；现场监测</w:t>
                  </w:r>
                  <w:r w:rsidRPr="00B2744E">
                    <w:rPr>
                      <w:rFonts w:ascii="Times New Roman" w:hAnsi="Times New Roman"/>
                      <w:sz w:val="18"/>
                      <w:szCs w:val="18"/>
                    </w:rPr>
                    <w:t xml:space="preserve"> □</w:t>
                  </w:r>
                  <w:r w:rsidRPr="00B2744E">
                    <w:rPr>
                      <w:rFonts w:ascii="Times New Roman" w:hAnsi="Times New Roman"/>
                      <w:sz w:val="18"/>
                      <w:szCs w:val="18"/>
                    </w:rPr>
                    <w:t>；入河排放</w:t>
                  </w:r>
                  <w:proofErr w:type="gramStart"/>
                  <w:r w:rsidRPr="00B2744E">
                    <w:rPr>
                      <w:rFonts w:ascii="Times New Roman" w:hAnsi="Times New Roman"/>
                      <w:sz w:val="18"/>
                      <w:szCs w:val="18"/>
                    </w:rPr>
                    <w:t>口数据</w:t>
                  </w:r>
                  <w:proofErr w:type="gramEnd"/>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受影响水体水环境质量</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调查时期</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数据来源</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丰水期</w:t>
                  </w:r>
                  <w:r w:rsidRPr="00B2744E">
                    <w:rPr>
                      <w:rFonts w:ascii="Times New Roman" w:hAnsi="Times New Roman"/>
                      <w:sz w:val="18"/>
                      <w:szCs w:val="18"/>
                    </w:rPr>
                    <w:t xml:space="preserve"> □</w:t>
                  </w:r>
                  <w:r w:rsidRPr="00B2744E">
                    <w:rPr>
                      <w:rFonts w:ascii="Times New Roman" w:hAnsi="Times New Roman"/>
                      <w:sz w:val="18"/>
                      <w:szCs w:val="18"/>
                    </w:rPr>
                    <w:t>；平水期</w:t>
                  </w:r>
                  <w:r w:rsidRPr="00B2744E">
                    <w:rPr>
                      <w:rFonts w:ascii="Times New Roman" w:hAnsi="Times New Roman"/>
                      <w:sz w:val="18"/>
                      <w:szCs w:val="18"/>
                    </w:rPr>
                    <w:t xml:space="preserve"> □</w:t>
                  </w:r>
                  <w:r w:rsidRPr="00B2744E">
                    <w:rPr>
                      <w:rFonts w:ascii="Times New Roman" w:hAnsi="Times New Roman"/>
                      <w:sz w:val="18"/>
                      <w:szCs w:val="18"/>
                    </w:rPr>
                    <w:t>；枯水期</w:t>
                  </w:r>
                  <w:r w:rsidRPr="00B2744E">
                    <w:rPr>
                      <w:rFonts w:ascii="Times New Roman" w:hAnsi="Times New Roman"/>
                      <w:sz w:val="18"/>
                      <w:szCs w:val="18"/>
                    </w:rPr>
                    <w:t xml:space="preserve"> □</w:t>
                  </w:r>
                  <w:r w:rsidRPr="00B2744E">
                    <w:rPr>
                      <w:rFonts w:ascii="Times New Roman" w:hAnsi="Times New Roman"/>
                      <w:sz w:val="18"/>
                      <w:szCs w:val="18"/>
                    </w:rPr>
                    <w:t>；冰封期</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春季</w:t>
                  </w:r>
                  <w:r w:rsidRPr="00B2744E">
                    <w:rPr>
                      <w:rFonts w:ascii="Times New Roman" w:hAnsi="Times New Roman"/>
                      <w:sz w:val="18"/>
                      <w:szCs w:val="18"/>
                    </w:rPr>
                    <w:t>□</w:t>
                  </w:r>
                  <w:r w:rsidRPr="00B2744E">
                    <w:rPr>
                      <w:rFonts w:ascii="Times New Roman" w:hAnsi="Times New Roman"/>
                      <w:sz w:val="18"/>
                      <w:szCs w:val="18"/>
                    </w:rPr>
                    <w:t>；夏季</w:t>
                  </w:r>
                  <w:r w:rsidRPr="00B2744E">
                    <w:rPr>
                      <w:rFonts w:ascii="Times New Roman" w:hAnsi="Times New Roman"/>
                      <w:sz w:val="18"/>
                      <w:szCs w:val="18"/>
                    </w:rPr>
                    <w:t>□</w:t>
                  </w:r>
                  <w:r w:rsidRPr="00B2744E">
                    <w:rPr>
                      <w:rFonts w:ascii="Times New Roman" w:hAnsi="Times New Roman"/>
                      <w:sz w:val="18"/>
                      <w:szCs w:val="18"/>
                    </w:rPr>
                    <w:t>；秋季</w:t>
                  </w:r>
                  <w:r w:rsidRPr="00B2744E">
                    <w:rPr>
                      <w:rFonts w:ascii="Times New Roman" w:hAnsi="Times New Roman"/>
                      <w:sz w:val="18"/>
                      <w:szCs w:val="18"/>
                    </w:rPr>
                    <w:t>□</w:t>
                  </w:r>
                  <w:r w:rsidRPr="00B2744E">
                    <w:rPr>
                      <w:rFonts w:ascii="Times New Roman" w:hAnsi="Times New Roman"/>
                      <w:sz w:val="18"/>
                      <w:szCs w:val="18"/>
                    </w:rPr>
                    <w:t>；冬季</w:t>
                  </w:r>
                  <w:r w:rsidRPr="00B2744E">
                    <w:rPr>
                      <w:rFonts w:ascii="Times New Roman" w:hAnsi="Times New Roman"/>
                      <w:sz w:val="18"/>
                      <w:szCs w:val="18"/>
                    </w:rPr>
                    <w:t xml:space="preserve"> □</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生态环境保护主管部门</w:t>
                  </w:r>
                  <w:r w:rsidRPr="00B2744E">
                    <w:rPr>
                      <w:rFonts w:ascii="Times New Roman" w:hAnsi="Times New Roman"/>
                      <w:sz w:val="18"/>
                      <w:szCs w:val="18"/>
                    </w:rPr>
                    <w:t xml:space="preserve"> □</w:t>
                  </w:r>
                  <w:r w:rsidRPr="00B2744E">
                    <w:rPr>
                      <w:rFonts w:ascii="Times New Roman" w:hAnsi="Times New Roman"/>
                      <w:sz w:val="18"/>
                      <w:szCs w:val="18"/>
                    </w:rPr>
                    <w:t>；补充监测</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水域水资源开发利用状况</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未开发</w:t>
                  </w:r>
                  <w:r w:rsidRPr="00B2744E">
                    <w:rPr>
                      <w:rFonts w:ascii="Times New Roman" w:hAnsi="Times New Roman"/>
                      <w:sz w:val="18"/>
                      <w:szCs w:val="18"/>
                    </w:rPr>
                    <w:t xml:space="preserve"> □</w:t>
                  </w:r>
                  <w:r w:rsidRPr="00B2744E">
                    <w:rPr>
                      <w:rFonts w:ascii="Times New Roman" w:hAnsi="Times New Roman"/>
                      <w:sz w:val="18"/>
                      <w:szCs w:val="18"/>
                    </w:rPr>
                    <w:t>；开发量</w:t>
                  </w:r>
                  <w:r w:rsidRPr="00B2744E">
                    <w:rPr>
                      <w:rFonts w:ascii="Times New Roman" w:hAnsi="Times New Roman"/>
                      <w:sz w:val="18"/>
                      <w:szCs w:val="18"/>
                    </w:rPr>
                    <w:t>40%</w:t>
                  </w:r>
                  <w:r w:rsidRPr="00B2744E">
                    <w:rPr>
                      <w:rFonts w:ascii="Times New Roman" w:hAnsi="Times New Roman"/>
                      <w:sz w:val="18"/>
                      <w:szCs w:val="18"/>
                    </w:rPr>
                    <w:t>以下</w:t>
                  </w:r>
                  <w:r w:rsidRPr="00B2744E">
                    <w:rPr>
                      <w:rFonts w:ascii="Times New Roman" w:hAnsi="Times New Roman"/>
                      <w:sz w:val="18"/>
                      <w:szCs w:val="18"/>
                    </w:rPr>
                    <w:t xml:space="preserve"> □</w:t>
                  </w:r>
                  <w:r w:rsidRPr="00B2744E">
                    <w:rPr>
                      <w:rFonts w:ascii="Times New Roman" w:hAnsi="Times New Roman"/>
                      <w:sz w:val="18"/>
                      <w:szCs w:val="18"/>
                    </w:rPr>
                    <w:t>；开发量</w:t>
                  </w:r>
                  <w:r w:rsidRPr="00B2744E">
                    <w:rPr>
                      <w:rFonts w:ascii="Times New Roman" w:hAnsi="Times New Roman"/>
                      <w:sz w:val="18"/>
                      <w:szCs w:val="18"/>
                    </w:rPr>
                    <w:t>40%</w:t>
                  </w:r>
                  <w:r w:rsidRPr="00B2744E">
                    <w:rPr>
                      <w:rFonts w:ascii="Times New Roman" w:hAnsi="Times New Roman"/>
                      <w:sz w:val="18"/>
                      <w:szCs w:val="18"/>
                    </w:rPr>
                    <w:t>以上</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水文情势调查</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调查时期</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数据来源</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丰水期</w:t>
                  </w:r>
                  <w:r w:rsidRPr="00B2744E">
                    <w:rPr>
                      <w:rFonts w:ascii="Times New Roman" w:hAnsi="Times New Roman"/>
                      <w:sz w:val="18"/>
                      <w:szCs w:val="18"/>
                    </w:rPr>
                    <w:t xml:space="preserve"> □</w:t>
                  </w:r>
                  <w:r w:rsidRPr="00B2744E">
                    <w:rPr>
                      <w:rFonts w:ascii="Times New Roman" w:hAnsi="Times New Roman"/>
                      <w:sz w:val="18"/>
                      <w:szCs w:val="18"/>
                    </w:rPr>
                    <w:t>；平水期</w:t>
                  </w:r>
                  <w:r w:rsidRPr="00B2744E">
                    <w:rPr>
                      <w:rFonts w:ascii="Times New Roman" w:hAnsi="Times New Roman"/>
                      <w:sz w:val="18"/>
                      <w:szCs w:val="18"/>
                    </w:rPr>
                    <w:t xml:space="preserve"> □</w:t>
                  </w:r>
                  <w:r w:rsidRPr="00B2744E">
                    <w:rPr>
                      <w:rFonts w:ascii="Times New Roman" w:hAnsi="Times New Roman"/>
                      <w:sz w:val="18"/>
                      <w:szCs w:val="18"/>
                    </w:rPr>
                    <w:t>；枯水期</w:t>
                  </w:r>
                  <w:r w:rsidRPr="00B2744E">
                    <w:rPr>
                      <w:rFonts w:ascii="Times New Roman" w:hAnsi="Times New Roman"/>
                      <w:sz w:val="18"/>
                      <w:szCs w:val="18"/>
                    </w:rPr>
                    <w:t xml:space="preserve"> □</w:t>
                  </w:r>
                  <w:r w:rsidRPr="00B2744E">
                    <w:rPr>
                      <w:rFonts w:ascii="Times New Roman" w:hAnsi="Times New Roman"/>
                      <w:sz w:val="18"/>
                      <w:szCs w:val="18"/>
                    </w:rPr>
                    <w:t>；冰封期</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春季</w:t>
                  </w:r>
                  <w:r w:rsidRPr="00B2744E">
                    <w:rPr>
                      <w:rFonts w:ascii="Times New Roman" w:hAnsi="Times New Roman"/>
                      <w:sz w:val="18"/>
                      <w:szCs w:val="18"/>
                    </w:rPr>
                    <w:t xml:space="preserve"> □</w:t>
                  </w:r>
                  <w:r w:rsidRPr="00B2744E">
                    <w:rPr>
                      <w:rFonts w:ascii="Times New Roman" w:hAnsi="Times New Roman"/>
                      <w:sz w:val="18"/>
                      <w:szCs w:val="18"/>
                    </w:rPr>
                    <w:t>；夏季</w:t>
                  </w:r>
                  <w:r w:rsidRPr="00B2744E">
                    <w:rPr>
                      <w:rFonts w:ascii="Times New Roman" w:hAnsi="Times New Roman"/>
                      <w:sz w:val="18"/>
                      <w:szCs w:val="18"/>
                    </w:rPr>
                    <w:t xml:space="preserve"> □</w:t>
                  </w:r>
                  <w:r w:rsidRPr="00B2744E">
                    <w:rPr>
                      <w:rFonts w:ascii="Times New Roman" w:hAnsi="Times New Roman"/>
                      <w:sz w:val="18"/>
                      <w:szCs w:val="18"/>
                    </w:rPr>
                    <w:t>；秋季</w:t>
                  </w:r>
                  <w:r w:rsidRPr="00B2744E">
                    <w:rPr>
                      <w:rFonts w:ascii="Times New Roman" w:hAnsi="Times New Roman"/>
                      <w:sz w:val="18"/>
                      <w:szCs w:val="18"/>
                    </w:rPr>
                    <w:t xml:space="preserve"> □</w:t>
                  </w:r>
                  <w:r w:rsidRPr="00B2744E">
                    <w:rPr>
                      <w:rFonts w:ascii="Times New Roman" w:hAnsi="Times New Roman"/>
                      <w:sz w:val="18"/>
                      <w:szCs w:val="18"/>
                    </w:rPr>
                    <w:t>；冬季</w:t>
                  </w:r>
                  <w:r w:rsidRPr="00B2744E">
                    <w:rPr>
                      <w:rFonts w:ascii="Times New Roman" w:hAnsi="Times New Roman"/>
                      <w:sz w:val="18"/>
                      <w:szCs w:val="18"/>
                    </w:rPr>
                    <w:t xml:space="preserve"> □</w:t>
                  </w:r>
                </w:p>
              </w:tc>
              <w:tc>
                <w:tcPr>
                  <w:tcW w:w="195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水行政主管部门</w:t>
                  </w:r>
                  <w:r w:rsidRPr="00B2744E">
                    <w:rPr>
                      <w:rFonts w:ascii="Times New Roman" w:hAnsi="Times New Roman"/>
                      <w:sz w:val="18"/>
                      <w:szCs w:val="18"/>
                    </w:rPr>
                    <w:t xml:space="preserve"> □</w:t>
                  </w:r>
                  <w:r w:rsidRPr="00B2744E">
                    <w:rPr>
                      <w:rFonts w:ascii="Times New Roman" w:hAnsi="Times New Roman"/>
                      <w:sz w:val="18"/>
                      <w:szCs w:val="18"/>
                    </w:rPr>
                    <w:t>；补充监测</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补充监测</w:t>
                  </w: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监测时期</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监测因子</w:t>
                  </w:r>
                </w:p>
              </w:tc>
              <w:tc>
                <w:tcPr>
                  <w:tcW w:w="86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监测断面或点位</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185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丰水期</w:t>
                  </w:r>
                  <w:r w:rsidRPr="00B2744E">
                    <w:rPr>
                      <w:rFonts w:ascii="Times New Roman" w:hAnsi="Times New Roman"/>
                      <w:sz w:val="18"/>
                      <w:szCs w:val="18"/>
                    </w:rPr>
                    <w:t xml:space="preserve"> □</w:t>
                  </w:r>
                  <w:r w:rsidRPr="00B2744E">
                    <w:rPr>
                      <w:rFonts w:ascii="Times New Roman" w:hAnsi="Times New Roman"/>
                      <w:sz w:val="18"/>
                      <w:szCs w:val="18"/>
                    </w:rPr>
                    <w:t>；平水期</w:t>
                  </w:r>
                  <w:r w:rsidRPr="00B2744E">
                    <w:rPr>
                      <w:rFonts w:ascii="Times New Roman" w:hAnsi="Times New Roman"/>
                      <w:sz w:val="18"/>
                      <w:szCs w:val="18"/>
                    </w:rPr>
                    <w:t xml:space="preserve"> □</w:t>
                  </w:r>
                  <w:r w:rsidRPr="00B2744E">
                    <w:rPr>
                      <w:rFonts w:ascii="Times New Roman" w:hAnsi="Times New Roman"/>
                      <w:sz w:val="18"/>
                      <w:szCs w:val="18"/>
                    </w:rPr>
                    <w:t>；枯水期</w:t>
                  </w:r>
                  <w:r w:rsidRPr="00B2744E">
                    <w:rPr>
                      <w:rFonts w:ascii="Times New Roman" w:hAnsi="Times New Roman"/>
                      <w:sz w:val="18"/>
                      <w:szCs w:val="18"/>
                    </w:rPr>
                    <w:t xml:space="preserve"> □</w:t>
                  </w:r>
                  <w:r w:rsidRPr="00B2744E">
                    <w:rPr>
                      <w:rFonts w:ascii="Times New Roman" w:hAnsi="Times New Roman"/>
                      <w:sz w:val="18"/>
                      <w:szCs w:val="18"/>
                    </w:rPr>
                    <w:t>；冰封期</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春季</w:t>
                  </w:r>
                  <w:r w:rsidRPr="00B2744E">
                    <w:rPr>
                      <w:rFonts w:ascii="Times New Roman" w:hAnsi="Times New Roman"/>
                      <w:sz w:val="18"/>
                      <w:szCs w:val="18"/>
                    </w:rPr>
                    <w:t xml:space="preserve"> □</w:t>
                  </w:r>
                  <w:r w:rsidRPr="00B2744E">
                    <w:rPr>
                      <w:rFonts w:ascii="Times New Roman" w:hAnsi="Times New Roman"/>
                      <w:sz w:val="18"/>
                      <w:szCs w:val="18"/>
                    </w:rPr>
                    <w:t>；夏季</w:t>
                  </w:r>
                  <w:r w:rsidRPr="00B2744E">
                    <w:rPr>
                      <w:rFonts w:ascii="Times New Roman" w:hAnsi="Times New Roman"/>
                      <w:sz w:val="18"/>
                      <w:szCs w:val="18"/>
                    </w:rPr>
                    <w:t xml:space="preserve"> □</w:t>
                  </w:r>
                  <w:r w:rsidRPr="00B2744E">
                    <w:rPr>
                      <w:rFonts w:ascii="Times New Roman" w:hAnsi="Times New Roman"/>
                      <w:sz w:val="18"/>
                      <w:szCs w:val="18"/>
                    </w:rPr>
                    <w:t>；秋季</w:t>
                  </w:r>
                  <w:r w:rsidRPr="00B2744E">
                    <w:rPr>
                      <w:rFonts w:ascii="Times New Roman" w:hAnsi="Times New Roman"/>
                      <w:sz w:val="18"/>
                      <w:szCs w:val="18"/>
                    </w:rPr>
                    <w:t xml:space="preserve"> □</w:t>
                  </w:r>
                  <w:r w:rsidRPr="00B2744E">
                    <w:rPr>
                      <w:rFonts w:ascii="Times New Roman" w:hAnsi="Times New Roman"/>
                      <w:sz w:val="18"/>
                      <w:szCs w:val="18"/>
                    </w:rPr>
                    <w:t>；冬季</w:t>
                  </w:r>
                  <w:r w:rsidRPr="00B2744E">
                    <w:rPr>
                      <w:rFonts w:ascii="Times New Roman" w:hAnsi="Times New Roman"/>
                      <w:sz w:val="18"/>
                      <w:szCs w:val="18"/>
                    </w:rPr>
                    <w:t xml:space="preserve"> □</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86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监测断面或点位个数（</w:t>
                  </w:r>
                  <w:r w:rsidRPr="00B2744E">
                    <w:rPr>
                      <w:rFonts w:ascii="Times New Roman" w:hAnsi="Times New Roman"/>
                      <w:sz w:val="18"/>
                      <w:szCs w:val="18"/>
                    </w:rPr>
                    <w:t xml:space="preserve"> / </w:t>
                  </w:r>
                  <w:r w:rsidRPr="00B2744E">
                    <w:rPr>
                      <w:rFonts w:ascii="Times New Roman" w:hAnsi="Times New Roman"/>
                      <w:sz w:val="18"/>
                      <w:szCs w:val="18"/>
                    </w:rPr>
                    <w:t>）</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现状</w:t>
                  </w:r>
                </w:p>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评价（不开展）</w:t>
                  </w: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评价范围</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河流：长度（</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km</w:t>
                  </w:r>
                  <w:r w:rsidRPr="00B2744E">
                    <w:rPr>
                      <w:rFonts w:ascii="Times New Roman" w:hAnsi="Times New Roman"/>
                      <w:sz w:val="18"/>
                      <w:szCs w:val="18"/>
                    </w:rPr>
                    <w:t>；湖库、河口及近岸海域：面积（</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km</w:t>
                  </w:r>
                  <w:r w:rsidRPr="00B2744E">
                    <w:rPr>
                      <w:rFonts w:ascii="Times New Roman" w:hAnsi="Times New Roman"/>
                      <w:sz w:val="18"/>
                      <w:szCs w:val="18"/>
                      <w:vertAlign w:val="superscript"/>
                    </w:rPr>
                    <w:t>2</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评价因子</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pH</w:t>
                  </w:r>
                  <w:r w:rsidRPr="00B2744E">
                    <w:rPr>
                      <w:rFonts w:ascii="Times New Roman" w:hAnsi="Times New Roman"/>
                      <w:sz w:val="18"/>
                      <w:szCs w:val="18"/>
                    </w:rPr>
                    <w:t>值、高锰酸盐指数、</w:t>
                  </w:r>
                  <w:r w:rsidRPr="00B2744E">
                    <w:rPr>
                      <w:rFonts w:ascii="Times New Roman" w:hAnsi="Times New Roman"/>
                      <w:sz w:val="18"/>
                      <w:szCs w:val="18"/>
                    </w:rPr>
                    <w:t>DO</w:t>
                  </w:r>
                  <w:r w:rsidRPr="00B2744E">
                    <w:rPr>
                      <w:rFonts w:ascii="Times New Roman" w:hAnsi="Times New Roman"/>
                      <w:sz w:val="18"/>
                      <w:szCs w:val="18"/>
                    </w:rPr>
                    <w:t>、耗氧量、五日生化需氧量、</w:t>
                  </w:r>
                  <w:r w:rsidRPr="00B2744E">
                    <w:rPr>
                      <w:rFonts w:ascii="Times New Roman" w:hAnsi="Times New Roman"/>
                      <w:sz w:val="18"/>
                      <w:szCs w:val="18"/>
                    </w:rPr>
                    <w:t>NH</w:t>
                  </w:r>
                  <w:r w:rsidRPr="00B2744E">
                    <w:rPr>
                      <w:rFonts w:ascii="Times New Roman" w:hAnsi="Times New Roman"/>
                      <w:sz w:val="18"/>
                      <w:szCs w:val="18"/>
                      <w:vertAlign w:val="subscript"/>
                    </w:rPr>
                    <w:t>3</w:t>
                  </w:r>
                  <w:r w:rsidRPr="00B2744E">
                    <w:rPr>
                      <w:rFonts w:ascii="Times New Roman" w:hAnsi="Times New Roman"/>
                      <w:sz w:val="18"/>
                      <w:szCs w:val="18"/>
                    </w:rPr>
                    <w:t>-N</w:t>
                  </w:r>
                  <w:r w:rsidRPr="00B2744E">
                    <w:rPr>
                      <w:rFonts w:ascii="Times New Roman" w:hAnsi="Times New Roman"/>
                      <w:sz w:val="18"/>
                      <w:szCs w:val="18"/>
                    </w:rPr>
                    <w:t>、总磷）</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评价标准</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河流、湖库、河口：</w:t>
                  </w:r>
                  <w:r w:rsidRPr="00B2744E">
                    <w:rPr>
                      <w:rFonts w:ascii="Times New Roman" w:hAnsi="Times New Roman"/>
                      <w:sz w:val="18"/>
                      <w:szCs w:val="18"/>
                    </w:rPr>
                    <w:t>Ⅰ</w:t>
                  </w:r>
                  <w:r w:rsidRPr="00B2744E">
                    <w:rPr>
                      <w:rFonts w:ascii="Times New Roman" w:hAnsi="Times New Roman"/>
                      <w:sz w:val="18"/>
                      <w:szCs w:val="18"/>
                    </w:rPr>
                    <w:t>类</w:t>
                  </w:r>
                  <w:r w:rsidRPr="00B2744E">
                    <w:rPr>
                      <w:rFonts w:ascii="Times New Roman" w:hAnsi="Times New Roman"/>
                      <w:sz w:val="18"/>
                      <w:szCs w:val="18"/>
                    </w:rPr>
                    <w:t xml:space="preserve"> □</w:t>
                  </w:r>
                  <w:r w:rsidRPr="00B2744E">
                    <w:rPr>
                      <w:rFonts w:ascii="Times New Roman" w:hAnsi="Times New Roman"/>
                      <w:sz w:val="18"/>
                      <w:szCs w:val="18"/>
                    </w:rPr>
                    <w:t>；</w:t>
                  </w:r>
                  <w:r w:rsidRPr="00B2744E">
                    <w:rPr>
                      <w:rFonts w:ascii="Times New Roman" w:hAnsi="Times New Roman"/>
                      <w:sz w:val="18"/>
                      <w:szCs w:val="18"/>
                    </w:rPr>
                    <w:t>Ⅱ</w:t>
                  </w:r>
                  <w:r w:rsidRPr="00B2744E">
                    <w:rPr>
                      <w:rFonts w:ascii="Times New Roman" w:hAnsi="Times New Roman"/>
                      <w:sz w:val="18"/>
                      <w:szCs w:val="18"/>
                    </w:rPr>
                    <w:t>类</w:t>
                  </w:r>
                  <w:r w:rsidRPr="00B2744E">
                    <w:rPr>
                      <w:rFonts w:ascii="Times New Roman" w:hAnsi="Times New Roman"/>
                      <w:sz w:val="18"/>
                      <w:szCs w:val="18"/>
                    </w:rPr>
                    <w:t xml:space="preserve"> □</w:t>
                  </w:r>
                  <w:r w:rsidRPr="00B2744E">
                    <w:rPr>
                      <w:rFonts w:ascii="Times New Roman" w:hAnsi="Times New Roman"/>
                      <w:sz w:val="18"/>
                      <w:szCs w:val="18"/>
                    </w:rPr>
                    <w:t>；</w:t>
                  </w:r>
                  <w:r w:rsidRPr="00B2744E">
                    <w:rPr>
                      <w:rFonts w:ascii="Times New Roman" w:hAnsi="Times New Roman"/>
                      <w:sz w:val="18"/>
                      <w:szCs w:val="18"/>
                    </w:rPr>
                    <w:t>Ⅲ</w:t>
                  </w:r>
                  <w:r w:rsidRPr="00B2744E">
                    <w:rPr>
                      <w:rFonts w:ascii="Times New Roman" w:hAnsi="Times New Roman"/>
                      <w:sz w:val="18"/>
                      <w:szCs w:val="18"/>
                    </w:rPr>
                    <w:t>类</w:t>
                  </w:r>
                  <w:r w:rsidRPr="00B2744E">
                    <w:rPr>
                      <w:rFonts w:ascii="Times New Roman" w:hAnsi="Times New Roman"/>
                      <w:sz w:val="18"/>
                      <w:szCs w:val="18"/>
                    </w:rPr>
                    <w:t xml:space="preserve"> </w:t>
                  </w:r>
                  <w:r w:rsidRPr="00B2744E">
                    <w:rPr>
                      <w:rFonts w:ascii="Times New Roman" w:hAnsi="Times New Roman"/>
                      <w:sz w:val="18"/>
                      <w:szCs w:val="18"/>
                    </w:rPr>
                    <w:sym w:font="Wingdings 2" w:char="0052"/>
                  </w:r>
                  <w:r w:rsidRPr="00B2744E">
                    <w:rPr>
                      <w:rFonts w:ascii="Times New Roman" w:hAnsi="Times New Roman"/>
                      <w:sz w:val="18"/>
                      <w:szCs w:val="18"/>
                    </w:rPr>
                    <w:t>；</w:t>
                  </w:r>
                  <w:r w:rsidRPr="00B2744E">
                    <w:rPr>
                      <w:rFonts w:ascii="Times New Roman" w:hAnsi="Times New Roman"/>
                      <w:sz w:val="18"/>
                      <w:szCs w:val="18"/>
                    </w:rPr>
                    <w:t>Ⅳ</w:t>
                  </w:r>
                  <w:r w:rsidRPr="00B2744E">
                    <w:rPr>
                      <w:rFonts w:ascii="Times New Roman" w:hAnsi="Times New Roman"/>
                      <w:sz w:val="18"/>
                      <w:szCs w:val="18"/>
                    </w:rPr>
                    <w:t>类</w:t>
                  </w:r>
                  <w:r w:rsidRPr="00B2744E">
                    <w:rPr>
                      <w:rFonts w:ascii="Times New Roman" w:hAnsi="Times New Roman"/>
                      <w:sz w:val="18"/>
                      <w:szCs w:val="18"/>
                    </w:rPr>
                    <w:t xml:space="preserve"> </w:t>
                  </w:r>
                  <w:r w:rsidRPr="00B2744E">
                    <w:rPr>
                      <w:rFonts w:ascii="Times New Roman" w:hAnsi="Times New Roman"/>
                      <w:sz w:val="18"/>
                      <w:szCs w:val="18"/>
                    </w:rPr>
                    <w:sym w:font="Wingdings 2" w:char="00A3"/>
                  </w:r>
                  <w:r w:rsidRPr="00B2744E">
                    <w:rPr>
                      <w:rFonts w:ascii="Times New Roman" w:hAnsi="Times New Roman"/>
                      <w:sz w:val="18"/>
                      <w:szCs w:val="18"/>
                    </w:rPr>
                    <w:t>；</w:t>
                  </w:r>
                  <w:r w:rsidRPr="00B2744E">
                    <w:rPr>
                      <w:rFonts w:ascii="Times New Roman" w:hAnsi="Times New Roman"/>
                      <w:sz w:val="18"/>
                      <w:szCs w:val="18"/>
                    </w:rPr>
                    <w:t>Ⅴ</w:t>
                  </w:r>
                  <w:r w:rsidRPr="00B2744E">
                    <w:rPr>
                      <w:rFonts w:ascii="Times New Roman" w:hAnsi="Times New Roman"/>
                      <w:sz w:val="18"/>
                      <w:szCs w:val="18"/>
                    </w:rPr>
                    <w:t>类</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近岸海域：第一类</w:t>
                  </w:r>
                  <w:r w:rsidRPr="00B2744E">
                    <w:rPr>
                      <w:rFonts w:ascii="Times New Roman" w:hAnsi="Times New Roman"/>
                      <w:sz w:val="18"/>
                      <w:szCs w:val="18"/>
                    </w:rPr>
                    <w:t xml:space="preserve"> □</w:t>
                  </w:r>
                  <w:r w:rsidRPr="00B2744E">
                    <w:rPr>
                      <w:rFonts w:ascii="Times New Roman" w:hAnsi="Times New Roman"/>
                      <w:sz w:val="18"/>
                      <w:szCs w:val="18"/>
                    </w:rPr>
                    <w:t>；第二类</w:t>
                  </w:r>
                  <w:r w:rsidRPr="00B2744E">
                    <w:rPr>
                      <w:rFonts w:ascii="Times New Roman" w:hAnsi="Times New Roman"/>
                      <w:sz w:val="18"/>
                      <w:szCs w:val="18"/>
                    </w:rPr>
                    <w:t xml:space="preserve"> □</w:t>
                  </w:r>
                  <w:r w:rsidRPr="00B2744E">
                    <w:rPr>
                      <w:rFonts w:ascii="Times New Roman" w:hAnsi="Times New Roman"/>
                      <w:sz w:val="18"/>
                      <w:szCs w:val="18"/>
                    </w:rPr>
                    <w:t>；第三类</w:t>
                  </w:r>
                  <w:r w:rsidRPr="00B2744E">
                    <w:rPr>
                      <w:rFonts w:ascii="Times New Roman" w:hAnsi="Times New Roman"/>
                      <w:sz w:val="18"/>
                      <w:szCs w:val="18"/>
                    </w:rPr>
                    <w:t xml:space="preserve"> □</w:t>
                  </w:r>
                  <w:r w:rsidRPr="00B2744E">
                    <w:rPr>
                      <w:rFonts w:ascii="Times New Roman" w:hAnsi="Times New Roman"/>
                      <w:sz w:val="18"/>
                      <w:szCs w:val="18"/>
                    </w:rPr>
                    <w:t>；第四类</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规划</w:t>
                  </w:r>
                  <w:proofErr w:type="gramStart"/>
                  <w:r w:rsidRPr="00B2744E">
                    <w:rPr>
                      <w:rFonts w:ascii="Times New Roman" w:hAnsi="Times New Roman"/>
                      <w:sz w:val="18"/>
                      <w:szCs w:val="18"/>
                    </w:rPr>
                    <w:t>年评价</w:t>
                  </w:r>
                  <w:proofErr w:type="gramEnd"/>
                  <w:r w:rsidRPr="00B2744E">
                    <w:rPr>
                      <w:rFonts w:ascii="Times New Roman" w:hAnsi="Times New Roman"/>
                      <w:sz w:val="18"/>
                      <w:szCs w:val="18"/>
                    </w:rPr>
                    <w:t>标准（</w:t>
                  </w:r>
                  <w:r w:rsidRPr="00B2744E">
                    <w:rPr>
                      <w:rFonts w:ascii="Times New Roman" w:hAnsi="Times New Roman"/>
                      <w:sz w:val="18"/>
                      <w:szCs w:val="18"/>
                    </w:rPr>
                    <w:t xml:space="preserve"> / </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评价时期</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丰水期</w:t>
                  </w:r>
                  <w:r w:rsidRPr="00B2744E">
                    <w:rPr>
                      <w:rFonts w:ascii="Times New Roman" w:hAnsi="Times New Roman"/>
                      <w:sz w:val="18"/>
                      <w:szCs w:val="18"/>
                    </w:rPr>
                    <w:t xml:space="preserve"> □</w:t>
                  </w:r>
                  <w:r w:rsidRPr="00B2744E">
                    <w:rPr>
                      <w:rFonts w:ascii="Times New Roman" w:hAnsi="Times New Roman"/>
                      <w:sz w:val="18"/>
                      <w:szCs w:val="18"/>
                    </w:rPr>
                    <w:t>；平水期</w:t>
                  </w:r>
                  <w:r w:rsidRPr="00B2744E">
                    <w:rPr>
                      <w:rFonts w:ascii="Times New Roman" w:hAnsi="Times New Roman"/>
                      <w:sz w:val="18"/>
                      <w:szCs w:val="18"/>
                    </w:rPr>
                    <w:t xml:space="preserve"> □</w:t>
                  </w:r>
                  <w:r w:rsidRPr="00B2744E">
                    <w:rPr>
                      <w:rFonts w:ascii="Times New Roman" w:hAnsi="Times New Roman"/>
                      <w:sz w:val="18"/>
                      <w:szCs w:val="18"/>
                    </w:rPr>
                    <w:t>；枯水期</w:t>
                  </w:r>
                  <w:r w:rsidRPr="00B2744E">
                    <w:rPr>
                      <w:rFonts w:ascii="Times New Roman" w:hAnsi="Times New Roman"/>
                      <w:sz w:val="18"/>
                      <w:szCs w:val="18"/>
                    </w:rPr>
                    <w:t xml:space="preserve"> □</w:t>
                  </w:r>
                  <w:r w:rsidRPr="00B2744E">
                    <w:rPr>
                      <w:rFonts w:ascii="Times New Roman" w:hAnsi="Times New Roman"/>
                      <w:sz w:val="18"/>
                      <w:szCs w:val="18"/>
                    </w:rPr>
                    <w:t>；冰封期</w:t>
                  </w:r>
                  <w:r w:rsidRPr="00B2744E">
                    <w:rPr>
                      <w:rFonts w:ascii="Times New Roman" w:hAnsi="Times New Roman"/>
                      <w:sz w:val="18"/>
                      <w:szCs w:val="18"/>
                    </w:rPr>
                    <w:t xml:space="preserve"> □</w:t>
                  </w:r>
                </w:p>
                <w:p w:rsidR="008E6E07" w:rsidRPr="00B2744E" w:rsidRDefault="008E6E07">
                  <w:pPr>
                    <w:adjustRightInd w:val="0"/>
                    <w:snapToGrid w:val="0"/>
                    <w:spacing w:line="257" w:lineRule="auto"/>
                    <w:ind w:firstLineChars="0" w:firstLine="0"/>
                    <w:textAlignment w:val="baseline"/>
                    <w:rPr>
                      <w:rFonts w:ascii="Times New Roman" w:hAnsi="Times New Roman"/>
                      <w:sz w:val="18"/>
                      <w:szCs w:val="18"/>
                    </w:rPr>
                  </w:pPr>
                  <w:r w:rsidRPr="00B2744E">
                    <w:rPr>
                      <w:rFonts w:ascii="Times New Roman" w:hAnsi="Times New Roman"/>
                      <w:sz w:val="18"/>
                      <w:szCs w:val="18"/>
                    </w:rPr>
                    <w:t>春季</w:t>
                  </w:r>
                  <w:r w:rsidRPr="00B2744E">
                    <w:rPr>
                      <w:rFonts w:ascii="Times New Roman" w:hAnsi="Times New Roman"/>
                      <w:sz w:val="18"/>
                      <w:szCs w:val="18"/>
                    </w:rPr>
                    <w:t>□</w:t>
                  </w:r>
                  <w:r w:rsidRPr="00B2744E">
                    <w:rPr>
                      <w:rFonts w:ascii="Times New Roman" w:hAnsi="Times New Roman"/>
                      <w:sz w:val="18"/>
                      <w:szCs w:val="18"/>
                    </w:rPr>
                    <w:t>；夏季</w:t>
                  </w:r>
                  <w:r w:rsidRPr="00B2744E">
                    <w:rPr>
                      <w:rFonts w:ascii="Times New Roman" w:hAnsi="Times New Roman"/>
                      <w:sz w:val="18"/>
                      <w:szCs w:val="18"/>
                    </w:rPr>
                    <w:t xml:space="preserve"> □</w:t>
                  </w:r>
                  <w:r w:rsidRPr="00B2744E">
                    <w:rPr>
                      <w:rFonts w:ascii="Times New Roman" w:hAnsi="Times New Roman"/>
                      <w:sz w:val="18"/>
                      <w:szCs w:val="18"/>
                    </w:rPr>
                    <w:t>；秋季</w:t>
                  </w:r>
                  <w:r w:rsidRPr="00B2744E">
                    <w:rPr>
                      <w:rFonts w:ascii="Times New Roman" w:hAnsi="Times New Roman"/>
                      <w:sz w:val="18"/>
                      <w:szCs w:val="18"/>
                    </w:rPr>
                    <w:t>□</w:t>
                  </w:r>
                  <w:r w:rsidRPr="00B2744E">
                    <w:rPr>
                      <w:rFonts w:ascii="Times New Roman" w:hAnsi="Times New Roman"/>
                      <w:sz w:val="18"/>
                      <w:szCs w:val="18"/>
                    </w:rPr>
                    <w:t>；冬季</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评价结论</w:t>
                  </w:r>
                </w:p>
              </w:tc>
              <w:tc>
                <w:tcPr>
                  <w:tcW w:w="3032"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水环境功能区或水功能区、近岸海域环境功能区水质达标状况</w:t>
                  </w:r>
                  <w:r w:rsidRPr="00B2744E">
                    <w:rPr>
                      <w:rFonts w:ascii="Times New Roman" w:hAnsi="Times New Roman"/>
                      <w:sz w:val="18"/>
                      <w:szCs w:val="18"/>
                    </w:rPr>
                    <w:t xml:space="preserve"> □</w:t>
                  </w:r>
                  <w:r w:rsidRPr="00B2744E">
                    <w:rPr>
                      <w:rFonts w:ascii="Times New Roman" w:hAnsi="Times New Roman"/>
                      <w:sz w:val="18"/>
                      <w:szCs w:val="18"/>
                    </w:rPr>
                    <w:t>；达标</w:t>
                  </w:r>
                  <w:r w:rsidRPr="00B2744E">
                    <w:rPr>
                      <w:rFonts w:ascii="Times New Roman" w:hAnsi="Times New Roman"/>
                      <w:sz w:val="18"/>
                      <w:szCs w:val="18"/>
                    </w:rPr>
                    <w:t xml:space="preserve"> □</w:t>
                  </w:r>
                  <w:r w:rsidRPr="00B2744E">
                    <w:rPr>
                      <w:rFonts w:ascii="Times New Roman" w:hAnsi="Times New Roman"/>
                      <w:sz w:val="18"/>
                      <w:szCs w:val="18"/>
                    </w:rPr>
                    <w:t>；不达标</w:t>
                  </w:r>
                  <w:r w:rsidRPr="00B2744E">
                    <w:rPr>
                      <w:rFonts w:ascii="Times New Roman" w:hAnsi="Times New Roman"/>
                      <w:sz w:val="18"/>
                      <w:szCs w:val="18"/>
                    </w:rPr>
                    <w:t>□</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lastRenderedPageBreak/>
                    <w:t>水环境控制单元或断面水质达标状况</w:t>
                  </w:r>
                  <w:r w:rsidRPr="00B2744E">
                    <w:rPr>
                      <w:rFonts w:ascii="Times New Roman" w:hAnsi="Times New Roman"/>
                      <w:sz w:val="18"/>
                      <w:szCs w:val="18"/>
                    </w:rPr>
                    <w:t xml:space="preserve"> □</w:t>
                  </w:r>
                  <w:r w:rsidRPr="00B2744E">
                    <w:rPr>
                      <w:rFonts w:ascii="Times New Roman" w:hAnsi="Times New Roman"/>
                      <w:sz w:val="18"/>
                      <w:szCs w:val="18"/>
                    </w:rPr>
                    <w:t>；达标</w:t>
                  </w:r>
                  <w:r w:rsidRPr="00B2744E">
                    <w:rPr>
                      <w:rFonts w:ascii="Times New Roman" w:hAnsi="Times New Roman"/>
                      <w:sz w:val="18"/>
                      <w:szCs w:val="18"/>
                    </w:rPr>
                    <w:t xml:space="preserve"> □</w:t>
                  </w:r>
                  <w:r w:rsidRPr="00B2744E">
                    <w:rPr>
                      <w:rFonts w:ascii="Times New Roman" w:hAnsi="Times New Roman"/>
                      <w:sz w:val="18"/>
                      <w:szCs w:val="18"/>
                    </w:rPr>
                    <w:t>；不达标</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水环境保护目标质量状况</w:t>
                  </w:r>
                  <w:r w:rsidRPr="00B2744E">
                    <w:rPr>
                      <w:rFonts w:ascii="Times New Roman" w:hAnsi="Times New Roman"/>
                      <w:sz w:val="18"/>
                      <w:szCs w:val="18"/>
                    </w:rPr>
                    <w:t xml:space="preserve"> □</w:t>
                  </w:r>
                  <w:r w:rsidRPr="00B2744E">
                    <w:rPr>
                      <w:rFonts w:ascii="Times New Roman" w:hAnsi="Times New Roman"/>
                      <w:sz w:val="18"/>
                      <w:szCs w:val="18"/>
                    </w:rPr>
                    <w:t>：达标</w:t>
                  </w:r>
                  <w:r w:rsidRPr="00B2744E">
                    <w:rPr>
                      <w:rFonts w:ascii="Times New Roman" w:hAnsi="Times New Roman"/>
                      <w:sz w:val="18"/>
                      <w:szCs w:val="18"/>
                    </w:rPr>
                    <w:t xml:space="preserve"> □</w:t>
                  </w:r>
                  <w:r w:rsidRPr="00B2744E">
                    <w:rPr>
                      <w:rFonts w:ascii="Times New Roman" w:hAnsi="Times New Roman"/>
                      <w:sz w:val="18"/>
                      <w:szCs w:val="18"/>
                    </w:rPr>
                    <w:t>；不达标</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对照断面、控制断面等代表性断面的水质状况</w:t>
                  </w:r>
                  <w:r w:rsidRPr="00B2744E">
                    <w:rPr>
                      <w:rFonts w:ascii="Times New Roman" w:hAnsi="Times New Roman"/>
                      <w:sz w:val="18"/>
                      <w:szCs w:val="18"/>
                    </w:rPr>
                    <w:t xml:space="preserve"> □</w:t>
                  </w:r>
                  <w:r w:rsidRPr="00B2744E">
                    <w:rPr>
                      <w:rFonts w:ascii="Times New Roman" w:hAnsi="Times New Roman"/>
                      <w:sz w:val="18"/>
                      <w:szCs w:val="18"/>
                    </w:rPr>
                    <w:t>：达标</w:t>
                  </w:r>
                  <w:r w:rsidRPr="00B2744E">
                    <w:rPr>
                      <w:rFonts w:ascii="Times New Roman" w:hAnsi="Times New Roman"/>
                      <w:sz w:val="18"/>
                      <w:szCs w:val="18"/>
                    </w:rPr>
                    <w:t xml:space="preserve"> □</w:t>
                  </w:r>
                  <w:r w:rsidRPr="00B2744E">
                    <w:rPr>
                      <w:rFonts w:ascii="Times New Roman" w:hAnsi="Times New Roman"/>
                      <w:sz w:val="18"/>
                      <w:szCs w:val="18"/>
                    </w:rPr>
                    <w:t>；不达标</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底泥污</w:t>
                  </w:r>
                  <w:proofErr w:type="gramStart"/>
                  <w:r w:rsidRPr="00B2744E">
                    <w:rPr>
                      <w:rFonts w:ascii="Times New Roman" w:hAnsi="Times New Roman"/>
                      <w:sz w:val="18"/>
                      <w:szCs w:val="18"/>
                    </w:rPr>
                    <w:t>染评价</w:t>
                  </w:r>
                  <w:proofErr w:type="gramEnd"/>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水资源与开发利用程度及其水文情势评价</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水环境质量回顾评价</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流域（区域）水资源（包括水能资源）与开发利用总体状况、生态流量管理要求与现状满足程度、建设项目占用水域空间的水流状况与河湖演变状况</w:t>
                  </w:r>
                  <w:r w:rsidRPr="00B2744E">
                    <w:rPr>
                      <w:rFonts w:ascii="Times New Roman" w:hAnsi="Times New Roman"/>
                      <w:sz w:val="18"/>
                      <w:szCs w:val="18"/>
                    </w:rPr>
                    <w:t xml:space="preserve"> □</w:t>
                  </w:r>
                </w:p>
              </w:tc>
              <w:tc>
                <w:tcPr>
                  <w:tcW w:w="7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napToGrid w:val="0"/>
                    <w:spacing w:line="264" w:lineRule="auto"/>
                    <w:ind w:firstLineChars="0" w:firstLine="0"/>
                    <w:jc w:val="left"/>
                    <w:rPr>
                      <w:rFonts w:ascii="Times New Roman" w:hAnsi="Times New Roman"/>
                      <w:sz w:val="18"/>
                      <w:szCs w:val="18"/>
                    </w:rPr>
                  </w:pPr>
                  <w:r w:rsidRPr="00B2744E">
                    <w:rPr>
                      <w:rFonts w:ascii="Times New Roman" w:hAnsi="Times New Roman"/>
                      <w:sz w:val="18"/>
                      <w:szCs w:val="18"/>
                    </w:rPr>
                    <w:lastRenderedPageBreak/>
                    <w:t>达标区</w:t>
                  </w:r>
                  <w:r w:rsidRPr="00B2744E">
                    <w:rPr>
                      <w:rFonts w:ascii="Times New Roman" w:hAnsi="Times New Roman"/>
                      <w:sz w:val="18"/>
                      <w:szCs w:val="18"/>
                    </w:rPr>
                    <w:t xml:space="preserve"> □</w:t>
                  </w:r>
                </w:p>
                <w:p w:rsidR="008E6E07" w:rsidRPr="00B2744E" w:rsidRDefault="008E6E07">
                  <w:pPr>
                    <w:widowControl/>
                    <w:snapToGrid w:val="0"/>
                    <w:spacing w:line="264" w:lineRule="auto"/>
                    <w:ind w:firstLineChars="0" w:firstLine="0"/>
                    <w:jc w:val="left"/>
                    <w:rPr>
                      <w:rFonts w:ascii="Times New Roman" w:hAnsi="Times New Roman"/>
                      <w:sz w:val="18"/>
                      <w:szCs w:val="18"/>
                    </w:rPr>
                  </w:pPr>
                  <w:r w:rsidRPr="00B2744E">
                    <w:rPr>
                      <w:rFonts w:ascii="Times New Roman" w:hAnsi="Times New Roman"/>
                      <w:sz w:val="18"/>
                      <w:szCs w:val="18"/>
                    </w:rPr>
                    <w:t>不达标区</w:t>
                  </w:r>
                  <w:r w:rsidRPr="00B2744E">
                    <w:rPr>
                      <w:rFonts w:ascii="Times New Roman" w:hAnsi="Times New Roman"/>
                      <w:sz w:val="18"/>
                      <w:szCs w:val="18"/>
                    </w:rPr>
                    <w:t>□</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lastRenderedPageBreak/>
                    <w:t>影响预测（不开展）</w:t>
                  </w: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预测范围</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河流：长度（</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km</w:t>
                  </w:r>
                  <w:r w:rsidRPr="00B2744E">
                    <w:rPr>
                      <w:rFonts w:ascii="Times New Roman" w:hAnsi="Times New Roman"/>
                      <w:sz w:val="18"/>
                      <w:szCs w:val="18"/>
                    </w:rPr>
                    <w:t>；湖库、河口及近岸海域：面积（</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km</w:t>
                  </w:r>
                  <w:r w:rsidRPr="00B2744E">
                    <w:rPr>
                      <w:rFonts w:ascii="Times New Roman" w:hAnsi="Times New Roman"/>
                      <w:sz w:val="18"/>
                      <w:szCs w:val="18"/>
                      <w:vertAlign w:val="superscript"/>
                    </w:rPr>
                    <w:t>2</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预测因子</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预测时期</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丰水期</w:t>
                  </w:r>
                  <w:r w:rsidRPr="00B2744E">
                    <w:rPr>
                      <w:rFonts w:ascii="Times New Roman" w:hAnsi="Times New Roman"/>
                      <w:sz w:val="18"/>
                      <w:szCs w:val="18"/>
                    </w:rPr>
                    <w:t xml:space="preserve"> □</w:t>
                  </w:r>
                  <w:r w:rsidRPr="00B2744E">
                    <w:rPr>
                      <w:rFonts w:ascii="Times New Roman" w:hAnsi="Times New Roman"/>
                      <w:sz w:val="18"/>
                      <w:szCs w:val="18"/>
                    </w:rPr>
                    <w:t>；平水期</w:t>
                  </w:r>
                  <w:r w:rsidRPr="00B2744E">
                    <w:rPr>
                      <w:rFonts w:ascii="Times New Roman" w:hAnsi="Times New Roman"/>
                      <w:sz w:val="18"/>
                      <w:szCs w:val="18"/>
                    </w:rPr>
                    <w:t xml:space="preserve"> □</w:t>
                  </w:r>
                  <w:r w:rsidRPr="00B2744E">
                    <w:rPr>
                      <w:rFonts w:ascii="Times New Roman" w:hAnsi="Times New Roman"/>
                      <w:sz w:val="18"/>
                      <w:szCs w:val="18"/>
                    </w:rPr>
                    <w:t>；枯水期</w:t>
                  </w:r>
                  <w:r w:rsidRPr="00B2744E">
                    <w:rPr>
                      <w:rFonts w:ascii="Times New Roman" w:hAnsi="Times New Roman"/>
                      <w:sz w:val="18"/>
                      <w:szCs w:val="18"/>
                    </w:rPr>
                    <w:t xml:space="preserve"> □</w:t>
                  </w:r>
                  <w:r w:rsidRPr="00B2744E">
                    <w:rPr>
                      <w:rFonts w:ascii="Times New Roman" w:hAnsi="Times New Roman"/>
                      <w:sz w:val="18"/>
                      <w:szCs w:val="18"/>
                    </w:rPr>
                    <w:t>；冰封期</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jc w:val="left"/>
                    <w:textAlignment w:val="baseline"/>
                    <w:rPr>
                      <w:rFonts w:ascii="Times New Roman" w:hAnsi="Times New Roman"/>
                      <w:sz w:val="18"/>
                      <w:szCs w:val="18"/>
                    </w:rPr>
                  </w:pPr>
                  <w:r w:rsidRPr="00B2744E">
                    <w:rPr>
                      <w:rFonts w:ascii="Times New Roman" w:hAnsi="Times New Roman"/>
                      <w:sz w:val="18"/>
                      <w:szCs w:val="18"/>
                    </w:rPr>
                    <w:t>春季</w:t>
                  </w:r>
                  <w:r w:rsidRPr="00B2744E">
                    <w:rPr>
                      <w:rFonts w:ascii="Times New Roman" w:hAnsi="Times New Roman"/>
                      <w:sz w:val="18"/>
                      <w:szCs w:val="18"/>
                    </w:rPr>
                    <w:t xml:space="preserve"> □</w:t>
                  </w:r>
                  <w:r w:rsidRPr="00B2744E">
                    <w:rPr>
                      <w:rFonts w:ascii="Times New Roman" w:hAnsi="Times New Roman"/>
                      <w:sz w:val="18"/>
                      <w:szCs w:val="18"/>
                    </w:rPr>
                    <w:t>；夏季</w:t>
                  </w:r>
                  <w:r w:rsidRPr="00B2744E">
                    <w:rPr>
                      <w:rFonts w:ascii="Times New Roman" w:hAnsi="Times New Roman"/>
                      <w:sz w:val="18"/>
                      <w:szCs w:val="18"/>
                    </w:rPr>
                    <w:t xml:space="preserve"> □</w:t>
                  </w:r>
                  <w:r w:rsidRPr="00B2744E">
                    <w:rPr>
                      <w:rFonts w:ascii="Times New Roman" w:hAnsi="Times New Roman"/>
                      <w:sz w:val="18"/>
                      <w:szCs w:val="18"/>
                    </w:rPr>
                    <w:t>；秋季</w:t>
                  </w:r>
                  <w:r w:rsidRPr="00B2744E">
                    <w:rPr>
                      <w:rFonts w:ascii="Times New Roman" w:hAnsi="Times New Roman"/>
                      <w:sz w:val="18"/>
                      <w:szCs w:val="18"/>
                    </w:rPr>
                    <w:t xml:space="preserve"> □</w:t>
                  </w:r>
                  <w:r w:rsidRPr="00B2744E">
                    <w:rPr>
                      <w:rFonts w:ascii="Times New Roman" w:hAnsi="Times New Roman"/>
                      <w:sz w:val="18"/>
                      <w:szCs w:val="18"/>
                    </w:rPr>
                    <w:t>；冬季</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设计水文条件</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预测情景</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建设期</w:t>
                  </w:r>
                  <w:r w:rsidRPr="00B2744E">
                    <w:rPr>
                      <w:rFonts w:ascii="Times New Roman" w:hAnsi="Times New Roman"/>
                      <w:sz w:val="18"/>
                      <w:szCs w:val="18"/>
                    </w:rPr>
                    <w:t xml:space="preserve"> □</w:t>
                  </w:r>
                  <w:r w:rsidRPr="00B2744E">
                    <w:rPr>
                      <w:rFonts w:ascii="Times New Roman" w:hAnsi="Times New Roman"/>
                      <w:sz w:val="18"/>
                      <w:szCs w:val="18"/>
                    </w:rPr>
                    <w:t>；生产运行期</w:t>
                  </w:r>
                  <w:r w:rsidRPr="00B2744E">
                    <w:rPr>
                      <w:rFonts w:ascii="Times New Roman" w:hAnsi="Times New Roman"/>
                      <w:sz w:val="18"/>
                      <w:szCs w:val="18"/>
                    </w:rPr>
                    <w:t xml:space="preserve"> □</w:t>
                  </w:r>
                  <w:r w:rsidRPr="00B2744E">
                    <w:rPr>
                      <w:rFonts w:ascii="Times New Roman" w:hAnsi="Times New Roman"/>
                      <w:sz w:val="18"/>
                      <w:szCs w:val="18"/>
                    </w:rPr>
                    <w:t>；服务期满后</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正常工况</w:t>
                  </w:r>
                  <w:r w:rsidRPr="00B2744E">
                    <w:rPr>
                      <w:rFonts w:ascii="Times New Roman" w:hAnsi="Times New Roman"/>
                      <w:sz w:val="18"/>
                      <w:szCs w:val="18"/>
                    </w:rPr>
                    <w:t xml:space="preserve"> □</w:t>
                  </w:r>
                  <w:r w:rsidRPr="00B2744E">
                    <w:rPr>
                      <w:rFonts w:ascii="Times New Roman" w:hAnsi="Times New Roman"/>
                      <w:sz w:val="18"/>
                      <w:szCs w:val="18"/>
                    </w:rPr>
                    <w:t>；非正常工况</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污染控制和减缓措施方案</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区（流）域环境质量改善目标要求情景</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预测方法</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数值解</w:t>
                  </w:r>
                  <w:r w:rsidRPr="00B2744E">
                    <w:rPr>
                      <w:rFonts w:ascii="Times New Roman" w:hAnsi="Times New Roman"/>
                      <w:sz w:val="18"/>
                      <w:szCs w:val="18"/>
                    </w:rPr>
                    <w:t xml:space="preserve"> □</w:t>
                  </w:r>
                  <w:r w:rsidRPr="00B2744E">
                    <w:rPr>
                      <w:rFonts w:ascii="Times New Roman" w:hAnsi="Times New Roman"/>
                      <w:sz w:val="18"/>
                      <w:szCs w:val="18"/>
                    </w:rPr>
                    <w:t>；解析解</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导则推荐模式</w:t>
                  </w:r>
                  <w:r w:rsidRPr="00B2744E">
                    <w:rPr>
                      <w:rFonts w:ascii="Times New Roman" w:hAnsi="Times New Roman"/>
                      <w:sz w:val="18"/>
                      <w:szCs w:val="18"/>
                    </w:rPr>
                    <w:t xml:space="preserve"> □</w:t>
                  </w: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影响评价</w:t>
                  </w: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水污染控制和水环境影响减缓措施的有效性评价（不开展）</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bookmarkStart w:id="188" w:name="_Hlk2860327"/>
                  <w:r w:rsidRPr="00B2744E">
                    <w:rPr>
                      <w:rFonts w:ascii="Times New Roman" w:hAnsi="Times New Roman"/>
                      <w:sz w:val="18"/>
                      <w:szCs w:val="18"/>
                    </w:rPr>
                    <w:t>区（流）</w:t>
                  </w:r>
                  <w:proofErr w:type="gramStart"/>
                  <w:r w:rsidRPr="00B2744E">
                    <w:rPr>
                      <w:rFonts w:ascii="Times New Roman" w:hAnsi="Times New Roman"/>
                      <w:sz w:val="18"/>
                      <w:szCs w:val="18"/>
                    </w:rPr>
                    <w:t>域水环境质量</w:t>
                  </w:r>
                  <w:proofErr w:type="gramEnd"/>
                  <w:r w:rsidRPr="00B2744E">
                    <w:rPr>
                      <w:rFonts w:ascii="Times New Roman" w:hAnsi="Times New Roman"/>
                      <w:sz w:val="18"/>
                      <w:szCs w:val="18"/>
                    </w:rPr>
                    <w:t>改善目标</w:t>
                  </w:r>
                  <w:bookmarkEnd w:id="188"/>
                  <w:r w:rsidRPr="00B2744E">
                    <w:rPr>
                      <w:rFonts w:ascii="Times New Roman" w:hAnsi="Times New Roman"/>
                      <w:sz w:val="18"/>
                      <w:szCs w:val="18"/>
                    </w:rPr>
                    <w:t>□</w:t>
                  </w:r>
                  <w:r w:rsidRPr="00B2744E">
                    <w:rPr>
                      <w:rFonts w:ascii="Times New Roman" w:hAnsi="Times New Roman"/>
                      <w:sz w:val="18"/>
                      <w:szCs w:val="18"/>
                    </w:rPr>
                    <w:t>；替代削减源</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水环境影响评价</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排放口混合区外满足环境管理要求</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水环境功能区或水功能区、近岸海域环境功能区水质达标</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满足水环境保护目标水域水环境质量要求</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水环境控制单元或断面水质达标</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满足重点水污染物排放总量控制指标要求，重点行业建设项目，主要污染物排放满足等量或减量替代要求</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满足区（流）</w:t>
                  </w:r>
                  <w:proofErr w:type="gramStart"/>
                  <w:r w:rsidRPr="00B2744E">
                    <w:rPr>
                      <w:rFonts w:ascii="Times New Roman" w:hAnsi="Times New Roman"/>
                      <w:sz w:val="18"/>
                      <w:szCs w:val="18"/>
                    </w:rPr>
                    <w:t>域水环境质量</w:t>
                  </w:r>
                  <w:proofErr w:type="gramEnd"/>
                  <w:r w:rsidRPr="00B2744E">
                    <w:rPr>
                      <w:rFonts w:ascii="Times New Roman" w:hAnsi="Times New Roman"/>
                      <w:sz w:val="18"/>
                      <w:szCs w:val="18"/>
                    </w:rPr>
                    <w:t>改善目标要求</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水文要素型建设项目同时应包括水文情势变化评价、主要水文特征值影响评价、生态流量符合性评价</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对于新设或调整入河（湖库、近岸海域）排放口的建设项目，应包括排放口设置的环境合理性评价</w:t>
                  </w:r>
                  <w:r w:rsidRPr="00B2744E">
                    <w:rPr>
                      <w:rFonts w:ascii="Times New Roman" w:hAnsi="Times New Roman"/>
                      <w:sz w:val="18"/>
                      <w:szCs w:val="18"/>
                    </w:rPr>
                    <w:t xml:space="preserve"> □</w:t>
                  </w:r>
                </w:p>
                <w:p w:rsidR="008E6E07" w:rsidRPr="00B2744E" w:rsidRDefault="008E6E07">
                  <w:pPr>
                    <w:adjustRightInd w:val="0"/>
                    <w:snapToGrid w:val="0"/>
                    <w:spacing w:line="240" w:lineRule="auto"/>
                    <w:ind w:firstLineChars="0" w:firstLine="0"/>
                    <w:textAlignment w:val="baseline"/>
                    <w:rPr>
                      <w:rFonts w:ascii="Times New Roman" w:hAnsi="Times New Roman"/>
                      <w:sz w:val="18"/>
                      <w:szCs w:val="18"/>
                    </w:rPr>
                  </w:pPr>
                  <w:r w:rsidRPr="00B2744E">
                    <w:rPr>
                      <w:rFonts w:ascii="Times New Roman" w:hAnsi="Times New Roman"/>
                      <w:sz w:val="18"/>
                      <w:szCs w:val="18"/>
                    </w:rPr>
                    <w:t>满足生态保护红线、水环境质量底线、资源利用上线和环境准入清单管理要求</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污染源排放量核算</w:t>
                  </w:r>
                </w:p>
              </w:tc>
              <w:tc>
                <w:tcPr>
                  <w:tcW w:w="1266"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污染物名称</w:t>
                  </w:r>
                </w:p>
              </w:tc>
              <w:tc>
                <w:tcPr>
                  <w:tcW w:w="1259"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排放量</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t/a</w:t>
                  </w:r>
                  <w:r w:rsidRPr="00B2744E">
                    <w:rPr>
                      <w:rFonts w:ascii="Times New Roman" w:hAnsi="Times New Roman"/>
                      <w:sz w:val="18"/>
                      <w:szCs w:val="18"/>
                    </w:rPr>
                    <w:t>）</w:t>
                  </w:r>
                </w:p>
              </w:tc>
              <w:tc>
                <w:tcPr>
                  <w:tcW w:w="1275"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排放浓度</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mg/L</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1266"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COD</w:t>
                  </w:r>
                  <w:r w:rsidRPr="00B2744E">
                    <w:rPr>
                      <w:rFonts w:ascii="Times New Roman" w:hAnsi="Times New Roman"/>
                      <w:sz w:val="18"/>
                      <w:szCs w:val="18"/>
                      <w:vertAlign w:val="subscript"/>
                    </w:rPr>
                    <w:t>Cr</w:t>
                  </w:r>
                  <w:r w:rsidRPr="00B2744E">
                    <w:rPr>
                      <w:rFonts w:ascii="Times New Roman" w:hAnsi="Times New Roman"/>
                      <w:sz w:val="18"/>
                      <w:szCs w:val="18"/>
                    </w:rPr>
                    <w:t>）</w:t>
                  </w:r>
                </w:p>
              </w:tc>
              <w:tc>
                <w:tcPr>
                  <w:tcW w:w="1259"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008D4F13">
                    <w:rPr>
                      <w:rFonts w:ascii="Times New Roman" w:hAnsi="Times New Roman"/>
                      <w:sz w:val="18"/>
                      <w:szCs w:val="18"/>
                    </w:rPr>
                    <w:t>0.034</w:t>
                  </w:r>
                  <w:r w:rsidRPr="00B2744E">
                    <w:rPr>
                      <w:rFonts w:ascii="Times New Roman" w:hAnsi="Times New Roman"/>
                      <w:sz w:val="18"/>
                      <w:szCs w:val="18"/>
                    </w:rPr>
                    <w:t>）</w:t>
                  </w:r>
                </w:p>
              </w:tc>
              <w:tc>
                <w:tcPr>
                  <w:tcW w:w="1275"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50</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1266"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NH</w:t>
                  </w:r>
                  <w:r w:rsidRPr="00B2744E">
                    <w:rPr>
                      <w:rFonts w:ascii="Times New Roman" w:hAnsi="Times New Roman"/>
                      <w:sz w:val="18"/>
                      <w:szCs w:val="18"/>
                      <w:vertAlign w:val="subscript"/>
                    </w:rPr>
                    <w:t>3</w:t>
                  </w:r>
                  <w:r w:rsidRPr="00B2744E">
                    <w:rPr>
                      <w:rFonts w:ascii="Times New Roman" w:hAnsi="Times New Roman"/>
                      <w:sz w:val="18"/>
                      <w:szCs w:val="18"/>
                    </w:rPr>
                    <w:t>-N</w:t>
                  </w:r>
                  <w:r w:rsidRPr="00B2744E">
                    <w:rPr>
                      <w:rFonts w:ascii="Times New Roman" w:hAnsi="Times New Roman"/>
                      <w:sz w:val="18"/>
                      <w:szCs w:val="18"/>
                    </w:rPr>
                    <w:t>）</w:t>
                  </w:r>
                </w:p>
              </w:tc>
              <w:tc>
                <w:tcPr>
                  <w:tcW w:w="1259"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008D4F13">
                    <w:rPr>
                      <w:rFonts w:ascii="Times New Roman" w:hAnsi="Times New Roman"/>
                      <w:sz w:val="18"/>
                      <w:szCs w:val="18"/>
                    </w:rPr>
                    <w:t>0.003</w:t>
                  </w:r>
                  <w:r w:rsidRPr="00B2744E">
                    <w:rPr>
                      <w:rFonts w:ascii="Times New Roman" w:hAnsi="Times New Roman"/>
                      <w:sz w:val="18"/>
                      <w:szCs w:val="18"/>
                    </w:rPr>
                    <w:t>）</w:t>
                  </w:r>
                </w:p>
              </w:tc>
              <w:tc>
                <w:tcPr>
                  <w:tcW w:w="1275"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5</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替代源排放情况</w:t>
                  </w:r>
                </w:p>
              </w:tc>
              <w:tc>
                <w:tcPr>
                  <w:tcW w:w="76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污染源名称</w:t>
                  </w:r>
                </w:p>
              </w:tc>
              <w:tc>
                <w:tcPr>
                  <w:tcW w:w="877"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排污许可证编号</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污染物名称</w:t>
                  </w:r>
                </w:p>
              </w:tc>
              <w:tc>
                <w:tcPr>
                  <w:tcW w:w="752"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排放量</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t/a</w:t>
                  </w:r>
                  <w:r w:rsidRPr="00B2744E">
                    <w:rPr>
                      <w:rFonts w:ascii="Times New Roman" w:hAnsi="Times New Roman"/>
                      <w:sz w:val="18"/>
                      <w:szCs w:val="18"/>
                    </w:rPr>
                    <w:t>）</w:t>
                  </w:r>
                </w:p>
              </w:tc>
              <w:tc>
                <w:tcPr>
                  <w:tcW w:w="7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排放浓度</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mg/L</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76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877"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634"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752"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7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生态流量确定</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生态流量：一般水期（</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r w:rsidRPr="00B2744E">
                    <w:rPr>
                      <w:rFonts w:ascii="Times New Roman" w:hAnsi="Times New Roman"/>
                      <w:sz w:val="18"/>
                      <w:szCs w:val="18"/>
                      <w:vertAlign w:val="superscript"/>
                    </w:rPr>
                    <w:t>3</w:t>
                  </w:r>
                  <w:r w:rsidRPr="00B2744E">
                    <w:rPr>
                      <w:rFonts w:ascii="Times New Roman" w:hAnsi="Times New Roman"/>
                      <w:sz w:val="18"/>
                      <w:szCs w:val="18"/>
                    </w:rPr>
                    <w:t>/s</w:t>
                  </w:r>
                  <w:r w:rsidRPr="00B2744E">
                    <w:rPr>
                      <w:rFonts w:ascii="Times New Roman" w:hAnsi="Times New Roman"/>
                      <w:sz w:val="18"/>
                      <w:szCs w:val="18"/>
                    </w:rPr>
                    <w:t>；鱼类繁殖期（</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r w:rsidRPr="00B2744E">
                    <w:rPr>
                      <w:rFonts w:ascii="Times New Roman" w:hAnsi="Times New Roman"/>
                      <w:sz w:val="18"/>
                      <w:szCs w:val="18"/>
                      <w:vertAlign w:val="superscript"/>
                    </w:rPr>
                    <w:t>3</w:t>
                  </w:r>
                  <w:r w:rsidRPr="00B2744E">
                    <w:rPr>
                      <w:rFonts w:ascii="Times New Roman" w:hAnsi="Times New Roman"/>
                      <w:sz w:val="18"/>
                      <w:szCs w:val="18"/>
                    </w:rPr>
                    <w:t>/s</w:t>
                  </w:r>
                  <w:r w:rsidRPr="00B2744E">
                    <w:rPr>
                      <w:rFonts w:ascii="Times New Roman" w:hAnsi="Times New Roman"/>
                      <w:sz w:val="18"/>
                      <w:szCs w:val="18"/>
                    </w:rPr>
                    <w:t>；其他（</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r w:rsidRPr="00B2744E">
                    <w:rPr>
                      <w:rFonts w:ascii="Times New Roman" w:hAnsi="Times New Roman"/>
                      <w:sz w:val="18"/>
                      <w:szCs w:val="18"/>
                      <w:vertAlign w:val="superscript"/>
                    </w:rPr>
                    <w:t>3</w:t>
                  </w:r>
                  <w:r w:rsidRPr="00B2744E">
                    <w:rPr>
                      <w:rFonts w:ascii="Times New Roman" w:hAnsi="Times New Roman"/>
                      <w:sz w:val="18"/>
                      <w:szCs w:val="18"/>
                    </w:rPr>
                    <w:t>/s</w:t>
                  </w:r>
                </w:p>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生态水位：一般水期（</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r w:rsidRPr="00B2744E">
                    <w:rPr>
                      <w:rFonts w:ascii="Times New Roman" w:hAnsi="Times New Roman"/>
                      <w:sz w:val="18"/>
                      <w:szCs w:val="18"/>
                    </w:rPr>
                    <w:t>；鱼类繁殖期（</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r w:rsidRPr="00B2744E">
                    <w:rPr>
                      <w:rFonts w:ascii="Times New Roman" w:hAnsi="Times New Roman"/>
                      <w:sz w:val="18"/>
                      <w:szCs w:val="18"/>
                    </w:rPr>
                    <w:t>；其他（</w:t>
                  </w:r>
                  <w:r w:rsidRPr="00B2744E">
                    <w:rPr>
                      <w:rFonts w:ascii="Times New Roman" w:hAnsi="Times New Roman"/>
                      <w:sz w:val="18"/>
                      <w:szCs w:val="18"/>
                    </w:rPr>
                    <w:t xml:space="preserve"> / </w:t>
                  </w:r>
                  <w:r w:rsidRPr="00B2744E">
                    <w:rPr>
                      <w:rFonts w:ascii="Times New Roman" w:hAnsi="Times New Roman"/>
                      <w:sz w:val="18"/>
                      <w:szCs w:val="18"/>
                    </w:rPr>
                    <w:t>）</w:t>
                  </w:r>
                  <w:r w:rsidRPr="00B2744E">
                    <w:rPr>
                      <w:rFonts w:ascii="Times New Roman" w:hAnsi="Times New Roman"/>
                      <w:sz w:val="18"/>
                      <w:szCs w:val="18"/>
                    </w:rPr>
                    <w:t>m</w:t>
                  </w:r>
                </w:p>
              </w:tc>
            </w:tr>
            <w:tr w:rsidR="00B2744E" w:rsidRPr="00B2744E">
              <w:trPr>
                <w:trHeight w:val="283"/>
                <w:jc w:val="center"/>
              </w:trPr>
              <w:tc>
                <w:tcPr>
                  <w:tcW w:w="2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防治措施</w:t>
                  </w: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环保措施</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污水处理设施</w:t>
                  </w:r>
                  <w:r w:rsidRPr="00B2744E">
                    <w:rPr>
                      <w:rFonts w:ascii="Times New Roman" w:hAnsi="Times New Roman"/>
                      <w:sz w:val="18"/>
                      <w:szCs w:val="18"/>
                    </w:rPr>
                    <w:t xml:space="preserve"> □</w:t>
                  </w:r>
                  <w:r w:rsidRPr="00B2744E">
                    <w:rPr>
                      <w:rFonts w:ascii="Times New Roman" w:hAnsi="Times New Roman"/>
                      <w:sz w:val="18"/>
                      <w:szCs w:val="18"/>
                    </w:rPr>
                    <w:t>；水文减缓设施</w:t>
                  </w:r>
                  <w:r w:rsidRPr="00B2744E">
                    <w:rPr>
                      <w:rFonts w:ascii="Times New Roman" w:hAnsi="Times New Roman"/>
                      <w:sz w:val="18"/>
                      <w:szCs w:val="18"/>
                    </w:rPr>
                    <w:t xml:space="preserve"> □</w:t>
                  </w:r>
                  <w:r w:rsidRPr="00B2744E">
                    <w:rPr>
                      <w:rFonts w:ascii="Times New Roman" w:hAnsi="Times New Roman"/>
                      <w:sz w:val="18"/>
                      <w:szCs w:val="18"/>
                    </w:rPr>
                    <w:t>；生态流量保障设施</w:t>
                  </w:r>
                  <w:r w:rsidRPr="00B2744E">
                    <w:rPr>
                      <w:rFonts w:ascii="Times New Roman" w:hAnsi="Times New Roman"/>
                      <w:sz w:val="18"/>
                      <w:szCs w:val="18"/>
                    </w:rPr>
                    <w:t xml:space="preserve"> □</w:t>
                  </w:r>
                  <w:r w:rsidRPr="00B2744E">
                    <w:rPr>
                      <w:rFonts w:ascii="Times New Roman" w:hAnsi="Times New Roman"/>
                      <w:sz w:val="18"/>
                      <w:szCs w:val="18"/>
                    </w:rPr>
                    <w:t>；区域削减</w:t>
                  </w:r>
                  <w:r w:rsidRPr="00B2744E">
                    <w:rPr>
                      <w:rFonts w:ascii="Times New Roman" w:hAnsi="Times New Roman"/>
                      <w:sz w:val="18"/>
                      <w:szCs w:val="18"/>
                    </w:rPr>
                    <w:t xml:space="preserve"> □</w:t>
                  </w:r>
                  <w:r w:rsidRPr="00B2744E">
                    <w:rPr>
                      <w:rFonts w:ascii="Times New Roman" w:hAnsi="Times New Roman"/>
                      <w:sz w:val="18"/>
                      <w:szCs w:val="18"/>
                    </w:rPr>
                    <w:t>；依托其他工程措施</w:t>
                  </w:r>
                  <w:r w:rsidRPr="00B2744E">
                    <w:rPr>
                      <w:rFonts w:ascii="Times New Roman" w:hAnsi="Times New Roman"/>
                      <w:sz w:val="18"/>
                      <w:szCs w:val="18"/>
                    </w:rPr>
                    <w:sym w:font="Wingdings 2" w:char="F052"/>
                  </w: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监测计划</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1545"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环境质量</w:t>
                  </w:r>
                </w:p>
              </w:tc>
              <w:tc>
                <w:tcPr>
                  <w:tcW w:w="1390"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污染源</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监测方式</w:t>
                  </w:r>
                </w:p>
              </w:tc>
              <w:tc>
                <w:tcPr>
                  <w:tcW w:w="1545"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手动</w:t>
                  </w:r>
                  <w:r w:rsidRPr="00B2744E">
                    <w:rPr>
                      <w:rFonts w:ascii="Times New Roman" w:hAnsi="Times New Roman"/>
                      <w:sz w:val="18"/>
                      <w:szCs w:val="18"/>
                    </w:rPr>
                    <w:t xml:space="preserve"> □</w:t>
                  </w:r>
                  <w:r w:rsidRPr="00B2744E">
                    <w:rPr>
                      <w:rFonts w:ascii="Times New Roman" w:hAnsi="Times New Roman"/>
                      <w:sz w:val="18"/>
                      <w:szCs w:val="18"/>
                    </w:rPr>
                    <w:t>；自动</w:t>
                  </w:r>
                  <w:r w:rsidRPr="00B2744E">
                    <w:rPr>
                      <w:rFonts w:ascii="Times New Roman" w:hAnsi="Times New Roman"/>
                      <w:sz w:val="18"/>
                      <w:szCs w:val="18"/>
                    </w:rPr>
                    <w:t xml:space="preserve"> □</w:t>
                  </w:r>
                  <w:r w:rsidRPr="00B2744E">
                    <w:rPr>
                      <w:rFonts w:ascii="Times New Roman" w:hAnsi="Times New Roman"/>
                      <w:sz w:val="18"/>
                      <w:szCs w:val="18"/>
                    </w:rPr>
                    <w:t>；无监测</w:t>
                  </w:r>
                  <w:r w:rsidRPr="00B2744E">
                    <w:rPr>
                      <w:rFonts w:ascii="Times New Roman" w:hAnsi="Times New Roman"/>
                      <w:sz w:val="18"/>
                      <w:szCs w:val="18"/>
                    </w:rPr>
                    <w:sym w:font="Wingdings 2" w:char="F052"/>
                  </w:r>
                </w:p>
              </w:tc>
              <w:tc>
                <w:tcPr>
                  <w:tcW w:w="1390"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手动</w:t>
                  </w:r>
                  <w:r w:rsidRPr="00B2744E">
                    <w:rPr>
                      <w:rFonts w:ascii="Times New Roman" w:hAnsi="Times New Roman"/>
                      <w:sz w:val="18"/>
                      <w:szCs w:val="18"/>
                    </w:rPr>
                    <w:sym w:font="Wingdings 2" w:char="F052"/>
                  </w:r>
                  <w:r w:rsidRPr="00B2744E">
                    <w:rPr>
                      <w:rFonts w:ascii="Times New Roman" w:hAnsi="Times New Roman"/>
                      <w:sz w:val="18"/>
                      <w:szCs w:val="18"/>
                    </w:rPr>
                    <w:t>；自动</w:t>
                  </w:r>
                  <w:r w:rsidRPr="00B2744E">
                    <w:rPr>
                      <w:rFonts w:ascii="Times New Roman" w:hAnsi="Times New Roman"/>
                      <w:sz w:val="18"/>
                      <w:szCs w:val="18"/>
                    </w:rPr>
                    <w:t xml:space="preserve"> □</w:t>
                  </w:r>
                  <w:r w:rsidRPr="00B2744E">
                    <w:rPr>
                      <w:rFonts w:ascii="Times New Roman" w:hAnsi="Times New Roman"/>
                      <w:sz w:val="18"/>
                      <w:szCs w:val="18"/>
                    </w:rPr>
                    <w:t>；无监测</w:t>
                  </w:r>
                  <w:r w:rsidRPr="00B2744E">
                    <w:rPr>
                      <w:rFonts w:ascii="Times New Roman" w:hAnsi="Times New Roman"/>
                      <w:sz w:val="18"/>
                      <w:szCs w:val="18"/>
                    </w:rPr>
                    <w:t xml:space="preserve"> □</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监测点位</w:t>
                  </w:r>
                </w:p>
              </w:tc>
              <w:tc>
                <w:tcPr>
                  <w:tcW w:w="1545"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1390"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roofErr w:type="gramStart"/>
                  <w:r w:rsidRPr="00B2744E">
                    <w:rPr>
                      <w:rFonts w:ascii="Times New Roman" w:hAnsi="Times New Roman"/>
                      <w:sz w:val="18"/>
                      <w:szCs w:val="18"/>
                    </w:rPr>
                    <w:t>厂区总</w:t>
                  </w:r>
                  <w:proofErr w:type="gramEnd"/>
                  <w:r w:rsidRPr="00B2744E">
                    <w:rPr>
                      <w:rFonts w:ascii="Times New Roman" w:hAnsi="Times New Roman"/>
                      <w:sz w:val="18"/>
                      <w:szCs w:val="18"/>
                    </w:rPr>
                    <w:t>排口</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监测因子</w:t>
                  </w:r>
                </w:p>
              </w:tc>
              <w:tc>
                <w:tcPr>
                  <w:tcW w:w="1545"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 xml:space="preserve"> / </w:t>
                  </w:r>
                  <w:r w:rsidRPr="00B2744E">
                    <w:rPr>
                      <w:rFonts w:ascii="Times New Roman" w:hAnsi="Times New Roman"/>
                      <w:sz w:val="18"/>
                      <w:szCs w:val="18"/>
                    </w:rPr>
                    <w:t>）</w:t>
                  </w:r>
                </w:p>
              </w:tc>
              <w:tc>
                <w:tcPr>
                  <w:tcW w:w="1390"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COD</w:t>
                  </w:r>
                  <w:r w:rsidRPr="00B2744E">
                    <w:rPr>
                      <w:rFonts w:ascii="Times New Roman" w:hAnsi="Times New Roman"/>
                      <w:sz w:val="18"/>
                      <w:szCs w:val="18"/>
                      <w:vertAlign w:val="subscript"/>
                    </w:rPr>
                    <w:t>Cr</w:t>
                  </w:r>
                  <w:r w:rsidRPr="00B2744E">
                    <w:rPr>
                      <w:rFonts w:ascii="Times New Roman" w:hAnsi="Times New Roman"/>
                      <w:sz w:val="18"/>
                      <w:szCs w:val="18"/>
                    </w:rPr>
                    <w:t>、</w:t>
                  </w:r>
                  <w:r w:rsidRPr="00B2744E">
                    <w:rPr>
                      <w:rFonts w:ascii="Times New Roman" w:hAnsi="Times New Roman"/>
                      <w:sz w:val="18"/>
                      <w:szCs w:val="18"/>
                    </w:rPr>
                    <w:t>NH</w:t>
                  </w:r>
                  <w:r w:rsidRPr="00B2744E">
                    <w:rPr>
                      <w:rFonts w:ascii="Times New Roman" w:hAnsi="Times New Roman"/>
                      <w:sz w:val="18"/>
                      <w:szCs w:val="18"/>
                      <w:vertAlign w:val="subscript"/>
                    </w:rPr>
                    <w:t>3</w:t>
                  </w:r>
                  <w:r w:rsidRPr="00B2744E">
                    <w:rPr>
                      <w:rFonts w:ascii="Times New Roman" w:hAnsi="Times New Roman"/>
                      <w:sz w:val="18"/>
                      <w:szCs w:val="18"/>
                    </w:rPr>
                    <w:t>-N</w:t>
                  </w:r>
                  <w:r w:rsidRPr="00B2744E">
                    <w:rPr>
                      <w:rFonts w:ascii="Times New Roman" w:hAnsi="Times New Roman"/>
                      <w:sz w:val="18"/>
                      <w:szCs w:val="18"/>
                    </w:rPr>
                    <w:t>）</w:t>
                  </w:r>
                </w:p>
              </w:tc>
            </w:tr>
            <w:tr w:rsidR="00B2744E" w:rsidRPr="00B2744E">
              <w:trPr>
                <w:trHeight w:val="283"/>
                <w:jc w:val="center"/>
              </w:trPr>
              <w:tc>
                <w:tcPr>
                  <w:tcW w:w="2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57" w:lineRule="auto"/>
                    <w:ind w:firstLineChars="0" w:firstLine="0"/>
                    <w:jc w:val="center"/>
                    <w:textAlignment w:val="baseline"/>
                    <w:rPr>
                      <w:rFonts w:ascii="Times New Roman" w:hAnsi="Times New Roman"/>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污染物排放清单</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sym w:font="Wingdings 2" w:char="F052"/>
                  </w:r>
                </w:p>
              </w:tc>
            </w:tr>
            <w:tr w:rsidR="00B2744E" w:rsidRPr="00B2744E">
              <w:trPr>
                <w:trHeight w:val="283"/>
                <w:jc w:val="center"/>
              </w:trPr>
              <w:tc>
                <w:tcPr>
                  <w:tcW w:w="1198"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jc w:val="center"/>
                    <w:textAlignment w:val="baseline"/>
                    <w:rPr>
                      <w:rFonts w:ascii="Times New Roman" w:hAnsi="Times New Roman"/>
                      <w:sz w:val="18"/>
                      <w:szCs w:val="18"/>
                    </w:rPr>
                  </w:pPr>
                  <w:r w:rsidRPr="00B2744E">
                    <w:rPr>
                      <w:rFonts w:ascii="Times New Roman" w:hAnsi="Times New Roman"/>
                      <w:sz w:val="18"/>
                      <w:szCs w:val="18"/>
                    </w:rPr>
                    <w:t>评价结论</w:t>
                  </w:r>
                </w:p>
              </w:tc>
              <w:tc>
                <w:tcPr>
                  <w:tcW w:w="3801" w:type="pct"/>
                  <w:gridSpan w:val="1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t>可以接受</w:t>
                  </w:r>
                  <w:r w:rsidRPr="00B2744E">
                    <w:rPr>
                      <w:rFonts w:ascii="Times New Roman" w:hAnsi="Times New Roman"/>
                      <w:sz w:val="18"/>
                      <w:szCs w:val="18"/>
                    </w:rPr>
                    <w:sym w:font="Wingdings 2" w:char="F052"/>
                  </w:r>
                  <w:r w:rsidRPr="00B2744E">
                    <w:rPr>
                      <w:rFonts w:ascii="Times New Roman" w:hAnsi="Times New Roman"/>
                      <w:sz w:val="18"/>
                      <w:szCs w:val="18"/>
                    </w:rPr>
                    <w:t>；不可以接受</w:t>
                  </w:r>
                  <w:r w:rsidRPr="00B2744E">
                    <w:rPr>
                      <w:rFonts w:ascii="Times New Roman" w:hAnsi="Times New Roman"/>
                      <w:sz w:val="18"/>
                      <w:szCs w:val="18"/>
                    </w:rPr>
                    <w:t xml:space="preserve"> □</w:t>
                  </w:r>
                </w:p>
              </w:tc>
            </w:tr>
            <w:tr w:rsidR="00B2744E" w:rsidRPr="00B2744E">
              <w:trPr>
                <w:trHeight w:val="283"/>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64" w:lineRule="auto"/>
                    <w:ind w:firstLineChars="0" w:firstLine="0"/>
                    <w:textAlignment w:val="baseline"/>
                    <w:rPr>
                      <w:rFonts w:ascii="Times New Roman" w:hAnsi="Times New Roman"/>
                      <w:sz w:val="18"/>
                      <w:szCs w:val="18"/>
                    </w:rPr>
                  </w:pPr>
                  <w:r w:rsidRPr="00B2744E">
                    <w:rPr>
                      <w:rFonts w:ascii="Times New Roman" w:hAnsi="Times New Roman"/>
                      <w:sz w:val="18"/>
                      <w:szCs w:val="18"/>
                    </w:rPr>
                    <w:lastRenderedPageBreak/>
                    <w:t>注：</w:t>
                  </w:r>
                  <w:r w:rsidRPr="00B2744E">
                    <w:rPr>
                      <w:rFonts w:ascii="Times New Roman" w:hAnsi="Times New Roman"/>
                      <w:sz w:val="18"/>
                      <w:szCs w:val="18"/>
                    </w:rPr>
                    <w:t>“□”</w:t>
                  </w:r>
                  <w:r w:rsidRPr="00B2744E">
                    <w:rPr>
                      <w:rFonts w:ascii="Times New Roman" w:hAnsi="Times New Roman"/>
                      <w:sz w:val="18"/>
                      <w:szCs w:val="18"/>
                    </w:rPr>
                    <w:t>为勾选项，填</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 xml:space="preserve">  </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为内容填写项；</w:t>
                  </w:r>
                  <w:r w:rsidRPr="00B2744E">
                    <w:rPr>
                      <w:rFonts w:ascii="Times New Roman" w:hAnsi="Times New Roman"/>
                      <w:sz w:val="18"/>
                      <w:szCs w:val="18"/>
                    </w:rPr>
                    <w:t>“</w:t>
                  </w:r>
                  <w:r w:rsidRPr="00B2744E">
                    <w:rPr>
                      <w:rFonts w:ascii="Times New Roman" w:hAnsi="Times New Roman"/>
                      <w:sz w:val="18"/>
                      <w:szCs w:val="18"/>
                    </w:rPr>
                    <w:t>备注</w:t>
                  </w:r>
                  <w:r w:rsidRPr="00B2744E">
                    <w:rPr>
                      <w:rFonts w:ascii="Times New Roman" w:hAnsi="Times New Roman"/>
                      <w:sz w:val="18"/>
                      <w:szCs w:val="18"/>
                    </w:rPr>
                    <w:t>”</w:t>
                  </w:r>
                  <w:r w:rsidRPr="00B2744E">
                    <w:rPr>
                      <w:rFonts w:ascii="Times New Roman" w:hAnsi="Times New Roman"/>
                      <w:sz w:val="18"/>
                      <w:szCs w:val="18"/>
                    </w:rPr>
                    <w:t>为其他补充内容。</w:t>
                  </w:r>
                </w:p>
              </w:tc>
            </w:tr>
          </w:tbl>
          <w:p w:rsidR="008E6E07" w:rsidRPr="00B2744E" w:rsidRDefault="008E6E07">
            <w:pPr>
              <w:pStyle w:val="3"/>
              <w:spacing w:beforeLines="50" w:before="120"/>
            </w:pPr>
            <w:bookmarkStart w:id="189" w:name="_Toc29388591"/>
            <w:bookmarkStart w:id="190" w:name="_Toc29380640"/>
            <w:r w:rsidRPr="00B2744E">
              <w:t>7.2.2</w:t>
            </w:r>
            <w:r w:rsidRPr="00B2744E">
              <w:t>地下水环境影响分析</w:t>
            </w:r>
            <w:bookmarkEnd w:id="189"/>
            <w:bookmarkEnd w:id="190"/>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、地下水环境影响评价工作等级</w:t>
            </w:r>
          </w:p>
          <w:p w:rsidR="008E6E07" w:rsidRPr="00B2744E" w:rsidRDefault="008E6E07">
            <w:pPr>
              <w:ind w:firstLine="480"/>
              <w:rPr>
                <w:rFonts w:ascii="Times New Roman" w:hAnsi="Times New Roman"/>
              </w:rPr>
            </w:pPr>
            <w:r w:rsidRPr="00B2744E">
              <w:rPr>
                <w:rFonts w:ascii="Times New Roman" w:hAnsi="Times New Roman"/>
              </w:rPr>
              <w:t>本项目从事高端出口休闲用品、高端出口玩具及配件的生产和销售，根据《环境影响评价技术导则</w:t>
            </w:r>
            <w:r w:rsidRPr="00B2744E">
              <w:rPr>
                <w:rFonts w:ascii="Times New Roman" w:hAnsi="Times New Roman"/>
              </w:rPr>
              <w:t xml:space="preserve"> </w:t>
            </w:r>
            <w:r w:rsidRPr="00B2744E">
              <w:rPr>
                <w:rFonts w:ascii="Times New Roman" w:hAnsi="Times New Roman"/>
              </w:rPr>
              <w:t>地下水环境》（</w:t>
            </w:r>
            <w:r w:rsidRPr="00B2744E">
              <w:rPr>
                <w:rFonts w:ascii="Times New Roman" w:hAnsi="Times New Roman"/>
              </w:rPr>
              <w:t>HJ610-2016</w:t>
            </w:r>
            <w:r w:rsidRPr="00B2744E">
              <w:rPr>
                <w:rFonts w:ascii="Times New Roman" w:hAnsi="Times New Roman"/>
              </w:rPr>
              <w:t>）附录</w:t>
            </w:r>
            <w:r w:rsidRPr="00B2744E">
              <w:rPr>
                <w:rFonts w:ascii="Times New Roman" w:hAnsi="Times New Roman"/>
              </w:rPr>
              <w:t>A“</w:t>
            </w:r>
            <w:r w:rsidRPr="00B2744E">
              <w:rPr>
                <w:rFonts w:ascii="Times New Roman" w:hAnsi="Times New Roman"/>
              </w:rPr>
              <w:t>地下水环境影响评价行业分类表</w:t>
            </w:r>
            <w:r w:rsidRPr="00B2744E">
              <w:rPr>
                <w:rFonts w:ascii="Times New Roman" w:hAnsi="Times New Roman"/>
              </w:rPr>
              <w:t>”</w:t>
            </w:r>
            <w:r w:rsidRPr="00B2744E">
              <w:rPr>
                <w:rFonts w:ascii="Times New Roman" w:hAnsi="Times New Roman"/>
              </w:rPr>
              <w:t>，结合《建设项目环境影响评价分类管理名录</w:t>
            </w:r>
            <w:r w:rsidRPr="00B2744E">
              <w:rPr>
                <w:rFonts w:ascii="Times New Roman" w:hAnsi="Times New Roman"/>
                <w:szCs w:val="22"/>
              </w:rPr>
              <w:t>（</w:t>
            </w:r>
            <w:r w:rsidRPr="00B2744E">
              <w:rPr>
                <w:rFonts w:ascii="Times New Roman" w:hAnsi="Times New Roman"/>
                <w:szCs w:val="22"/>
              </w:rPr>
              <w:t>2021</w:t>
            </w:r>
            <w:r w:rsidRPr="00B2744E">
              <w:rPr>
                <w:rFonts w:ascii="Times New Roman" w:hAnsi="Times New Roman"/>
                <w:szCs w:val="22"/>
              </w:rPr>
              <w:t>版）</w:t>
            </w:r>
            <w:r w:rsidRPr="00B2744E">
              <w:rPr>
                <w:rFonts w:ascii="Times New Roman" w:hAnsi="Times New Roman"/>
              </w:rPr>
              <w:t>》，本项目地下水环境影响评价分类判定见下表。</w:t>
            </w:r>
          </w:p>
          <w:p w:rsidR="008E6E07" w:rsidRPr="00B2744E" w:rsidRDefault="008E6E07">
            <w:pPr>
              <w:pStyle w:val="afd"/>
            </w:pPr>
            <w:r w:rsidRPr="00B2744E">
              <w:t>表</w:t>
            </w:r>
            <w:r w:rsidRPr="00B2744E">
              <w:t xml:space="preserve">7-7  </w:t>
            </w:r>
            <w:r w:rsidRPr="00B2744E">
              <w:t>地下水环境影响评价分类表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2685"/>
              <w:gridCol w:w="825"/>
              <w:gridCol w:w="1513"/>
              <w:gridCol w:w="1579"/>
            </w:tblGrid>
            <w:tr w:rsidR="00B2744E" w:rsidRPr="00B2744E">
              <w:trPr>
                <w:trHeight w:val="340"/>
                <w:jc w:val="center"/>
              </w:trPr>
              <w:tc>
                <w:tcPr>
                  <w:tcW w:w="2118" w:type="dxa"/>
                  <w:vMerge w:val="restart"/>
                  <w:tcBorders>
                    <w:tl2br w:val="single" w:sz="4" w:space="0" w:color="auto"/>
                  </w:tcBorders>
                  <w:vAlign w:val="center"/>
                </w:tcPr>
                <w:p w:rsidR="008E6E07" w:rsidRPr="00B2744E" w:rsidRDefault="008E6E07">
                  <w:pPr>
                    <w:pStyle w:val="a6"/>
                    <w:rPr>
                      <w:b/>
                      <w:bCs/>
                    </w:rPr>
                  </w:pPr>
                  <w:r w:rsidRPr="00B2744E">
                    <w:rPr>
                      <w:b/>
                      <w:bCs/>
                    </w:rPr>
                    <w:t xml:space="preserve">         </w:t>
                  </w:r>
                  <w:r w:rsidRPr="00B2744E">
                    <w:rPr>
                      <w:b/>
                      <w:bCs/>
                    </w:rPr>
                    <w:t>环评类别</w:t>
                  </w:r>
                </w:p>
                <w:p w:rsidR="008E6E07" w:rsidRPr="00B2744E" w:rsidRDefault="008E6E07">
                  <w:pPr>
                    <w:pStyle w:val="a6"/>
                    <w:jc w:val="both"/>
                    <w:rPr>
                      <w:b/>
                      <w:bCs/>
                    </w:rPr>
                  </w:pPr>
                  <w:r w:rsidRPr="00B2744E">
                    <w:rPr>
                      <w:b/>
                      <w:bCs/>
                    </w:rPr>
                    <w:t>行业类别</w:t>
                  </w:r>
                </w:p>
              </w:tc>
              <w:tc>
                <w:tcPr>
                  <w:tcW w:w="2685" w:type="dxa"/>
                  <w:vMerge w:val="restart"/>
                  <w:vAlign w:val="center"/>
                </w:tcPr>
                <w:p w:rsidR="008E6E07" w:rsidRPr="00B2744E" w:rsidRDefault="008E6E07">
                  <w:pPr>
                    <w:pStyle w:val="a6"/>
                    <w:rPr>
                      <w:b/>
                      <w:bCs/>
                    </w:rPr>
                  </w:pPr>
                  <w:r w:rsidRPr="00B2744E">
                    <w:rPr>
                      <w:b/>
                      <w:bCs/>
                    </w:rPr>
                    <w:t>报告书</w:t>
                  </w:r>
                </w:p>
              </w:tc>
              <w:tc>
                <w:tcPr>
                  <w:tcW w:w="825" w:type="dxa"/>
                  <w:vMerge w:val="restart"/>
                  <w:vAlign w:val="center"/>
                </w:tcPr>
                <w:p w:rsidR="008E6E07" w:rsidRPr="00B2744E" w:rsidRDefault="008E6E07">
                  <w:pPr>
                    <w:pStyle w:val="a6"/>
                    <w:rPr>
                      <w:b/>
                      <w:bCs/>
                    </w:rPr>
                  </w:pPr>
                  <w:r w:rsidRPr="00B2744E">
                    <w:rPr>
                      <w:b/>
                      <w:bCs/>
                    </w:rPr>
                    <w:t>报告表</w:t>
                  </w:r>
                </w:p>
              </w:tc>
              <w:tc>
                <w:tcPr>
                  <w:tcW w:w="3092" w:type="dxa"/>
                  <w:gridSpan w:val="2"/>
                  <w:vAlign w:val="center"/>
                </w:tcPr>
                <w:p w:rsidR="008E6E07" w:rsidRPr="00B2744E" w:rsidRDefault="008E6E07">
                  <w:pPr>
                    <w:pStyle w:val="a6"/>
                    <w:rPr>
                      <w:b/>
                      <w:bCs/>
                    </w:rPr>
                  </w:pPr>
                  <w:r w:rsidRPr="00B2744E">
                    <w:rPr>
                      <w:b/>
                      <w:bCs/>
                    </w:rPr>
                    <w:t>地下水环境影响评价项目类别</w:t>
                  </w:r>
                </w:p>
              </w:tc>
            </w:tr>
            <w:tr w:rsidR="00B2744E" w:rsidRPr="00B2744E">
              <w:trPr>
                <w:trHeight w:val="340"/>
                <w:jc w:val="center"/>
              </w:trPr>
              <w:tc>
                <w:tcPr>
                  <w:tcW w:w="2118" w:type="dxa"/>
                  <w:vMerge/>
                  <w:tcBorders>
                    <w:tl2br w:val="single" w:sz="4" w:space="0" w:color="auto"/>
                  </w:tcBorders>
                  <w:vAlign w:val="center"/>
                </w:tcPr>
                <w:p w:rsidR="008E6E07" w:rsidRPr="00B2744E" w:rsidRDefault="008E6E07">
                  <w:pPr>
                    <w:pStyle w:val="a6"/>
                    <w:rPr>
                      <w:b/>
                      <w:bCs/>
                    </w:rPr>
                  </w:pPr>
                </w:p>
              </w:tc>
              <w:tc>
                <w:tcPr>
                  <w:tcW w:w="2685" w:type="dxa"/>
                  <w:vMerge/>
                  <w:vAlign w:val="center"/>
                </w:tcPr>
                <w:p w:rsidR="008E6E07" w:rsidRPr="00B2744E" w:rsidRDefault="008E6E07">
                  <w:pPr>
                    <w:pStyle w:val="a6"/>
                    <w:rPr>
                      <w:b/>
                      <w:bCs/>
                    </w:rPr>
                  </w:pPr>
                </w:p>
              </w:tc>
              <w:tc>
                <w:tcPr>
                  <w:tcW w:w="825" w:type="dxa"/>
                  <w:vMerge/>
                  <w:vAlign w:val="center"/>
                </w:tcPr>
                <w:p w:rsidR="008E6E07" w:rsidRPr="00B2744E" w:rsidRDefault="008E6E07">
                  <w:pPr>
                    <w:pStyle w:val="a6"/>
                    <w:rPr>
                      <w:b/>
                      <w:bCs/>
                    </w:rPr>
                  </w:pPr>
                </w:p>
              </w:tc>
              <w:tc>
                <w:tcPr>
                  <w:tcW w:w="1513" w:type="dxa"/>
                  <w:vAlign w:val="center"/>
                </w:tcPr>
                <w:p w:rsidR="008E6E07" w:rsidRPr="00B2744E" w:rsidRDefault="008E6E07">
                  <w:pPr>
                    <w:pStyle w:val="a6"/>
                    <w:rPr>
                      <w:b/>
                      <w:bCs/>
                    </w:rPr>
                  </w:pPr>
                  <w:r w:rsidRPr="00B2744E">
                    <w:rPr>
                      <w:b/>
                      <w:bCs/>
                    </w:rPr>
                    <w:t>报告书</w:t>
                  </w:r>
                </w:p>
              </w:tc>
              <w:tc>
                <w:tcPr>
                  <w:tcW w:w="1579" w:type="dxa"/>
                  <w:vAlign w:val="center"/>
                </w:tcPr>
                <w:p w:rsidR="008E6E07" w:rsidRPr="00B2744E" w:rsidRDefault="008E6E07">
                  <w:pPr>
                    <w:pStyle w:val="a6"/>
                    <w:rPr>
                      <w:b/>
                      <w:bCs/>
                    </w:rPr>
                  </w:pPr>
                  <w:r w:rsidRPr="00B2744E">
                    <w:rPr>
                      <w:b/>
                      <w:bCs/>
                    </w:rPr>
                    <w:t>报告表</w:t>
                  </w:r>
                </w:p>
              </w:tc>
            </w:tr>
            <w:tr w:rsidR="00B2744E" w:rsidRPr="00B2744E">
              <w:trPr>
                <w:trHeight w:val="340"/>
                <w:jc w:val="center"/>
              </w:trPr>
              <w:tc>
                <w:tcPr>
                  <w:tcW w:w="8720" w:type="dxa"/>
                  <w:gridSpan w:val="5"/>
                  <w:vAlign w:val="center"/>
                </w:tcPr>
                <w:p w:rsidR="008E6E07" w:rsidRPr="00B2744E" w:rsidRDefault="008E6E07">
                  <w:pPr>
                    <w:pStyle w:val="a6"/>
                    <w:jc w:val="both"/>
                  </w:pPr>
                  <w:r w:rsidRPr="00B2744E">
                    <w:t>N</w:t>
                  </w:r>
                  <w:r w:rsidRPr="00B2744E">
                    <w:t>轻工</w:t>
                  </w:r>
                </w:p>
              </w:tc>
            </w:tr>
            <w:tr w:rsidR="00B2744E" w:rsidRPr="00B2744E">
              <w:trPr>
                <w:trHeight w:val="340"/>
                <w:jc w:val="center"/>
              </w:trPr>
              <w:tc>
                <w:tcPr>
                  <w:tcW w:w="2118" w:type="dxa"/>
                  <w:vAlign w:val="center"/>
                </w:tcPr>
                <w:p w:rsidR="008E6E07" w:rsidRPr="00B2744E" w:rsidRDefault="008E6E07">
                  <w:pPr>
                    <w:pStyle w:val="a6"/>
                  </w:pPr>
                  <w:r w:rsidRPr="00B2744E">
                    <w:t>116</w:t>
                  </w:r>
                  <w:r w:rsidRPr="00B2744E">
                    <w:t>、塑料制品制造</w:t>
                  </w:r>
                </w:p>
              </w:tc>
              <w:tc>
                <w:tcPr>
                  <w:tcW w:w="2685" w:type="dxa"/>
                  <w:vAlign w:val="center"/>
                </w:tcPr>
                <w:p w:rsidR="008E6E07" w:rsidRPr="00B2744E" w:rsidRDefault="008E6E07">
                  <w:pPr>
                    <w:pStyle w:val="a6"/>
                  </w:pPr>
                  <w:r w:rsidRPr="00B2744E">
                    <w:t>人造革、发泡胶等涉及有毒原材料的；有电镀工艺的</w:t>
                  </w:r>
                </w:p>
              </w:tc>
              <w:tc>
                <w:tcPr>
                  <w:tcW w:w="825" w:type="dxa"/>
                  <w:vAlign w:val="center"/>
                </w:tcPr>
                <w:p w:rsidR="008E6E07" w:rsidRPr="00B2744E" w:rsidRDefault="008E6E07">
                  <w:pPr>
                    <w:pStyle w:val="a6"/>
                  </w:pPr>
                  <w:r w:rsidRPr="00B2744E">
                    <w:t>其他</w:t>
                  </w:r>
                </w:p>
              </w:tc>
              <w:tc>
                <w:tcPr>
                  <w:tcW w:w="1513" w:type="dxa"/>
                  <w:vAlign w:val="center"/>
                </w:tcPr>
                <w:p w:rsidR="008E6E07" w:rsidRPr="00B2744E" w:rsidRDefault="008E6E07">
                  <w:pPr>
                    <w:pStyle w:val="a6"/>
                  </w:pPr>
                  <w:r w:rsidRPr="00B2744E">
                    <w:t>Ⅱ</w:t>
                  </w:r>
                  <w:r w:rsidRPr="00B2744E">
                    <w:t>类</w:t>
                  </w:r>
                </w:p>
              </w:tc>
              <w:tc>
                <w:tcPr>
                  <w:tcW w:w="1579" w:type="dxa"/>
                  <w:vAlign w:val="center"/>
                </w:tcPr>
                <w:p w:rsidR="008E6E07" w:rsidRPr="00B2744E" w:rsidRDefault="008E6E07">
                  <w:pPr>
                    <w:pStyle w:val="a6"/>
                  </w:pPr>
                  <w:r w:rsidRPr="00B2744E">
                    <w:fldChar w:fldCharType="begin"/>
                  </w:r>
                  <w:r w:rsidRPr="00B2744E">
                    <w:instrText xml:space="preserve"> = 4 \* ROMAN </w:instrText>
                  </w:r>
                  <w:r w:rsidRPr="00B2744E">
                    <w:fldChar w:fldCharType="separate"/>
                  </w:r>
                  <w:r w:rsidRPr="00B2744E">
                    <w:t>IV</w:t>
                  </w:r>
                  <w:r w:rsidRPr="00B2744E">
                    <w:fldChar w:fldCharType="end"/>
                  </w:r>
                  <w:r w:rsidRPr="00B2744E">
                    <w:t>类</w:t>
                  </w:r>
                </w:p>
              </w:tc>
            </w:tr>
            <w:tr w:rsidR="00B2744E" w:rsidRPr="00B2744E">
              <w:trPr>
                <w:trHeight w:val="340"/>
                <w:jc w:val="center"/>
              </w:trPr>
              <w:tc>
                <w:tcPr>
                  <w:tcW w:w="8720" w:type="dxa"/>
                  <w:gridSpan w:val="5"/>
                  <w:vAlign w:val="center"/>
                </w:tcPr>
                <w:p w:rsidR="008E6E07" w:rsidRPr="00B2744E" w:rsidRDefault="008E6E07">
                  <w:pPr>
                    <w:pStyle w:val="a6"/>
                    <w:jc w:val="both"/>
                  </w:pPr>
                  <w:r w:rsidRPr="00B2744E">
                    <w:rPr>
                      <w:sz w:val="18"/>
                      <w:szCs w:val="16"/>
                    </w:rPr>
                    <w:t>注：</w:t>
                  </w:r>
                  <w:r w:rsidRPr="00B2744E">
                    <w:rPr>
                      <w:sz w:val="18"/>
                      <w:szCs w:val="16"/>
                    </w:rPr>
                    <w:t>“</w:t>
                  </w:r>
                  <w:r w:rsidRPr="00B2744E">
                    <w:rPr>
                      <w:sz w:val="18"/>
                      <w:szCs w:val="16"/>
                    </w:rPr>
                    <w:t>环境敏感区</w:t>
                  </w:r>
                  <w:r w:rsidRPr="00B2744E">
                    <w:rPr>
                      <w:sz w:val="18"/>
                      <w:szCs w:val="16"/>
                    </w:rPr>
                    <w:t>”</w:t>
                  </w:r>
                  <w:r w:rsidRPr="00B2744E">
                    <w:rPr>
                      <w:sz w:val="18"/>
                      <w:szCs w:val="16"/>
                    </w:rPr>
                    <w:t>是指《建设项目环境影响评价分类管理名录（</w:t>
                  </w:r>
                  <w:r w:rsidRPr="00B2744E">
                    <w:rPr>
                      <w:sz w:val="18"/>
                      <w:szCs w:val="16"/>
                    </w:rPr>
                    <w:t>2021</w:t>
                  </w:r>
                  <w:r w:rsidRPr="00B2744E">
                    <w:rPr>
                      <w:sz w:val="18"/>
                      <w:szCs w:val="16"/>
                    </w:rPr>
                    <w:t>版）》中所界定的涉及地下水的环境敏感区。</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根据表</w:t>
            </w:r>
            <w:r w:rsidRPr="00B2744E">
              <w:rPr>
                <w:rFonts w:ascii="Times New Roman" w:hAnsi="Times New Roman"/>
              </w:rPr>
              <w:t>7-7</w:t>
            </w:r>
            <w:r w:rsidRPr="00B2744E">
              <w:rPr>
                <w:rFonts w:ascii="Times New Roman" w:hAnsi="Times New Roman"/>
              </w:rPr>
              <w:t>，本</w:t>
            </w:r>
            <w:r w:rsidRPr="00B2744E">
              <w:rPr>
                <w:rFonts w:ascii="Times New Roman" w:hAnsi="Times New Roman"/>
                <w:szCs w:val="22"/>
              </w:rPr>
              <w:t>项目不涉及有毒原材料，不涉及电镀工艺，属于</w:t>
            </w:r>
            <w:r w:rsidRPr="00B2744E">
              <w:rPr>
                <w:rFonts w:ascii="Times New Roman" w:hAnsi="Times New Roman"/>
                <w:szCs w:val="22"/>
              </w:rPr>
              <w:t>“N</w:t>
            </w:r>
            <w:r w:rsidRPr="00B2744E">
              <w:rPr>
                <w:rFonts w:ascii="Times New Roman" w:hAnsi="Times New Roman"/>
                <w:szCs w:val="22"/>
              </w:rPr>
              <w:t>轻工</w:t>
            </w:r>
            <w:r w:rsidRPr="00B2744E">
              <w:rPr>
                <w:rFonts w:ascii="Times New Roman" w:hAnsi="Times New Roman"/>
                <w:szCs w:val="22"/>
              </w:rPr>
              <w:t>”</w:t>
            </w:r>
            <w:r w:rsidRPr="00B2744E">
              <w:rPr>
                <w:rFonts w:ascii="Times New Roman" w:hAnsi="Times New Roman"/>
                <w:szCs w:val="22"/>
              </w:rPr>
              <w:t>中的</w:t>
            </w:r>
            <w:r w:rsidRPr="00B2744E">
              <w:rPr>
                <w:rFonts w:ascii="Times New Roman" w:hAnsi="Times New Roman"/>
                <w:szCs w:val="22"/>
              </w:rPr>
              <w:t>“116</w:t>
            </w:r>
            <w:r w:rsidRPr="00B2744E">
              <w:rPr>
                <w:rFonts w:ascii="Times New Roman" w:hAnsi="Times New Roman"/>
                <w:szCs w:val="22"/>
              </w:rPr>
              <w:t>、塑料制品制造</w:t>
            </w:r>
            <w:r w:rsidRPr="00B2744E">
              <w:rPr>
                <w:rFonts w:ascii="Times New Roman" w:hAnsi="Times New Roman"/>
                <w:szCs w:val="22"/>
              </w:rPr>
              <w:t>”</w:t>
            </w:r>
            <w:r w:rsidRPr="00B2744E">
              <w:rPr>
                <w:rFonts w:ascii="Times New Roman" w:hAnsi="Times New Roman"/>
                <w:szCs w:val="22"/>
              </w:rPr>
              <w:t>中的</w:t>
            </w:r>
            <w:r w:rsidRPr="00B2744E">
              <w:rPr>
                <w:rFonts w:ascii="Times New Roman" w:hAnsi="Times New Roman"/>
                <w:szCs w:val="22"/>
              </w:rPr>
              <w:t>“</w:t>
            </w:r>
            <w:r w:rsidRPr="00B2744E">
              <w:rPr>
                <w:rFonts w:ascii="Times New Roman" w:hAnsi="Times New Roman"/>
                <w:szCs w:val="22"/>
              </w:rPr>
              <w:t>其他</w:t>
            </w:r>
            <w:r w:rsidRPr="00B2744E">
              <w:rPr>
                <w:rFonts w:ascii="Times New Roman" w:hAnsi="Times New Roman"/>
                <w:szCs w:val="22"/>
              </w:rPr>
              <w:t>”</w:t>
            </w:r>
            <w:r w:rsidRPr="00B2744E">
              <w:rPr>
                <w:rFonts w:ascii="Times New Roman" w:hAnsi="Times New Roman"/>
                <w:szCs w:val="22"/>
              </w:rPr>
              <w:t>，属于</w:t>
            </w:r>
            <w:r w:rsidRPr="00B2744E">
              <w:rPr>
                <w:rFonts w:ascii="Times New Roman" w:hAnsi="Times New Roman"/>
                <w:szCs w:val="22"/>
              </w:rPr>
              <w:fldChar w:fldCharType="begin"/>
            </w:r>
            <w:r w:rsidRPr="00B2744E">
              <w:rPr>
                <w:rFonts w:ascii="Times New Roman" w:hAnsi="Times New Roman"/>
                <w:szCs w:val="22"/>
              </w:rPr>
              <w:instrText xml:space="preserve"> = 4 \* ROMAN </w:instrText>
            </w:r>
            <w:r w:rsidRPr="00B2744E">
              <w:rPr>
                <w:rFonts w:ascii="Times New Roman" w:hAnsi="Times New Roman"/>
                <w:szCs w:val="22"/>
              </w:rPr>
              <w:fldChar w:fldCharType="separate"/>
            </w:r>
            <w:r w:rsidRPr="00B2744E">
              <w:rPr>
                <w:rFonts w:ascii="Times New Roman" w:hAnsi="Times New Roman"/>
                <w:szCs w:val="22"/>
              </w:rPr>
              <w:t>IV</w:t>
            </w:r>
            <w:r w:rsidRPr="00B2744E">
              <w:rPr>
                <w:rFonts w:ascii="Times New Roman" w:hAnsi="Times New Roman"/>
                <w:szCs w:val="22"/>
              </w:rPr>
              <w:fldChar w:fldCharType="end"/>
            </w:r>
            <w:r w:rsidRPr="00B2744E">
              <w:rPr>
                <w:rFonts w:ascii="Times New Roman" w:hAnsi="Times New Roman"/>
                <w:szCs w:val="22"/>
              </w:rPr>
              <w:t>类建设项目，根据《环境影</w:t>
            </w:r>
            <w:r w:rsidRPr="00B2744E">
              <w:rPr>
                <w:rFonts w:ascii="Times New Roman" w:hAnsi="Times New Roman"/>
              </w:rPr>
              <w:t>响评价技术导则</w:t>
            </w:r>
            <w:r w:rsidRPr="00B2744E">
              <w:rPr>
                <w:rFonts w:ascii="Times New Roman" w:hAnsi="Times New Roman"/>
              </w:rPr>
              <w:t xml:space="preserve"> </w:t>
            </w:r>
            <w:r w:rsidRPr="00B2744E">
              <w:rPr>
                <w:rFonts w:ascii="Times New Roman" w:hAnsi="Times New Roman"/>
              </w:rPr>
              <w:t>地下水环境》（</w:t>
            </w:r>
            <w:r w:rsidRPr="00B2744E">
              <w:rPr>
                <w:rFonts w:ascii="Times New Roman" w:hAnsi="Times New Roman"/>
              </w:rPr>
              <w:t>HJ610-2016</w:t>
            </w:r>
            <w:r w:rsidRPr="00B2744E">
              <w:rPr>
                <w:rFonts w:ascii="Times New Roman" w:hAnsi="Times New Roman"/>
              </w:rPr>
              <w:t>）中</w:t>
            </w:r>
            <w:r w:rsidRPr="00B2744E">
              <w:rPr>
                <w:rFonts w:ascii="Times New Roman" w:hAnsi="Times New Roman"/>
              </w:rPr>
              <w:t xml:space="preserve">“4.1 </w:t>
            </w:r>
            <w:r w:rsidRPr="00B2744E">
              <w:rPr>
                <w:rFonts w:ascii="Times New Roman" w:hAnsi="Times New Roman"/>
              </w:rPr>
              <w:t>一般性原则</w:t>
            </w:r>
            <w:r w:rsidRPr="00B2744E">
              <w:rPr>
                <w:rFonts w:ascii="Times New Roman" w:hAnsi="Times New Roman"/>
              </w:rPr>
              <w:t>”</w:t>
            </w:r>
            <w:r w:rsidRPr="00B2744E">
              <w:rPr>
                <w:rFonts w:ascii="Times New Roman" w:hAnsi="Times New Roman"/>
              </w:rPr>
              <w:t>，</w:t>
            </w:r>
            <w:r w:rsidRPr="00B2744E">
              <w:rPr>
                <w:rFonts w:ascii="Times New Roman" w:hAnsi="Times New Roman"/>
              </w:rPr>
              <w:t>Ⅳ</w:t>
            </w:r>
            <w:r w:rsidRPr="00B2744E">
              <w:rPr>
                <w:rFonts w:ascii="Times New Roman" w:hAnsi="Times New Roman"/>
              </w:rPr>
              <w:t>类建设项目不开展地下水环境影响评价。</w:t>
            </w:r>
          </w:p>
          <w:p w:rsidR="008E6E07" w:rsidRPr="00B2744E" w:rsidRDefault="008E6E07">
            <w:pPr>
              <w:pStyle w:val="3"/>
            </w:pPr>
            <w:bookmarkStart w:id="191" w:name="_Toc29380641"/>
            <w:bookmarkStart w:id="192" w:name="_Toc29388592"/>
            <w:r w:rsidRPr="00B2744E">
              <w:t>7.2.3</w:t>
            </w:r>
            <w:r w:rsidRPr="00B2744E">
              <w:t>大气环境影响分析</w:t>
            </w:r>
            <w:bookmarkEnd w:id="191"/>
            <w:bookmarkEnd w:id="192"/>
          </w:p>
          <w:p w:rsidR="008E6E07" w:rsidRPr="00B2744E" w:rsidRDefault="008E6E07">
            <w:pPr>
              <w:ind w:firstLine="480"/>
              <w:rPr>
                <w:rFonts w:ascii="Times New Roman" w:hAnsi="Times New Roman"/>
                <w:szCs w:val="22"/>
              </w:rPr>
            </w:pPr>
            <w:r w:rsidRPr="00B2744E">
              <w:rPr>
                <w:rFonts w:ascii="Times New Roman" w:hAnsi="Times New Roman"/>
              </w:rPr>
              <w:t>根据工程分析，本项目运营期废</w:t>
            </w:r>
            <w:r w:rsidRPr="00B2744E">
              <w:rPr>
                <w:rFonts w:ascii="Times New Roman" w:hAnsi="Times New Roman"/>
                <w:szCs w:val="22"/>
              </w:rPr>
              <w:t>气主要为挤出工序产生的非甲烷总烃及恶臭。</w:t>
            </w:r>
          </w:p>
          <w:p w:rsidR="008E6E07" w:rsidRPr="00B2744E" w:rsidRDefault="008E6E07">
            <w:pPr>
              <w:pStyle w:val="3"/>
            </w:pPr>
            <w:r w:rsidRPr="00B2744E">
              <w:t>7.2.3.1</w:t>
            </w:r>
            <w:r w:rsidRPr="00B2744E">
              <w:t>废气排放达标性分析</w:t>
            </w:r>
          </w:p>
          <w:p w:rsidR="008E6E07" w:rsidRPr="00B2744E" w:rsidRDefault="008E6E07">
            <w:pPr>
              <w:ind w:firstLine="480"/>
              <w:rPr>
                <w:rFonts w:ascii="Times New Roman" w:hAnsi="Times New Roman"/>
              </w:rPr>
            </w:pPr>
            <w:r w:rsidRPr="00B2744E">
              <w:rPr>
                <w:rFonts w:ascii="Times New Roman" w:hAnsi="Times New Roman"/>
              </w:rPr>
              <w:t>根据工程分析，本项目挤出工序产生的非甲烷总烃产生量为</w:t>
            </w:r>
            <w:r w:rsidR="00921FDA">
              <w:rPr>
                <w:rFonts w:ascii="Times New Roman" w:hAnsi="Times New Roman"/>
              </w:rPr>
              <w:t>1.078</w:t>
            </w:r>
            <w:r w:rsidRPr="00B2744E">
              <w:rPr>
                <w:rFonts w:ascii="Times New Roman" w:hAnsi="Times New Roman"/>
              </w:rPr>
              <w:t>t/a</w:t>
            </w:r>
            <w:r w:rsidRPr="00B2744E">
              <w:rPr>
                <w:rFonts w:ascii="Times New Roman" w:hAnsi="Times New Roman"/>
              </w:rPr>
              <w:t>，企业在生产期间车间门窗紧闭，并在全自动挤塑一体机组设备上方均安装金属</w:t>
            </w:r>
            <w:proofErr w:type="gramStart"/>
            <w:r w:rsidRPr="00B2744E">
              <w:rPr>
                <w:rFonts w:ascii="Times New Roman" w:hAnsi="Times New Roman"/>
              </w:rPr>
              <w:t>材质半</w:t>
            </w:r>
            <w:proofErr w:type="gramEnd"/>
            <w:r w:rsidRPr="00B2744E">
              <w:rPr>
                <w:rFonts w:ascii="Times New Roman" w:hAnsi="Times New Roman"/>
              </w:rPr>
              <w:t>包围式吸风装置，风机总风量</w:t>
            </w:r>
            <w:r w:rsidRPr="00B2744E">
              <w:rPr>
                <w:rFonts w:ascii="Times New Roman" w:hAnsi="Times New Roman"/>
              </w:rPr>
              <w:t>30000 m</w:t>
            </w:r>
            <w:r w:rsidRPr="00B2744E">
              <w:rPr>
                <w:rFonts w:ascii="Times New Roman" w:hAnsi="Times New Roman"/>
                <w:vertAlign w:val="superscript"/>
              </w:rPr>
              <w:t>3</w:t>
            </w:r>
            <w:r w:rsidRPr="00B2744E">
              <w:rPr>
                <w:rFonts w:ascii="Times New Roman" w:hAnsi="Times New Roman"/>
              </w:rPr>
              <w:t>/h</w:t>
            </w:r>
            <w:r w:rsidRPr="00B2744E">
              <w:rPr>
                <w:rFonts w:ascii="Times New Roman" w:hAnsi="Times New Roman"/>
              </w:rPr>
              <w:t>，捕集后的废气经</w:t>
            </w:r>
            <w:r w:rsidRPr="00B2744E">
              <w:rPr>
                <w:rFonts w:ascii="Times New Roman" w:hAnsi="Times New Roman"/>
              </w:rPr>
              <w:t>“</w:t>
            </w:r>
            <w:r w:rsidRPr="00B2744E">
              <w:rPr>
                <w:rFonts w:ascii="Times New Roman" w:hAnsi="Times New Roman"/>
              </w:rPr>
              <w:t>一级活性炭</w:t>
            </w:r>
            <w:r w:rsidRPr="00B2744E">
              <w:rPr>
                <w:rFonts w:ascii="Times New Roman" w:hAnsi="Times New Roman"/>
              </w:rPr>
              <w:t>+</w:t>
            </w:r>
            <w:r w:rsidRPr="00B2744E">
              <w:rPr>
                <w:rFonts w:ascii="Times New Roman" w:hAnsi="Times New Roman"/>
              </w:rPr>
              <w:t>二级活性炭</w:t>
            </w:r>
            <w:r w:rsidRPr="00B2744E">
              <w:rPr>
                <w:rFonts w:ascii="Times New Roman" w:hAnsi="Times New Roman"/>
              </w:rPr>
              <w:t>”</w:t>
            </w:r>
            <w:r w:rsidRPr="00B2744E">
              <w:rPr>
                <w:rFonts w:ascii="Times New Roman" w:hAnsi="Times New Roman"/>
              </w:rPr>
              <w:t>吸附处理后通过</w:t>
            </w:r>
            <w:r w:rsidRPr="00B2744E">
              <w:rPr>
                <w:rFonts w:ascii="Times New Roman" w:hAnsi="Times New Roman"/>
              </w:rPr>
              <w:t>15m</w:t>
            </w:r>
            <w:r w:rsidRPr="00B2744E">
              <w:rPr>
                <w:rFonts w:ascii="Times New Roman" w:hAnsi="Times New Roman"/>
              </w:rPr>
              <w:t>高以上排气筒（</w:t>
            </w:r>
            <w:r w:rsidRPr="00B2744E">
              <w:rPr>
                <w:rFonts w:ascii="Times New Roman" w:hAnsi="Times New Roman"/>
              </w:rPr>
              <w:t>DA001</w:t>
            </w:r>
            <w:r w:rsidRPr="00B2744E">
              <w:rPr>
                <w:rFonts w:ascii="Times New Roman" w:hAnsi="Times New Roman"/>
              </w:rPr>
              <w:t>）高空排放，废气收集效率不低于</w:t>
            </w:r>
            <w:r w:rsidRPr="00B2744E">
              <w:rPr>
                <w:rFonts w:ascii="Times New Roman" w:hAnsi="Times New Roman"/>
              </w:rPr>
              <w:t>85%</w:t>
            </w:r>
            <w:r w:rsidRPr="00B2744E">
              <w:rPr>
                <w:rFonts w:ascii="Times New Roman" w:hAnsi="Times New Roman"/>
              </w:rPr>
              <w:t>，净化效率不低于</w:t>
            </w:r>
            <w:r w:rsidRPr="00B2744E">
              <w:rPr>
                <w:rFonts w:ascii="Times New Roman" w:hAnsi="Times New Roman"/>
              </w:rPr>
              <w:t>90%</w:t>
            </w:r>
            <w:r w:rsidRPr="00B2744E">
              <w:rPr>
                <w:rFonts w:ascii="Times New Roman" w:hAnsi="Times New Roman"/>
              </w:rPr>
              <w:t>，则挤出废气排放量为</w:t>
            </w:r>
            <w:r w:rsidR="00921FDA">
              <w:rPr>
                <w:rFonts w:ascii="Times New Roman" w:hAnsi="Times New Roman"/>
              </w:rPr>
              <w:t>0.254</w:t>
            </w:r>
            <w:r w:rsidRPr="00B2744E">
              <w:rPr>
                <w:rFonts w:ascii="Times New Roman" w:hAnsi="Times New Roman"/>
              </w:rPr>
              <w:t>t/a</w:t>
            </w:r>
            <w:r w:rsidRPr="00B2744E">
              <w:rPr>
                <w:rFonts w:ascii="Times New Roman" w:hAnsi="Times New Roman"/>
              </w:rPr>
              <w:t>，其中有组织排放量为</w:t>
            </w:r>
            <w:r w:rsidR="00921FDA">
              <w:rPr>
                <w:rFonts w:ascii="Times New Roman" w:hAnsi="Times New Roman"/>
              </w:rPr>
              <w:t>0.092</w:t>
            </w:r>
            <w:r w:rsidRPr="00B2744E">
              <w:rPr>
                <w:rFonts w:ascii="Times New Roman" w:hAnsi="Times New Roman"/>
              </w:rPr>
              <w:t>t/a</w:t>
            </w:r>
            <w:r w:rsidRPr="00B2744E">
              <w:rPr>
                <w:rFonts w:ascii="Times New Roman" w:hAnsi="Times New Roman"/>
              </w:rPr>
              <w:t>，无组织排放量为</w:t>
            </w:r>
            <w:r w:rsidR="00921FDA">
              <w:rPr>
                <w:rFonts w:ascii="Times New Roman" w:hAnsi="Times New Roman"/>
              </w:rPr>
              <w:t>0.162</w:t>
            </w:r>
            <w:r w:rsidRPr="00B2744E">
              <w:rPr>
                <w:rFonts w:ascii="Times New Roman" w:hAnsi="Times New Roman"/>
              </w:rPr>
              <w:t>t/a</w:t>
            </w:r>
            <w:r w:rsidRPr="00B2744E">
              <w:rPr>
                <w:rFonts w:ascii="Times New Roman" w:hAnsi="Times New Roman"/>
              </w:rPr>
              <w:t>。本项目挤出废气有组织排放情况见下表。</w:t>
            </w:r>
          </w:p>
          <w:p w:rsidR="008E6E07" w:rsidRPr="00B2744E" w:rsidRDefault="008E6E07">
            <w:pPr>
              <w:pStyle w:val="afd"/>
            </w:pPr>
            <w:r w:rsidRPr="00B2744E">
              <w:t>表</w:t>
            </w:r>
            <w:r w:rsidRPr="00B2744E">
              <w:t xml:space="preserve">7-8  </w:t>
            </w:r>
            <w:r w:rsidRPr="00B2744E">
              <w:t>有组织废气排放量及排放速率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381"/>
              <w:gridCol w:w="1215"/>
              <w:gridCol w:w="2476"/>
              <w:gridCol w:w="1439"/>
              <w:gridCol w:w="1366"/>
            </w:tblGrid>
            <w:tr w:rsidR="00B2744E" w:rsidRPr="00B2744E">
              <w:trPr>
                <w:trHeight w:val="340"/>
              </w:trPr>
              <w:tc>
                <w:tcPr>
                  <w:tcW w:w="483" w:type="pct"/>
                  <w:vAlign w:val="center"/>
                </w:tcPr>
                <w:p w:rsidR="008E6E07" w:rsidRPr="00B2744E" w:rsidRDefault="008E6E07">
                  <w:pPr>
                    <w:pStyle w:val="a6"/>
                    <w:rPr>
                      <w:b/>
                      <w:bCs/>
                    </w:rPr>
                  </w:pPr>
                  <w:r w:rsidRPr="00B2744E">
                    <w:rPr>
                      <w:b/>
                      <w:bCs/>
                    </w:rPr>
                    <w:t>区域</w:t>
                  </w:r>
                </w:p>
              </w:tc>
              <w:tc>
                <w:tcPr>
                  <w:tcW w:w="791" w:type="pct"/>
                  <w:vAlign w:val="center"/>
                </w:tcPr>
                <w:p w:rsidR="008E6E07" w:rsidRPr="00B2744E" w:rsidRDefault="008E6E07">
                  <w:pPr>
                    <w:pStyle w:val="a6"/>
                    <w:rPr>
                      <w:b/>
                      <w:bCs/>
                    </w:rPr>
                  </w:pPr>
                  <w:r w:rsidRPr="00B2744E">
                    <w:rPr>
                      <w:b/>
                      <w:bCs/>
                    </w:rPr>
                    <w:t>废气</w:t>
                  </w:r>
                </w:p>
              </w:tc>
              <w:tc>
                <w:tcPr>
                  <w:tcW w:w="696" w:type="pct"/>
                  <w:vAlign w:val="center"/>
                </w:tcPr>
                <w:p w:rsidR="008E6E07" w:rsidRPr="00B2744E" w:rsidRDefault="008E6E07">
                  <w:pPr>
                    <w:pStyle w:val="a6"/>
                    <w:rPr>
                      <w:b/>
                      <w:bCs/>
                    </w:rPr>
                  </w:pPr>
                  <w:r w:rsidRPr="00B2744E">
                    <w:rPr>
                      <w:b/>
                      <w:bCs/>
                    </w:rPr>
                    <w:t>产生工序</w:t>
                  </w:r>
                </w:p>
              </w:tc>
              <w:tc>
                <w:tcPr>
                  <w:tcW w:w="1419" w:type="pct"/>
                  <w:vAlign w:val="center"/>
                </w:tcPr>
                <w:p w:rsidR="008E6E07" w:rsidRPr="00B2744E" w:rsidRDefault="008E6E07">
                  <w:pPr>
                    <w:pStyle w:val="a6"/>
                    <w:rPr>
                      <w:b/>
                      <w:bCs/>
                    </w:rPr>
                  </w:pPr>
                  <w:r w:rsidRPr="00B2744E">
                    <w:rPr>
                      <w:b/>
                      <w:bCs/>
                    </w:rPr>
                    <w:t>有组织排放量、排放速率</w:t>
                  </w:r>
                </w:p>
              </w:tc>
              <w:tc>
                <w:tcPr>
                  <w:tcW w:w="825" w:type="pct"/>
                  <w:vAlign w:val="center"/>
                </w:tcPr>
                <w:p w:rsidR="008E6E07" w:rsidRPr="00B2744E" w:rsidRDefault="008E6E07">
                  <w:pPr>
                    <w:pStyle w:val="a6"/>
                    <w:rPr>
                      <w:b/>
                      <w:bCs/>
                    </w:rPr>
                  </w:pPr>
                  <w:r w:rsidRPr="00B2744E">
                    <w:rPr>
                      <w:b/>
                      <w:bCs/>
                    </w:rPr>
                    <w:t>排放浓度</w:t>
                  </w:r>
                </w:p>
              </w:tc>
              <w:tc>
                <w:tcPr>
                  <w:tcW w:w="783" w:type="pct"/>
                  <w:vAlign w:val="center"/>
                </w:tcPr>
                <w:p w:rsidR="008E6E07" w:rsidRPr="00B2744E" w:rsidRDefault="008E6E07">
                  <w:pPr>
                    <w:pStyle w:val="a6"/>
                    <w:rPr>
                      <w:b/>
                      <w:bCs/>
                    </w:rPr>
                  </w:pPr>
                  <w:r w:rsidRPr="00B2744E">
                    <w:rPr>
                      <w:b/>
                      <w:bCs/>
                    </w:rPr>
                    <w:t>排气筒风量</w:t>
                  </w:r>
                </w:p>
              </w:tc>
            </w:tr>
            <w:tr w:rsidR="00B2744E" w:rsidRPr="00B2744E">
              <w:trPr>
                <w:trHeight w:val="340"/>
              </w:trPr>
              <w:tc>
                <w:tcPr>
                  <w:tcW w:w="483" w:type="pct"/>
                  <w:vAlign w:val="center"/>
                </w:tcPr>
                <w:p w:rsidR="008E6E07" w:rsidRPr="00B2744E" w:rsidRDefault="008E6E07">
                  <w:pPr>
                    <w:pStyle w:val="a6"/>
                  </w:pPr>
                  <w:r w:rsidRPr="00B2744E">
                    <w:t>DA001</w:t>
                  </w:r>
                </w:p>
              </w:tc>
              <w:tc>
                <w:tcPr>
                  <w:tcW w:w="791" w:type="pct"/>
                  <w:vAlign w:val="center"/>
                </w:tcPr>
                <w:p w:rsidR="008E6E07" w:rsidRPr="00B2744E" w:rsidRDefault="008E6E07">
                  <w:pPr>
                    <w:pStyle w:val="a6"/>
                  </w:pPr>
                  <w:r w:rsidRPr="00B2744E">
                    <w:t>非甲烷总烃</w:t>
                  </w:r>
                </w:p>
              </w:tc>
              <w:tc>
                <w:tcPr>
                  <w:tcW w:w="696" w:type="pct"/>
                  <w:vAlign w:val="center"/>
                </w:tcPr>
                <w:p w:rsidR="008E6E07" w:rsidRPr="00B2744E" w:rsidRDefault="008E6E07">
                  <w:pPr>
                    <w:pStyle w:val="a6"/>
                    <w:rPr>
                      <w:szCs w:val="22"/>
                    </w:rPr>
                  </w:pPr>
                  <w:r w:rsidRPr="00B2744E">
                    <w:rPr>
                      <w:szCs w:val="22"/>
                    </w:rPr>
                    <w:t>挤出</w:t>
                  </w:r>
                </w:p>
              </w:tc>
              <w:tc>
                <w:tcPr>
                  <w:tcW w:w="1419" w:type="pct"/>
                  <w:vAlign w:val="center"/>
                </w:tcPr>
                <w:p w:rsidR="008E6E07" w:rsidRPr="00B2744E" w:rsidRDefault="00921FDA">
                  <w:pPr>
                    <w:pStyle w:val="a6"/>
                    <w:rPr>
                      <w:szCs w:val="22"/>
                    </w:rPr>
                  </w:pPr>
                  <w:r>
                    <w:rPr>
                      <w:szCs w:val="22"/>
                    </w:rPr>
                    <w:t>0.092</w:t>
                  </w:r>
                  <w:r w:rsidR="008E6E07" w:rsidRPr="00B2744E">
                    <w:rPr>
                      <w:szCs w:val="22"/>
                    </w:rPr>
                    <w:t>t/a</w:t>
                  </w:r>
                  <w:r w:rsidR="008E6E07" w:rsidRPr="00B2744E">
                    <w:rPr>
                      <w:szCs w:val="22"/>
                    </w:rPr>
                    <w:t>，</w:t>
                  </w:r>
                  <w:r>
                    <w:rPr>
                      <w:szCs w:val="22"/>
                    </w:rPr>
                    <w:t>0.038</w:t>
                  </w:r>
                  <w:r w:rsidR="008E6E07" w:rsidRPr="00B2744E">
                    <w:rPr>
                      <w:szCs w:val="22"/>
                    </w:rPr>
                    <w:t>kg/h</w:t>
                  </w:r>
                </w:p>
              </w:tc>
              <w:tc>
                <w:tcPr>
                  <w:tcW w:w="825" w:type="pct"/>
                  <w:vAlign w:val="center"/>
                </w:tcPr>
                <w:p w:rsidR="008E6E07" w:rsidRPr="00B2744E" w:rsidRDefault="008E6E07">
                  <w:pPr>
                    <w:pStyle w:val="a6"/>
                  </w:pPr>
                  <w:r w:rsidRPr="00B2744E">
                    <w:t>1.3mg/m</w:t>
                  </w:r>
                  <w:r w:rsidRPr="00B2744E">
                    <w:rPr>
                      <w:vertAlign w:val="superscript"/>
                    </w:rPr>
                    <w:t>3</w:t>
                  </w:r>
                </w:p>
              </w:tc>
              <w:tc>
                <w:tcPr>
                  <w:tcW w:w="783" w:type="pct"/>
                  <w:vAlign w:val="center"/>
                </w:tcPr>
                <w:p w:rsidR="008E6E07" w:rsidRPr="00B2744E" w:rsidRDefault="008E6E07">
                  <w:pPr>
                    <w:pStyle w:val="a6"/>
                  </w:pPr>
                  <w:r w:rsidRPr="00B2744E">
                    <w:t>30000m</w:t>
                  </w:r>
                  <w:r w:rsidRPr="00B2744E">
                    <w:rPr>
                      <w:vertAlign w:val="superscript"/>
                    </w:rPr>
                    <w:t>3</w:t>
                  </w:r>
                  <w:r w:rsidRPr="00B2744E">
                    <w:t>/h</w:t>
                  </w:r>
                </w:p>
              </w:tc>
            </w:tr>
          </w:tbl>
          <w:p w:rsidR="008E6E07" w:rsidRPr="00B2744E" w:rsidRDefault="008E6E07">
            <w:pPr>
              <w:ind w:firstLine="480"/>
              <w:rPr>
                <w:rFonts w:ascii="Times New Roman" w:hAnsi="Times New Roman"/>
              </w:rPr>
            </w:pPr>
            <w:r w:rsidRPr="00B2744E">
              <w:rPr>
                <w:rFonts w:ascii="Times New Roman" w:hAnsi="Times New Roman"/>
              </w:rPr>
              <w:t>由上表可知，本项</w:t>
            </w:r>
            <w:r w:rsidRPr="00B2744E">
              <w:rPr>
                <w:rFonts w:ascii="Times New Roman" w:hAnsi="Times New Roman"/>
                <w:szCs w:val="22"/>
              </w:rPr>
              <w:t>目挤出废气经</w:t>
            </w:r>
            <w:r w:rsidRPr="00B2744E">
              <w:rPr>
                <w:rFonts w:ascii="Times New Roman" w:hAnsi="Times New Roman"/>
              </w:rPr>
              <w:t>收集处理后能达到《合成树脂工业污染物排放标准》（</w:t>
            </w:r>
            <w:r w:rsidRPr="00B2744E">
              <w:rPr>
                <w:rFonts w:ascii="Times New Roman" w:hAnsi="Times New Roman"/>
              </w:rPr>
              <w:t>GB31572-2015</w:t>
            </w:r>
            <w:r w:rsidRPr="00B2744E">
              <w:rPr>
                <w:rFonts w:ascii="Times New Roman" w:hAnsi="Times New Roman"/>
              </w:rPr>
              <w:t>）中的排放限值要求，（即非甲烷总烃排放限值</w:t>
            </w:r>
            <w:r w:rsidRPr="00B2744E">
              <w:rPr>
                <w:rFonts w:ascii="Times New Roman" w:hAnsi="Times New Roman"/>
              </w:rPr>
              <w:t>≤60mg/m³</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lastRenderedPageBreak/>
              <w:t>此外，本项目</w:t>
            </w:r>
            <w:r w:rsidRPr="00B2744E">
              <w:rPr>
                <w:rFonts w:ascii="Times New Roman" w:hAnsi="Times New Roman"/>
                <w:bCs/>
                <w:szCs w:val="24"/>
              </w:rPr>
              <w:t>单位产品非甲烷总烃排放量为</w:t>
            </w:r>
            <w:r w:rsidRPr="00B2744E">
              <w:rPr>
                <w:rFonts w:ascii="Times New Roman" w:hAnsi="Times New Roman"/>
                <w:bCs/>
                <w:szCs w:val="24"/>
              </w:rPr>
              <w:t>0.1</w:t>
            </w:r>
            <w:r w:rsidR="00876059">
              <w:rPr>
                <w:rFonts w:ascii="Times New Roman" w:hAnsi="Times New Roman" w:hint="eastAsia"/>
                <w:bCs/>
                <w:szCs w:val="24"/>
              </w:rPr>
              <w:t>21</w:t>
            </w:r>
            <w:r w:rsidRPr="00B2744E">
              <w:rPr>
                <w:rFonts w:ascii="Times New Roman" w:hAnsi="Times New Roman"/>
                <w:szCs w:val="24"/>
                <w:lang w:bidi="ar"/>
              </w:rPr>
              <w:t>kg/t</w:t>
            </w:r>
            <w:r w:rsidRPr="00B2744E">
              <w:rPr>
                <w:rFonts w:ascii="Times New Roman" w:hAnsi="Times New Roman"/>
                <w:szCs w:val="24"/>
                <w:lang w:bidi="ar"/>
              </w:rPr>
              <w:t>产品＜</w:t>
            </w:r>
            <w:r w:rsidRPr="00B2744E">
              <w:rPr>
                <w:rFonts w:ascii="Times New Roman" w:hAnsi="Times New Roman"/>
                <w:szCs w:val="24"/>
                <w:lang w:bidi="ar"/>
              </w:rPr>
              <w:t>0.3kg/t</w:t>
            </w:r>
            <w:r w:rsidRPr="00B2744E">
              <w:rPr>
                <w:rFonts w:ascii="Times New Roman" w:hAnsi="Times New Roman"/>
                <w:szCs w:val="24"/>
                <w:lang w:bidi="ar"/>
              </w:rPr>
              <w:t>产品，满足</w:t>
            </w:r>
            <w:r w:rsidRPr="00B2744E">
              <w:rPr>
                <w:rFonts w:ascii="Times New Roman" w:hAnsi="Times New Roman"/>
              </w:rPr>
              <w:t>《合成树脂工业污染物排放标准》（</w:t>
            </w:r>
            <w:r w:rsidRPr="00B2744E">
              <w:rPr>
                <w:rFonts w:ascii="Times New Roman" w:hAnsi="Times New Roman"/>
              </w:rPr>
              <w:t>GB31572-2015</w:t>
            </w:r>
            <w:r w:rsidRPr="00B2744E">
              <w:rPr>
                <w:rFonts w:ascii="Times New Roman" w:hAnsi="Times New Roman"/>
              </w:rPr>
              <w:t>）中</w:t>
            </w:r>
            <w:r w:rsidRPr="00B2744E">
              <w:rPr>
                <w:rFonts w:ascii="Times New Roman" w:hAnsi="Times New Roman"/>
                <w:szCs w:val="24"/>
                <w:lang w:bidi="ar"/>
              </w:rPr>
              <w:t>单位基准</w:t>
            </w:r>
            <w:r w:rsidRPr="00B2744E">
              <w:rPr>
                <w:rFonts w:ascii="Times New Roman" w:hAnsi="Times New Roman"/>
                <w:bCs/>
                <w:szCs w:val="24"/>
              </w:rPr>
              <w:t>非甲烷总烃排放量的</w:t>
            </w:r>
            <w:r w:rsidRPr="00B2744E">
              <w:rPr>
                <w:rFonts w:ascii="Times New Roman" w:hAnsi="Times New Roman"/>
                <w:szCs w:val="24"/>
                <w:lang w:bidi="ar"/>
              </w:rPr>
              <w:t>要求。</w:t>
            </w:r>
          </w:p>
          <w:p w:rsidR="008E6E07" w:rsidRPr="00B2744E" w:rsidRDefault="008E6E07">
            <w:pPr>
              <w:ind w:firstLine="480"/>
              <w:rPr>
                <w:rFonts w:ascii="Times New Roman" w:hAnsi="Times New Roman"/>
              </w:rPr>
            </w:pPr>
            <w:r w:rsidRPr="00B2744E">
              <w:rPr>
                <w:rFonts w:ascii="Times New Roman" w:hAnsi="Times New Roman"/>
              </w:rPr>
              <w:t>为进一步分析项目废气对周围环境的影响，环</w:t>
            </w:r>
            <w:proofErr w:type="gramStart"/>
            <w:r w:rsidRPr="00B2744E">
              <w:rPr>
                <w:rFonts w:ascii="Times New Roman" w:hAnsi="Times New Roman"/>
              </w:rPr>
              <w:t>评根据</w:t>
            </w:r>
            <w:proofErr w:type="gramEnd"/>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大气环境》（</w:t>
            </w:r>
            <w:r w:rsidRPr="00B2744E">
              <w:rPr>
                <w:rFonts w:ascii="Times New Roman" w:hAnsi="Times New Roman"/>
              </w:rPr>
              <w:t>HJ2.2-2018</w:t>
            </w:r>
            <w:r w:rsidRPr="00B2744E">
              <w:rPr>
                <w:rFonts w:ascii="Times New Roman" w:hAnsi="Times New Roman"/>
              </w:rPr>
              <w:t>）要求，对项目废气进行环境影响的量化分析。</w:t>
            </w:r>
          </w:p>
          <w:p w:rsidR="008E6E07" w:rsidRPr="00B2744E" w:rsidRDefault="008E6E07">
            <w:pPr>
              <w:ind w:firstLine="480"/>
              <w:rPr>
                <w:rFonts w:ascii="Times New Roman" w:hAnsi="Times New Roman"/>
              </w:rPr>
            </w:pPr>
            <w:r w:rsidRPr="00B2744E">
              <w:rPr>
                <w:rFonts w:ascii="Times New Roman" w:hAnsi="Times New Roman"/>
              </w:rPr>
              <w:t>结合本项目工程分析结果，选择主要污染物及排放参数，采用估算模式计算各污染物的最大影响程度。本项目大气污染物主要为非甲烷总烃。</w:t>
            </w:r>
          </w:p>
          <w:p w:rsidR="008E6E07" w:rsidRPr="00B2744E" w:rsidRDefault="008E6E07">
            <w:pPr>
              <w:pStyle w:val="3"/>
            </w:pPr>
            <w:r w:rsidRPr="00B2744E">
              <w:t>7.2.3.2</w:t>
            </w:r>
            <w:r w:rsidRPr="00B2744E">
              <w:t>价因子和评价标准</w:t>
            </w:r>
          </w:p>
          <w:p w:rsidR="008E6E07" w:rsidRPr="00B2744E" w:rsidRDefault="008E6E07">
            <w:pPr>
              <w:ind w:firstLine="480"/>
              <w:rPr>
                <w:rFonts w:ascii="Times New Roman" w:hAnsi="Times New Roman"/>
              </w:rPr>
            </w:pPr>
            <w:r w:rsidRPr="00B2744E">
              <w:rPr>
                <w:rFonts w:ascii="Times New Roman" w:hAnsi="Times New Roman"/>
              </w:rPr>
              <w:t>结合项目工程分析，确定本项目大气环境影响评价因子和评价标准见表</w:t>
            </w:r>
            <w:r w:rsidRPr="00B2744E">
              <w:rPr>
                <w:rFonts w:ascii="Times New Roman" w:hAnsi="Times New Roman"/>
              </w:rPr>
              <w:t xml:space="preserve"> 7-9</w:t>
            </w:r>
            <w:r w:rsidRPr="00B2744E">
              <w:rPr>
                <w:rFonts w:ascii="Times New Roman" w:hAnsi="Times New Roman"/>
              </w:rPr>
              <w:t>。</w:t>
            </w:r>
          </w:p>
          <w:p w:rsidR="008E6E07" w:rsidRPr="00B2744E" w:rsidRDefault="008E6E07">
            <w:pPr>
              <w:pStyle w:val="afd"/>
            </w:pPr>
            <w:r w:rsidRPr="00B2744E">
              <w:t>表</w:t>
            </w:r>
            <w:r w:rsidRPr="00B2744E">
              <w:t xml:space="preserve">7-9  </w:t>
            </w:r>
            <w:r w:rsidRPr="00B2744E">
              <w:t>评价因子和评价标准表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3"/>
              <w:gridCol w:w="1585"/>
              <w:gridCol w:w="1782"/>
              <w:gridCol w:w="3407"/>
            </w:tblGrid>
            <w:tr w:rsidR="00B2744E" w:rsidRPr="00B2744E">
              <w:trPr>
                <w:trHeight w:val="340"/>
                <w:jc w:val="center"/>
              </w:trPr>
              <w:tc>
                <w:tcPr>
                  <w:tcW w:w="111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评价因子</w:t>
                  </w:r>
                </w:p>
              </w:tc>
              <w:tc>
                <w:tcPr>
                  <w:tcW w:w="909"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平均时段</w:t>
                  </w:r>
                </w:p>
              </w:tc>
              <w:tc>
                <w:tcPr>
                  <w:tcW w:w="1022"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rPr>
                  </w:pPr>
                  <w:r w:rsidRPr="00B2744E">
                    <w:rPr>
                      <w:rFonts w:ascii="Times New Roman" w:hAnsi="Times New Roman"/>
                      <w:b/>
                    </w:rPr>
                    <w:t>标准值</w:t>
                  </w:r>
                  <w:r w:rsidRPr="00B2744E">
                    <w:rPr>
                      <w:rFonts w:ascii="Times New Roman" w:hAnsi="Times New Roman"/>
                      <w:b/>
                    </w:rPr>
                    <w:t>/</w:t>
                  </w:r>
                  <w:r w:rsidRPr="00B2744E">
                    <w:rPr>
                      <w:rFonts w:ascii="Times New Roman" w:hAnsi="Times New Roman"/>
                      <w:b/>
                    </w:rPr>
                    <w:t>（</w:t>
                  </w:r>
                  <w:r w:rsidRPr="00B2744E">
                    <w:rPr>
                      <w:rFonts w:ascii="Times New Roman" w:hAnsi="Times New Roman"/>
                      <w:b/>
                    </w:rPr>
                    <w:t>µg/m</w:t>
                  </w:r>
                  <w:r w:rsidRPr="00B2744E">
                    <w:rPr>
                      <w:rFonts w:ascii="Times New Roman" w:hAnsi="Times New Roman"/>
                      <w:b/>
                      <w:vertAlign w:val="superscript"/>
                    </w:rPr>
                    <w:t>3</w:t>
                  </w:r>
                  <w:r w:rsidRPr="00B2744E">
                    <w:rPr>
                      <w:rFonts w:ascii="Times New Roman" w:hAnsi="Times New Roman"/>
                      <w:b/>
                    </w:rPr>
                    <w:t>）</w:t>
                  </w:r>
                </w:p>
              </w:tc>
              <w:tc>
                <w:tcPr>
                  <w:tcW w:w="195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b/>
                      <w:lang w:bidi="ar"/>
                    </w:rPr>
                  </w:pPr>
                  <w:r w:rsidRPr="00B2744E">
                    <w:rPr>
                      <w:rFonts w:ascii="Times New Roman" w:hAnsi="Times New Roman"/>
                      <w:b/>
                    </w:rPr>
                    <w:t>标准来源</w:t>
                  </w:r>
                </w:p>
              </w:tc>
            </w:tr>
            <w:tr w:rsidR="00B2744E" w:rsidRPr="00B2744E">
              <w:trPr>
                <w:trHeight w:val="312"/>
                <w:jc w:val="center"/>
              </w:trPr>
              <w:tc>
                <w:tcPr>
                  <w:tcW w:w="1114" w:type="pct"/>
                  <w:tcBorders>
                    <w:top w:val="single" w:sz="4" w:space="0" w:color="000000"/>
                    <w:left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909" w:type="pct"/>
                  <w:tcBorders>
                    <w:top w:val="single" w:sz="4" w:space="0" w:color="000000"/>
                    <w:left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szCs w:val="21"/>
                    </w:rPr>
                    <w:t>一次值</w:t>
                  </w:r>
                </w:p>
              </w:tc>
              <w:tc>
                <w:tcPr>
                  <w:tcW w:w="1022"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2000</w:t>
                  </w:r>
                </w:p>
              </w:tc>
              <w:tc>
                <w:tcPr>
                  <w:tcW w:w="1954" w:type="pct"/>
                  <w:tcBorders>
                    <w:top w:val="single" w:sz="4" w:space="0" w:color="000000"/>
                    <w:left w:val="single" w:sz="4" w:space="0" w:color="000000"/>
                    <w:right w:val="single" w:sz="4" w:space="0" w:color="000000"/>
                  </w:tcBorders>
                  <w:vAlign w:val="center"/>
                </w:tcPr>
                <w:p w:rsidR="008E6E07" w:rsidRPr="00B2744E" w:rsidRDefault="008E6E07">
                  <w:pPr>
                    <w:pStyle w:val="aff3"/>
                    <w:rPr>
                      <w:rFonts w:ascii="Times New Roman" w:hAnsi="Times New Roman"/>
                    </w:rPr>
                  </w:pPr>
                  <w:r w:rsidRPr="00B2744E">
                    <w:rPr>
                      <w:rFonts w:ascii="Times New Roman" w:hAnsi="Times New Roman"/>
                    </w:rPr>
                    <w:t>GB16297-1996</w:t>
                  </w:r>
                  <w:r w:rsidRPr="00B2744E">
                    <w:rPr>
                      <w:rFonts w:ascii="Times New Roman" w:hAnsi="Times New Roman"/>
                    </w:rPr>
                    <w:t>《大气污染物综合排放标准详解》中的一次值浓度限值</w:t>
                  </w:r>
                </w:p>
              </w:tc>
            </w:tr>
          </w:tbl>
          <w:p w:rsidR="008E6E07" w:rsidRPr="00B2744E" w:rsidRDefault="008E6E07">
            <w:pPr>
              <w:pStyle w:val="3"/>
            </w:pPr>
            <w:r w:rsidRPr="00B2744E">
              <w:t>7.2.3.4</w:t>
            </w:r>
            <w:r w:rsidRPr="00B2744E">
              <w:t>估算模型参数</w:t>
            </w:r>
          </w:p>
          <w:p w:rsidR="008E6E07" w:rsidRPr="00B2744E" w:rsidRDefault="008E6E07">
            <w:pPr>
              <w:ind w:firstLine="480"/>
              <w:rPr>
                <w:rFonts w:ascii="Times New Roman" w:hAnsi="Times New Roman"/>
              </w:rPr>
            </w:pPr>
            <w:r w:rsidRPr="00B2744E">
              <w:rPr>
                <w:rFonts w:ascii="Times New Roman" w:hAnsi="Times New Roman"/>
              </w:rPr>
              <w:t>估算模型参数详见表</w:t>
            </w:r>
            <w:r w:rsidRPr="00B2744E">
              <w:rPr>
                <w:rFonts w:ascii="Times New Roman" w:hAnsi="Times New Roman"/>
              </w:rPr>
              <w:t>7-10</w:t>
            </w:r>
            <w:r w:rsidRPr="00B2744E">
              <w:rPr>
                <w:rFonts w:ascii="Times New Roman" w:hAnsi="Times New Roman"/>
              </w:rPr>
              <w:t>。</w:t>
            </w:r>
          </w:p>
          <w:p w:rsidR="008E6E07" w:rsidRPr="00B2744E" w:rsidRDefault="008E6E07">
            <w:pPr>
              <w:pStyle w:val="afd"/>
            </w:pPr>
            <w:r w:rsidRPr="00B2744E">
              <w:t>表</w:t>
            </w:r>
            <w:r w:rsidRPr="00B2744E">
              <w:t xml:space="preserve">7-10  </w:t>
            </w:r>
            <w:r w:rsidRPr="00B2744E">
              <w:t>估算模型参数表</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2"/>
              <w:gridCol w:w="673"/>
              <w:gridCol w:w="2804"/>
              <w:gridCol w:w="2649"/>
            </w:tblGrid>
            <w:tr w:rsidR="00B2744E" w:rsidRPr="00B2744E">
              <w:trPr>
                <w:trHeight w:val="340"/>
                <w:jc w:val="center"/>
              </w:trPr>
              <w:tc>
                <w:tcPr>
                  <w:tcW w:w="348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选项</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参数</w:t>
                  </w:r>
                </w:p>
              </w:tc>
            </w:tr>
            <w:tr w:rsidR="00B2744E" w:rsidRPr="00B2744E">
              <w:trPr>
                <w:trHeight w:val="340"/>
                <w:jc w:val="center"/>
              </w:trPr>
              <w:tc>
                <w:tcPr>
                  <w:tcW w:w="148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城市</w:t>
                  </w:r>
                  <w:r w:rsidRPr="00B2744E">
                    <w:t>/</w:t>
                  </w:r>
                  <w:r w:rsidRPr="00B2744E">
                    <w:t>农村选项</w:t>
                  </w:r>
                </w:p>
              </w:tc>
              <w:tc>
                <w:tcPr>
                  <w:tcW w:w="1994"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城市</w:t>
                  </w:r>
                  <w:r w:rsidRPr="00B2744E">
                    <w:t>/</w:t>
                  </w:r>
                  <w:r w:rsidRPr="00B2744E">
                    <w:t>农村</w:t>
                  </w:r>
                </w:p>
              </w:tc>
              <w:tc>
                <w:tcPr>
                  <w:tcW w:w="1519" w:type="pct"/>
                  <w:tcBorders>
                    <w:top w:val="single" w:sz="4" w:space="0" w:color="auto"/>
                    <w:left w:val="single" w:sz="4" w:space="0" w:color="auto"/>
                    <w:bottom w:val="single" w:sz="6" w:space="0" w:color="auto"/>
                    <w:right w:val="single" w:sz="4" w:space="0" w:color="auto"/>
                  </w:tcBorders>
                  <w:vAlign w:val="center"/>
                </w:tcPr>
                <w:p w:rsidR="008E6E07" w:rsidRPr="00B2744E" w:rsidRDefault="008E6E07">
                  <w:pPr>
                    <w:pStyle w:val="a6"/>
                  </w:pPr>
                  <w:r w:rsidRPr="00B2744E">
                    <w:t>城市</w:t>
                  </w:r>
                </w:p>
              </w:tc>
            </w:tr>
            <w:tr w:rsidR="00B2744E" w:rsidRPr="00B2744E">
              <w:trPr>
                <w:trHeight w:val="340"/>
                <w:jc w:val="center"/>
              </w:trPr>
              <w:tc>
                <w:tcPr>
                  <w:tcW w:w="148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994"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人口数（城市选项时）</w:t>
                  </w:r>
                </w:p>
              </w:tc>
              <w:tc>
                <w:tcPr>
                  <w:tcW w:w="1519" w:type="pct"/>
                  <w:tcBorders>
                    <w:top w:val="single" w:sz="6"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83</w:t>
                  </w:r>
                  <w:r w:rsidRPr="00B2744E">
                    <w:t>万</w:t>
                  </w:r>
                </w:p>
              </w:tc>
            </w:tr>
            <w:tr w:rsidR="00B2744E" w:rsidRPr="00B2744E">
              <w:trPr>
                <w:trHeight w:val="340"/>
                <w:jc w:val="center"/>
              </w:trPr>
              <w:tc>
                <w:tcPr>
                  <w:tcW w:w="348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最高环境温度</w:t>
                  </w:r>
                  <w:r w:rsidRPr="00B2744E">
                    <w:t>/℃</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39.5</w:t>
                  </w:r>
                </w:p>
              </w:tc>
            </w:tr>
            <w:tr w:rsidR="00B2744E" w:rsidRPr="00B2744E">
              <w:trPr>
                <w:trHeight w:val="340"/>
                <w:jc w:val="center"/>
              </w:trPr>
              <w:tc>
                <w:tcPr>
                  <w:tcW w:w="348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最低环境温度</w:t>
                  </w:r>
                  <w:r w:rsidRPr="00B2744E">
                    <w:t>/℃</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-11</w:t>
                  </w:r>
                </w:p>
              </w:tc>
            </w:tr>
            <w:tr w:rsidR="00B2744E" w:rsidRPr="00B2744E">
              <w:trPr>
                <w:trHeight w:val="340"/>
                <w:jc w:val="center"/>
              </w:trPr>
              <w:tc>
                <w:tcPr>
                  <w:tcW w:w="348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土地利用类型</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工业</w:t>
                  </w:r>
                </w:p>
              </w:tc>
            </w:tr>
            <w:tr w:rsidR="00B2744E" w:rsidRPr="00B2744E">
              <w:trPr>
                <w:trHeight w:val="340"/>
                <w:jc w:val="center"/>
              </w:trPr>
              <w:tc>
                <w:tcPr>
                  <w:tcW w:w="348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区域湿度条件</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81%</w:t>
                  </w:r>
                  <w:r w:rsidRPr="00B2744E">
                    <w:t>（湿润区域）</w:t>
                  </w:r>
                </w:p>
              </w:tc>
            </w:tr>
            <w:tr w:rsidR="00B2744E" w:rsidRPr="00B2744E">
              <w:trPr>
                <w:trHeight w:val="340"/>
                <w:jc w:val="center"/>
              </w:trPr>
              <w:tc>
                <w:tcPr>
                  <w:tcW w:w="1872"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是否考虑地形</w:t>
                  </w:r>
                </w:p>
              </w:tc>
              <w:tc>
                <w:tcPr>
                  <w:tcW w:w="1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考虑地形</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r w:rsidRPr="00B2744E">
                    <w:t>是</w:t>
                  </w:r>
                  <w:r w:rsidRPr="00B2744E">
                    <w:t xml:space="preserve"> ■</w:t>
                  </w:r>
                  <w:r w:rsidRPr="00B2744E">
                    <w:t>否</w:t>
                  </w:r>
                </w:p>
              </w:tc>
            </w:tr>
            <w:tr w:rsidR="00B2744E" w:rsidRPr="00B2744E">
              <w:trPr>
                <w:trHeight w:val="340"/>
                <w:jc w:val="center"/>
              </w:trPr>
              <w:tc>
                <w:tcPr>
                  <w:tcW w:w="1872"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地形数据分辨率</w:t>
                  </w:r>
                  <w:r w:rsidRPr="00B2744E">
                    <w:t>/m</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872"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是否考虑海岸</w:t>
                  </w:r>
                  <w:r w:rsidRPr="00B2744E">
                    <w:br/>
                  </w:r>
                  <w:r w:rsidRPr="00B2744E">
                    <w:t>线熏烟</w:t>
                  </w:r>
                </w:p>
              </w:tc>
              <w:tc>
                <w:tcPr>
                  <w:tcW w:w="1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考虑海岸线熏烟</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r w:rsidRPr="00B2744E">
                    <w:t>是</w:t>
                  </w:r>
                  <w:r w:rsidRPr="00B2744E">
                    <w:t xml:space="preserve"> ■</w:t>
                  </w:r>
                  <w:r w:rsidRPr="00B2744E">
                    <w:t>否</w:t>
                  </w:r>
                </w:p>
              </w:tc>
            </w:tr>
            <w:tr w:rsidR="00B2744E" w:rsidRPr="00B2744E">
              <w:trPr>
                <w:trHeight w:val="340"/>
                <w:jc w:val="center"/>
              </w:trPr>
              <w:tc>
                <w:tcPr>
                  <w:tcW w:w="1872"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岸线距离</w:t>
                  </w:r>
                  <w:r w:rsidRPr="00B2744E">
                    <w:t>/km</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r w:rsidR="00B2744E" w:rsidRPr="00B2744E">
              <w:trPr>
                <w:trHeight w:val="340"/>
                <w:jc w:val="center"/>
              </w:trPr>
              <w:tc>
                <w:tcPr>
                  <w:tcW w:w="1872"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60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岸线方向</w:t>
                  </w:r>
                  <w:r w:rsidRPr="00B2744E">
                    <w:t>/°</w:t>
                  </w:r>
                </w:p>
              </w:tc>
              <w:tc>
                <w:tcPr>
                  <w:tcW w:w="15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r>
          </w:tbl>
          <w:p w:rsidR="008E6E07" w:rsidRPr="00B2744E" w:rsidRDefault="008E6E07">
            <w:pPr>
              <w:pStyle w:val="3"/>
            </w:pPr>
            <w:r w:rsidRPr="00B2744E">
              <w:t>7.2.3.5</w:t>
            </w:r>
            <w:r w:rsidRPr="00B2744E">
              <w:t>污染源调查</w:t>
            </w:r>
          </w:p>
          <w:p w:rsidR="008E6E07" w:rsidRPr="00B2744E" w:rsidRDefault="008E6E07">
            <w:pPr>
              <w:ind w:firstLine="480"/>
              <w:rPr>
                <w:rFonts w:ascii="Times New Roman" w:hAnsi="Times New Roman"/>
              </w:rPr>
            </w:pPr>
            <w:r w:rsidRPr="00B2744E">
              <w:rPr>
                <w:rFonts w:ascii="Times New Roman" w:hAnsi="Times New Roman"/>
              </w:rPr>
              <w:t>根据工程分析，项目废气污染物排放源汇总如表</w:t>
            </w:r>
            <w:r w:rsidRPr="00B2744E">
              <w:rPr>
                <w:rFonts w:ascii="Times New Roman" w:hAnsi="Times New Roman"/>
              </w:rPr>
              <w:t>7-11</w:t>
            </w:r>
            <w:r w:rsidRPr="00B2744E">
              <w:rPr>
                <w:rFonts w:ascii="Times New Roman" w:hAnsi="Times New Roman"/>
              </w:rPr>
              <w:t>示。</w:t>
            </w:r>
          </w:p>
          <w:p w:rsidR="008E6E07" w:rsidRPr="00B2744E" w:rsidRDefault="008E6E07">
            <w:pPr>
              <w:pStyle w:val="afd"/>
            </w:pPr>
            <w:r w:rsidRPr="00B2744E">
              <w:t>表</w:t>
            </w:r>
            <w:r w:rsidRPr="00B2744E">
              <w:t xml:space="preserve">7-11a </w:t>
            </w:r>
            <w:r w:rsidRPr="00B2744E">
              <w:t>项目主要废气污染物排放强度（点源）</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2"/>
              <w:gridCol w:w="584"/>
              <w:gridCol w:w="875"/>
              <w:gridCol w:w="884"/>
              <w:gridCol w:w="808"/>
              <w:gridCol w:w="602"/>
              <w:gridCol w:w="634"/>
              <w:gridCol w:w="643"/>
              <w:gridCol w:w="551"/>
              <w:gridCol w:w="704"/>
              <w:gridCol w:w="426"/>
              <w:gridCol w:w="850"/>
              <w:gridCol w:w="642"/>
            </w:tblGrid>
            <w:tr w:rsidR="00B2744E" w:rsidRPr="00B2744E">
              <w:trPr>
                <w:trHeight w:val="340"/>
                <w:jc w:val="center"/>
              </w:trPr>
              <w:tc>
                <w:tcPr>
                  <w:tcW w:w="512"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编号</w:t>
                  </w:r>
                </w:p>
              </w:tc>
              <w:tc>
                <w:tcPr>
                  <w:tcW w:w="584" w:type="dxa"/>
                  <w:vMerge w:val="restart"/>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名称</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排气筒底</w:t>
                  </w:r>
                  <w:proofErr w:type="gramStart"/>
                  <w:r w:rsidRPr="00B2744E">
                    <w:rPr>
                      <w:rFonts w:ascii="Times New Roman" w:hAnsi="Times New Roman"/>
                      <w:b/>
                      <w:bCs/>
                      <w:sz w:val="18"/>
                      <w:szCs w:val="18"/>
                    </w:rPr>
                    <w:t>布中心</w:t>
                  </w:r>
                  <w:proofErr w:type="gramEnd"/>
                  <w:r w:rsidRPr="00B2744E">
                    <w:rPr>
                      <w:rFonts w:ascii="Times New Roman" w:hAnsi="Times New Roman"/>
                      <w:b/>
                      <w:bCs/>
                      <w:sz w:val="18"/>
                      <w:szCs w:val="18"/>
                    </w:rPr>
                    <w:t>坐标</w:t>
                  </w:r>
                </w:p>
              </w:tc>
              <w:tc>
                <w:tcPr>
                  <w:tcW w:w="808" w:type="dxa"/>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排气筒底布海拔高度</w:t>
                  </w:r>
                </w:p>
              </w:tc>
              <w:tc>
                <w:tcPr>
                  <w:tcW w:w="602"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排气筒高度</w:t>
                  </w:r>
                </w:p>
              </w:tc>
              <w:tc>
                <w:tcPr>
                  <w:tcW w:w="634"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排气筒内径</w:t>
                  </w:r>
                </w:p>
              </w:tc>
              <w:tc>
                <w:tcPr>
                  <w:tcW w:w="643"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烟气流速</w:t>
                  </w:r>
                </w:p>
              </w:tc>
              <w:tc>
                <w:tcPr>
                  <w:tcW w:w="551" w:type="dxa"/>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烟气温度</w:t>
                  </w:r>
                </w:p>
              </w:tc>
              <w:tc>
                <w:tcPr>
                  <w:tcW w:w="704"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年排放小时数</w:t>
                  </w:r>
                </w:p>
              </w:tc>
              <w:tc>
                <w:tcPr>
                  <w:tcW w:w="426"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排放</w:t>
                  </w:r>
                </w:p>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工况</w:t>
                  </w:r>
                </w:p>
              </w:tc>
              <w:tc>
                <w:tcPr>
                  <w:tcW w:w="850"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排放</w:t>
                  </w:r>
                </w:p>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因子</w:t>
                  </w:r>
                </w:p>
              </w:tc>
              <w:tc>
                <w:tcPr>
                  <w:tcW w:w="642"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污染物排放速率</w:t>
                  </w:r>
                </w:p>
              </w:tc>
            </w:tr>
            <w:tr w:rsidR="00B2744E" w:rsidRPr="00B2744E">
              <w:trPr>
                <w:trHeight w:val="434"/>
                <w:jc w:val="center"/>
              </w:trPr>
              <w:tc>
                <w:tcPr>
                  <w:tcW w:w="512" w:type="dxa"/>
                  <w:vMerge/>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584" w:type="dxa"/>
                  <w:vMerge/>
                  <w:tcBorders>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X</w:t>
                  </w:r>
                </w:p>
              </w:tc>
              <w:tc>
                <w:tcPr>
                  <w:tcW w:w="88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Y</w:t>
                  </w:r>
                </w:p>
              </w:tc>
              <w:tc>
                <w:tcPr>
                  <w:tcW w:w="808" w:type="dxa"/>
                  <w:vMerge/>
                  <w:tcBorders>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43"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551" w:type="dxa"/>
                  <w:vMerge/>
                  <w:tcBorders>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r>
            <w:tr w:rsidR="00B2744E" w:rsidRPr="00B2744E">
              <w:trPr>
                <w:trHeight w:val="366"/>
                <w:jc w:val="center"/>
              </w:trPr>
              <w:tc>
                <w:tcPr>
                  <w:tcW w:w="512" w:type="dxa"/>
                  <w:vMerge/>
                  <w:tcBorders>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584" w:type="dxa"/>
                  <w:vMerge/>
                  <w:tcBorders>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p>
              </w:tc>
              <w:tc>
                <w:tcPr>
                  <w:tcW w:w="875"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m*</w:t>
                  </w:r>
                </w:p>
              </w:tc>
              <w:tc>
                <w:tcPr>
                  <w:tcW w:w="88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m*</w:t>
                  </w:r>
                </w:p>
              </w:tc>
              <w:tc>
                <w:tcPr>
                  <w:tcW w:w="808"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02"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3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43"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m/s</w:t>
                  </w:r>
                </w:p>
              </w:tc>
              <w:tc>
                <w:tcPr>
                  <w:tcW w:w="551"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b/>
                      <w:bCs/>
                      <w:sz w:val="18"/>
                      <w:szCs w:val="18"/>
                    </w:rPr>
                    <w:t>°</w:t>
                  </w:r>
                </w:p>
              </w:tc>
              <w:tc>
                <w:tcPr>
                  <w:tcW w:w="70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h</w:t>
                  </w:r>
                </w:p>
              </w:tc>
              <w:tc>
                <w:tcPr>
                  <w:tcW w:w="426"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w:t>
                  </w:r>
                </w:p>
              </w:tc>
              <w:tc>
                <w:tcPr>
                  <w:tcW w:w="850"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w:t>
                  </w:r>
                </w:p>
              </w:tc>
              <w:tc>
                <w:tcPr>
                  <w:tcW w:w="642"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b/>
                      <w:bCs/>
                      <w:sz w:val="18"/>
                      <w:szCs w:val="18"/>
                    </w:rPr>
                    <w:t>kg/h</w:t>
                  </w:r>
                </w:p>
              </w:tc>
            </w:tr>
            <w:tr w:rsidR="00B2744E" w:rsidRPr="00B2744E">
              <w:trPr>
                <w:trHeight w:val="284"/>
                <w:jc w:val="center"/>
              </w:trPr>
              <w:tc>
                <w:tcPr>
                  <w:tcW w:w="512"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DA</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001</w:t>
                  </w:r>
                </w:p>
              </w:tc>
              <w:tc>
                <w:tcPr>
                  <w:tcW w:w="584"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highlight w:val="yellow"/>
                    </w:rPr>
                  </w:pPr>
                  <w:r w:rsidRPr="00B2744E">
                    <w:rPr>
                      <w:rFonts w:ascii="Times New Roman" w:hAnsi="Times New Roman"/>
                      <w:sz w:val="18"/>
                      <w:szCs w:val="18"/>
                    </w:rPr>
                    <w:t>排气筒</w:t>
                  </w:r>
                </w:p>
              </w:tc>
              <w:tc>
                <w:tcPr>
                  <w:tcW w:w="875"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E120.53</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8308°</w:t>
                  </w:r>
                </w:p>
              </w:tc>
              <w:tc>
                <w:tcPr>
                  <w:tcW w:w="884"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N30.60</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4296°</w:t>
                  </w:r>
                </w:p>
              </w:tc>
              <w:tc>
                <w:tcPr>
                  <w:tcW w:w="808" w:type="dxa"/>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6</w:t>
                  </w:r>
                </w:p>
              </w:tc>
              <w:tc>
                <w:tcPr>
                  <w:tcW w:w="602" w:type="dxa"/>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15</w:t>
                  </w:r>
                </w:p>
              </w:tc>
              <w:tc>
                <w:tcPr>
                  <w:tcW w:w="634"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0.4</w:t>
                  </w:r>
                </w:p>
              </w:tc>
              <w:tc>
                <w:tcPr>
                  <w:tcW w:w="643"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11.1</w:t>
                  </w:r>
                </w:p>
              </w:tc>
              <w:tc>
                <w:tcPr>
                  <w:tcW w:w="551"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25</w:t>
                  </w:r>
                </w:p>
              </w:tc>
              <w:tc>
                <w:tcPr>
                  <w:tcW w:w="704"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2400</w:t>
                  </w:r>
                </w:p>
              </w:tc>
              <w:tc>
                <w:tcPr>
                  <w:tcW w:w="426"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正常</w:t>
                  </w:r>
                </w:p>
              </w:tc>
              <w:tc>
                <w:tcPr>
                  <w:tcW w:w="850" w:type="dxa"/>
                  <w:tcBorders>
                    <w:top w:val="single" w:sz="6" w:space="0" w:color="auto"/>
                    <w:left w:val="single" w:sz="6" w:space="0" w:color="auto"/>
                    <w:bottom w:val="single" w:sz="4" w:space="0" w:color="auto"/>
                    <w:right w:val="single" w:sz="6" w:space="0" w:color="auto"/>
                  </w:tcBorders>
                  <w:vAlign w:val="center"/>
                </w:tcPr>
                <w:p w:rsidR="008E6E07" w:rsidRPr="00B2744E" w:rsidRDefault="008E6E07">
                  <w:pPr>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NMHC</w:t>
                  </w:r>
                </w:p>
              </w:tc>
              <w:tc>
                <w:tcPr>
                  <w:tcW w:w="642" w:type="dxa"/>
                  <w:tcBorders>
                    <w:top w:val="single" w:sz="6" w:space="0" w:color="auto"/>
                    <w:left w:val="single" w:sz="6" w:space="0" w:color="auto"/>
                    <w:bottom w:val="single" w:sz="4" w:space="0" w:color="auto"/>
                    <w:right w:val="single" w:sz="6"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0.038</w:t>
                  </w:r>
                </w:p>
              </w:tc>
            </w:tr>
            <w:tr w:rsidR="00B2744E" w:rsidRPr="00B2744E">
              <w:trPr>
                <w:trHeight w:val="340"/>
                <w:jc w:val="center"/>
              </w:trPr>
              <w:tc>
                <w:tcPr>
                  <w:tcW w:w="8715" w:type="dxa"/>
                  <w:gridSpan w:val="13"/>
                  <w:tcBorders>
                    <w:top w:val="single" w:sz="4" w:space="0" w:color="auto"/>
                    <w:left w:val="single" w:sz="4" w:space="0" w:color="auto"/>
                    <w:bottom w:val="single" w:sz="4"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lastRenderedPageBreak/>
                    <w:t>注：</w:t>
                  </w:r>
                  <w:r w:rsidRPr="00B2744E">
                    <w:rPr>
                      <w:rFonts w:ascii="Times New Roman" w:hAnsi="Times New Roman"/>
                      <w:sz w:val="18"/>
                      <w:szCs w:val="18"/>
                    </w:rPr>
                    <w:t>*</w:t>
                  </w:r>
                  <w:r w:rsidRPr="00B2744E">
                    <w:rPr>
                      <w:rFonts w:ascii="Times New Roman" w:hAnsi="Times New Roman"/>
                      <w:sz w:val="18"/>
                      <w:szCs w:val="18"/>
                    </w:rPr>
                    <w:t>本企业坐标采用经纬度。</w:t>
                  </w:r>
                </w:p>
              </w:tc>
            </w:tr>
          </w:tbl>
          <w:p w:rsidR="008E6E07" w:rsidRPr="00B2744E" w:rsidRDefault="008E6E07">
            <w:pPr>
              <w:pStyle w:val="afd"/>
            </w:pPr>
            <w:r w:rsidRPr="00B2744E">
              <w:t>表</w:t>
            </w:r>
            <w:r w:rsidRPr="00B2744E">
              <w:t xml:space="preserve">7-11b  </w:t>
            </w:r>
            <w:r w:rsidRPr="00B2744E">
              <w:t>项目主要废气污染物排放强度（面源）</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6"/>
              <w:gridCol w:w="821"/>
              <w:gridCol w:w="874"/>
              <w:gridCol w:w="642"/>
              <w:gridCol w:w="618"/>
              <w:gridCol w:w="618"/>
              <w:gridCol w:w="624"/>
              <w:gridCol w:w="850"/>
              <w:gridCol w:w="709"/>
              <w:gridCol w:w="709"/>
              <w:gridCol w:w="850"/>
              <w:gridCol w:w="784"/>
            </w:tblGrid>
            <w:tr w:rsidR="00B2744E" w:rsidRPr="00B2744E">
              <w:trPr>
                <w:trHeight w:val="340"/>
                <w:jc w:val="center"/>
              </w:trPr>
              <w:tc>
                <w:tcPr>
                  <w:tcW w:w="616" w:type="dxa"/>
                  <w:vMerge w:val="restart"/>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名称</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面源起点坐标</w:t>
                  </w:r>
                </w:p>
              </w:tc>
              <w:tc>
                <w:tcPr>
                  <w:tcW w:w="642" w:type="dxa"/>
                  <w:vMerge w:val="restart"/>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面源海拔高度</w:t>
                  </w:r>
                </w:p>
              </w:tc>
              <w:tc>
                <w:tcPr>
                  <w:tcW w:w="618"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面源长度</w:t>
                  </w:r>
                </w:p>
              </w:tc>
              <w:tc>
                <w:tcPr>
                  <w:tcW w:w="618"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面源宽度</w:t>
                  </w:r>
                </w:p>
              </w:tc>
              <w:tc>
                <w:tcPr>
                  <w:tcW w:w="624"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与</w:t>
                  </w:r>
                  <w:proofErr w:type="gramStart"/>
                  <w:r w:rsidRPr="00B2744E">
                    <w:rPr>
                      <w:rFonts w:ascii="Times New Roman" w:hAnsi="Times New Roman"/>
                      <w:b/>
                      <w:bCs/>
                      <w:sz w:val="18"/>
                      <w:szCs w:val="18"/>
                    </w:rPr>
                    <w:t>正北向</w:t>
                  </w:r>
                  <w:proofErr w:type="gramEnd"/>
                  <w:r w:rsidRPr="00B2744E">
                    <w:rPr>
                      <w:rFonts w:ascii="Times New Roman" w:hAnsi="Times New Roman"/>
                      <w:b/>
                      <w:bCs/>
                      <w:sz w:val="18"/>
                      <w:szCs w:val="18"/>
                    </w:rPr>
                    <w:t>夹角</w:t>
                  </w:r>
                </w:p>
              </w:tc>
              <w:tc>
                <w:tcPr>
                  <w:tcW w:w="850" w:type="dxa"/>
                  <w:vMerge w:val="restart"/>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面</w:t>
                  </w:r>
                  <w:proofErr w:type="gramStart"/>
                  <w:r w:rsidRPr="00B2744E">
                    <w:rPr>
                      <w:rFonts w:ascii="Times New Roman" w:hAnsi="Times New Roman"/>
                      <w:b/>
                      <w:bCs/>
                      <w:sz w:val="18"/>
                      <w:szCs w:val="18"/>
                    </w:rPr>
                    <w:t>源有效</w:t>
                  </w:r>
                  <w:proofErr w:type="gramEnd"/>
                  <w:r w:rsidRPr="00B2744E">
                    <w:rPr>
                      <w:rFonts w:ascii="Times New Roman" w:hAnsi="Times New Roman"/>
                      <w:b/>
                      <w:bCs/>
                      <w:sz w:val="18"/>
                      <w:szCs w:val="18"/>
                    </w:rPr>
                    <w:t>排放高度</w:t>
                  </w:r>
                </w:p>
              </w:tc>
              <w:tc>
                <w:tcPr>
                  <w:tcW w:w="709"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年排放小时数</w:t>
                  </w:r>
                </w:p>
              </w:tc>
              <w:tc>
                <w:tcPr>
                  <w:tcW w:w="709"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排放</w:t>
                  </w:r>
                </w:p>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工况</w:t>
                  </w:r>
                </w:p>
              </w:tc>
              <w:tc>
                <w:tcPr>
                  <w:tcW w:w="850"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排放</w:t>
                  </w:r>
                </w:p>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因子</w:t>
                  </w:r>
                </w:p>
              </w:tc>
              <w:tc>
                <w:tcPr>
                  <w:tcW w:w="784" w:type="dxa"/>
                  <w:vMerge w:val="restart"/>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污染物排放速率</w:t>
                  </w:r>
                </w:p>
              </w:tc>
            </w:tr>
            <w:tr w:rsidR="00B2744E" w:rsidRPr="00B2744E">
              <w:trPr>
                <w:trHeight w:val="434"/>
                <w:jc w:val="center"/>
              </w:trPr>
              <w:tc>
                <w:tcPr>
                  <w:tcW w:w="616" w:type="dxa"/>
                  <w:vMerge/>
                  <w:tcBorders>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X</w:t>
                  </w:r>
                </w:p>
              </w:tc>
              <w:tc>
                <w:tcPr>
                  <w:tcW w:w="874"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Y</w:t>
                  </w:r>
                </w:p>
              </w:tc>
              <w:tc>
                <w:tcPr>
                  <w:tcW w:w="642" w:type="dxa"/>
                  <w:vMerge/>
                  <w:tcBorders>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p>
              </w:tc>
            </w:tr>
            <w:tr w:rsidR="00B2744E" w:rsidRPr="00B2744E">
              <w:trPr>
                <w:trHeight w:val="366"/>
                <w:jc w:val="center"/>
              </w:trPr>
              <w:tc>
                <w:tcPr>
                  <w:tcW w:w="616" w:type="dxa"/>
                  <w:vMerge/>
                  <w:tcBorders>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p>
              </w:tc>
              <w:tc>
                <w:tcPr>
                  <w:tcW w:w="821"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m*</w:t>
                  </w:r>
                </w:p>
              </w:tc>
              <w:tc>
                <w:tcPr>
                  <w:tcW w:w="87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m*</w:t>
                  </w:r>
                </w:p>
              </w:tc>
              <w:tc>
                <w:tcPr>
                  <w:tcW w:w="642"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18"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18"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62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b/>
                      <w:bCs/>
                      <w:sz w:val="18"/>
                      <w:szCs w:val="18"/>
                    </w:rPr>
                    <w:t>°</w:t>
                  </w:r>
                </w:p>
              </w:tc>
              <w:tc>
                <w:tcPr>
                  <w:tcW w:w="850"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m</w:t>
                  </w:r>
                </w:p>
              </w:tc>
              <w:tc>
                <w:tcPr>
                  <w:tcW w:w="709"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h</w:t>
                  </w:r>
                </w:p>
              </w:tc>
              <w:tc>
                <w:tcPr>
                  <w:tcW w:w="709"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w:t>
                  </w:r>
                </w:p>
              </w:tc>
              <w:tc>
                <w:tcPr>
                  <w:tcW w:w="850"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w:t>
                  </w:r>
                </w:p>
              </w:tc>
              <w:tc>
                <w:tcPr>
                  <w:tcW w:w="784" w:type="dxa"/>
                  <w:tcBorders>
                    <w:top w:val="single" w:sz="4" w:space="0" w:color="auto"/>
                    <w:left w:val="single" w:sz="4" w:space="0" w:color="auto"/>
                    <w:bottom w:val="single" w:sz="6" w:space="0" w:color="auto"/>
                    <w:right w:val="single" w:sz="4" w:space="0" w:color="auto"/>
                  </w:tcBorders>
                  <w:vAlign w:val="center"/>
                </w:tcPr>
                <w:p w:rsidR="008E6E07" w:rsidRPr="00B2744E" w:rsidRDefault="008E6E07">
                  <w:pPr>
                    <w:widowControl/>
                    <w:spacing w:line="240" w:lineRule="auto"/>
                    <w:ind w:firstLineChars="0" w:firstLine="0"/>
                    <w:jc w:val="center"/>
                    <w:rPr>
                      <w:rFonts w:ascii="Times New Roman" w:hAnsi="Times New Roman"/>
                      <w:sz w:val="18"/>
                      <w:szCs w:val="18"/>
                    </w:rPr>
                  </w:pPr>
                  <w:r w:rsidRPr="00B2744E">
                    <w:rPr>
                      <w:rFonts w:ascii="Times New Roman" w:hAnsi="Times New Roman"/>
                      <w:b/>
                      <w:bCs/>
                      <w:sz w:val="18"/>
                      <w:szCs w:val="18"/>
                    </w:rPr>
                    <w:t>kg/h</w:t>
                  </w:r>
                </w:p>
              </w:tc>
            </w:tr>
            <w:tr w:rsidR="00B2744E" w:rsidRPr="00B2744E">
              <w:trPr>
                <w:trHeight w:val="284"/>
                <w:jc w:val="center"/>
              </w:trPr>
              <w:tc>
                <w:tcPr>
                  <w:tcW w:w="616"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highlight w:val="yellow"/>
                    </w:rPr>
                  </w:pPr>
                  <w:r w:rsidRPr="00B2744E">
                    <w:rPr>
                      <w:rFonts w:ascii="Times New Roman" w:hAnsi="Times New Roman"/>
                      <w:sz w:val="18"/>
                      <w:szCs w:val="18"/>
                    </w:rPr>
                    <w:t>生产车间</w:t>
                  </w:r>
                </w:p>
              </w:tc>
              <w:tc>
                <w:tcPr>
                  <w:tcW w:w="821"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E120.53</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8223°</w:t>
                  </w:r>
                </w:p>
              </w:tc>
              <w:tc>
                <w:tcPr>
                  <w:tcW w:w="874" w:type="dxa"/>
                  <w:tcBorders>
                    <w:top w:val="single" w:sz="4" w:space="0" w:color="auto"/>
                    <w:left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N30.60</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4324°</w:t>
                  </w:r>
                </w:p>
              </w:tc>
              <w:tc>
                <w:tcPr>
                  <w:tcW w:w="642" w:type="dxa"/>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6</w:t>
                  </w:r>
                </w:p>
              </w:tc>
              <w:tc>
                <w:tcPr>
                  <w:tcW w:w="618" w:type="dxa"/>
                  <w:tcBorders>
                    <w:top w:val="single" w:sz="4" w:space="0" w:color="auto"/>
                    <w:left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95</w:t>
                  </w:r>
                </w:p>
              </w:tc>
              <w:tc>
                <w:tcPr>
                  <w:tcW w:w="618"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50</w:t>
                  </w:r>
                </w:p>
              </w:tc>
              <w:tc>
                <w:tcPr>
                  <w:tcW w:w="624"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88</w:t>
                  </w:r>
                </w:p>
              </w:tc>
              <w:tc>
                <w:tcPr>
                  <w:tcW w:w="850" w:type="dxa"/>
                  <w:tcBorders>
                    <w:top w:val="single" w:sz="6" w:space="0" w:color="auto"/>
                    <w:left w:val="single" w:sz="6" w:space="0" w:color="auto"/>
                    <w:right w:val="single" w:sz="6" w:space="0" w:color="auto"/>
                  </w:tcBorders>
                  <w:vAlign w:val="center"/>
                </w:tcPr>
                <w:p w:rsidR="008E6E07" w:rsidRPr="00B2744E" w:rsidRDefault="00A522B5">
                  <w:pPr>
                    <w:widowControl/>
                    <w:adjustRightInd w:val="0"/>
                    <w:snapToGrid w:val="0"/>
                    <w:spacing w:line="240" w:lineRule="auto"/>
                    <w:ind w:firstLineChars="0" w:firstLine="0"/>
                    <w:jc w:val="center"/>
                    <w:rPr>
                      <w:rFonts w:ascii="Times New Roman" w:hAnsi="Times New Roman"/>
                      <w:sz w:val="18"/>
                      <w:szCs w:val="18"/>
                    </w:rPr>
                  </w:pPr>
                  <w:r>
                    <w:rPr>
                      <w:rFonts w:ascii="Times New Roman" w:hAnsi="Times New Roman" w:hint="eastAsia"/>
                      <w:sz w:val="18"/>
                      <w:szCs w:val="18"/>
                    </w:rPr>
                    <w:t>5</w:t>
                  </w:r>
                </w:p>
              </w:tc>
              <w:tc>
                <w:tcPr>
                  <w:tcW w:w="709"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2400</w:t>
                  </w:r>
                </w:p>
              </w:tc>
              <w:tc>
                <w:tcPr>
                  <w:tcW w:w="709" w:type="dxa"/>
                  <w:tcBorders>
                    <w:top w:val="single" w:sz="6" w:space="0" w:color="auto"/>
                    <w:left w:val="single" w:sz="6"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正常</w:t>
                  </w:r>
                </w:p>
              </w:tc>
              <w:tc>
                <w:tcPr>
                  <w:tcW w:w="850" w:type="dxa"/>
                  <w:tcBorders>
                    <w:top w:val="single" w:sz="6" w:space="0" w:color="auto"/>
                    <w:left w:val="single" w:sz="6" w:space="0" w:color="auto"/>
                    <w:bottom w:val="single" w:sz="4" w:space="0" w:color="auto"/>
                    <w:right w:val="single" w:sz="6" w:space="0" w:color="auto"/>
                  </w:tcBorders>
                  <w:vAlign w:val="center"/>
                </w:tcPr>
                <w:p w:rsidR="008E6E07" w:rsidRPr="00B2744E" w:rsidRDefault="008E6E07">
                  <w:pPr>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NMHC</w:t>
                  </w:r>
                </w:p>
              </w:tc>
              <w:tc>
                <w:tcPr>
                  <w:tcW w:w="784" w:type="dxa"/>
                  <w:tcBorders>
                    <w:top w:val="single" w:sz="6" w:space="0" w:color="auto"/>
                    <w:left w:val="single" w:sz="6" w:space="0" w:color="auto"/>
                    <w:bottom w:val="single" w:sz="4" w:space="0" w:color="auto"/>
                    <w:right w:val="single" w:sz="6" w:space="0" w:color="auto"/>
                  </w:tcBorders>
                  <w:vAlign w:val="center"/>
                </w:tcPr>
                <w:p w:rsidR="008E6E07" w:rsidRPr="00B2744E" w:rsidRDefault="00921FDA">
                  <w:pPr>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0.068</w:t>
                  </w:r>
                </w:p>
              </w:tc>
            </w:tr>
            <w:tr w:rsidR="00B2744E" w:rsidRPr="00B2744E">
              <w:trPr>
                <w:trHeight w:val="340"/>
                <w:jc w:val="center"/>
              </w:trPr>
              <w:tc>
                <w:tcPr>
                  <w:tcW w:w="8715" w:type="dxa"/>
                  <w:gridSpan w:val="12"/>
                  <w:tcBorders>
                    <w:top w:val="single" w:sz="4" w:space="0" w:color="auto"/>
                    <w:left w:val="single" w:sz="4" w:space="0" w:color="auto"/>
                    <w:bottom w:val="single" w:sz="4" w:space="0" w:color="auto"/>
                    <w:right w:val="single" w:sz="6" w:space="0" w:color="auto"/>
                  </w:tcBorders>
                  <w:vAlign w:val="center"/>
                </w:tcPr>
                <w:p w:rsidR="008E6E07" w:rsidRPr="00B2744E" w:rsidRDefault="008E6E07">
                  <w:pPr>
                    <w:widowControl/>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注：</w:t>
                  </w:r>
                  <w:r w:rsidRPr="00B2744E">
                    <w:rPr>
                      <w:rFonts w:ascii="Times New Roman" w:hAnsi="Times New Roman"/>
                      <w:sz w:val="18"/>
                      <w:szCs w:val="18"/>
                    </w:rPr>
                    <w:t>*</w:t>
                  </w:r>
                  <w:r w:rsidRPr="00B2744E">
                    <w:rPr>
                      <w:rFonts w:ascii="Times New Roman" w:hAnsi="Times New Roman"/>
                      <w:sz w:val="18"/>
                      <w:szCs w:val="18"/>
                    </w:rPr>
                    <w:t>本企业坐标采用经纬度。</w:t>
                  </w:r>
                </w:p>
              </w:tc>
            </w:tr>
          </w:tbl>
          <w:p w:rsidR="008E6E07" w:rsidRPr="00B2744E" w:rsidRDefault="008E6E07">
            <w:pPr>
              <w:pStyle w:val="4"/>
              <w:spacing w:beforeLines="50" w:before="120"/>
            </w:pPr>
            <w:r w:rsidRPr="00B2744E">
              <w:t>7.2.3.6</w:t>
            </w:r>
            <w:r w:rsidRPr="00B2744E">
              <w:t>主要污染源估算模型计算结果</w:t>
            </w:r>
          </w:p>
          <w:p w:rsidR="008E6E07" w:rsidRPr="00B2744E" w:rsidRDefault="008E6E07">
            <w:pPr>
              <w:ind w:firstLine="480"/>
              <w:rPr>
                <w:rFonts w:ascii="Times New Roman" w:hAnsi="Times New Roman"/>
              </w:rPr>
            </w:pPr>
            <w:r w:rsidRPr="00B2744E">
              <w:rPr>
                <w:rFonts w:ascii="Times New Roman" w:hAnsi="Times New Roman"/>
              </w:rPr>
              <w:t>项目主要污染源估算模型计算结果见表</w:t>
            </w:r>
            <w:r w:rsidRPr="00B2744E">
              <w:rPr>
                <w:rFonts w:ascii="Times New Roman" w:hAnsi="Times New Roman"/>
              </w:rPr>
              <w:t>7-12</w:t>
            </w:r>
            <w:r w:rsidRPr="00B2744E">
              <w:rPr>
                <w:rFonts w:ascii="Times New Roman" w:hAnsi="Times New Roman"/>
              </w:rPr>
              <w:t>。</w:t>
            </w:r>
          </w:p>
          <w:p w:rsidR="008E6E07" w:rsidRPr="00B2744E" w:rsidRDefault="008E6E07">
            <w:pPr>
              <w:pStyle w:val="afd"/>
            </w:pPr>
            <w:r w:rsidRPr="00B2744E">
              <w:t>表</w:t>
            </w:r>
            <w:r w:rsidRPr="00B2744E">
              <w:t xml:space="preserve">7-12a </w:t>
            </w:r>
            <w:r w:rsidRPr="00B2744E">
              <w:t>有组织排放污染源估算模型计算结果分析（正常工况）</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6"/>
              <w:gridCol w:w="2971"/>
              <w:gridCol w:w="1931"/>
            </w:tblGrid>
            <w:tr w:rsidR="00B2744E" w:rsidRPr="00B2744E">
              <w:trPr>
                <w:trHeight w:val="340"/>
                <w:jc w:val="center"/>
              </w:trPr>
              <w:tc>
                <w:tcPr>
                  <w:tcW w:w="217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非甲烷总烃</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DA001</w:t>
                  </w:r>
                  <w:r w:rsidRPr="00B2744E">
                    <w:rPr>
                      <w:b/>
                      <w:bCs/>
                    </w:rPr>
                    <w:t>排气筒</w:t>
                  </w:r>
                </w:p>
              </w:tc>
            </w:tr>
            <w:tr w:rsidR="00B2744E" w:rsidRPr="00B2744E">
              <w:trPr>
                <w:trHeight w:val="340"/>
                <w:jc w:val="center"/>
              </w:trPr>
              <w:tc>
                <w:tcPr>
                  <w:tcW w:w="217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p>
              </w:tc>
              <w:tc>
                <w:tcPr>
                  <w:tcW w:w="17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预测质量浓度</w:t>
                  </w:r>
                  <w:r w:rsidRPr="00B2744E">
                    <w:rPr>
                      <w:b/>
                      <w:bCs/>
                    </w:rPr>
                    <w:t>/</w:t>
                  </w:r>
                  <w:r w:rsidRPr="00B2744E">
                    <w:rPr>
                      <w:b/>
                      <w:bCs/>
                    </w:rPr>
                    <w:t>（</w:t>
                  </w:r>
                  <w:r w:rsidRPr="00B2744E">
                    <w:rPr>
                      <w:b/>
                      <w:bCs/>
                    </w:rPr>
                    <w:t>mg/m</w:t>
                  </w:r>
                  <w:r w:rsidRPr="00B2744E">
                    <w:rPr>
                      <w:b/>
                      <w:bCs/>
                      <w:vertAlign w:val="superscript"/>
                    </w:rPr>
                    <w:t>3</w:t>
                  </w:r>
                  <w:r w:rsidRPr="00B2744E">
                    <w:rPr>
                      <w:b/>
                      <w:bCs/>
                    </w:rPr>
                    <w:t>）</w:t>
                  </w:r>
                </w:p>
              </w:tc>
              <w:tc>
                <w:tcPr>
                  <w:tcW w:w="11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占标率</w:t>
                  </w:r>
                  <w:r w:rsidRPr="00B2744E">
                    <w:rPr>
                      <w:b/>
                      <w:bCs/>
                    </w:rPr>
                    <w:t>/%</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下风向最大质量浓度及占标率</w:t>
                  </w:r>
                  <w:r w:rsidRPr="00B2744E">
                    <w:t>/%</w:t>
                  </w:r>
                </w:p>
              </w:tc>
              <w:tc>
                <w:tcPr>
                  <w:tcW w:w="17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9.93E-03</w:t>
                  </w:r>
                </w:p>
              </w:tc>
              <w:tc>
                <w:tcPr>
                  <w:tcW w:w="11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0.50</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下风向最大质量浓度落地点</w:t>
                  </w:r>
                  <w:r w:rsidRPr="00B2744E">
                    <w:t>/m</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42</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D</w:t>
                  </w:r>
                  <w:r w:rsidRPr="00B2744E">
                    <w:rPr>
                      <w:vertAlign w:val="subscript"/>
                    </w:rPr>
                    <w:t>10</w:t>
                  </w:r>
                  <w:r w:rsidRPr="00B2744E">
                    <w:t>%</w:t>
                  </w:r>
                  <w:r w:rsidRPr="00B2744E">
                    <w:t>最远距离</w:t>
                  </w:r>
                  <w:r w:rsidRPr="00B2744E">
                    <w:t>/m</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bl>
          <w:p w:rsidR="008E6E07" w:rsidRPr="00B2744E" w:rsidRDefault="008E6E07">
            <w:pPr>
              <w:pStyle w:val="afd"/>
            </w:pPr>
            <w:r w:rsidRPr="00B2744E">
              <w:t>表</w:t>
            </w:r>
            <w:r w:rsidRPr="00B2744E">
              <w:t xml:space="preserve">7-12b </w:t>
            </w:r>
            <w:r w:rsidRPr="00B2744E">
              <w:t>无组织排放污染源估算模型计算结果分析（正常工况）</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6"/>
              <w:gridCol w:w="2971"/>
              <w:gridCol w:w="1931"/>
            </w:tblGrid>
            <w:tr w:rsidR="00B2744E" w:rsidRPr="00B2744E">
              <w:trPr>
                <w:trHeight w:val="340"/>
                <w:jc w:val="center"/>
              </w:trPr>
              <w:tc>
                <w:tcPr>
                  <w:tcW w:w="2172"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非甲烷总烃</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生产车间</w:t>
                  </w:r>
                </w:p>
              </w:tc>
            </w:tr>
            <w:tr w:rsidR="00B2744E" w:rsidRPr="00B2744E">
              <w:trPr>
                <w:trHeight w:val="340"/>
                <w:jc w:val="center"/>
              </w:trPr>
              <w:tc>
                <w:tcPr>
                  <w:tcW w:w="2172"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p>
              </w:tc>
              <w:tc>
                <w:tcPr>
                  <w:tcW w:w="17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预测质量浓度</w:t>
                  </w:r>
                  <w:r w:rsidRPr="00B2744E">
                    <w:rPr>
                      <w:b/>
                      <w:bCs/>
                    </w:rPr>
                    <w:t>/</w:t>
                  </w:r>
                  <w:r w:rsidRPr="00B2744E">
                    <w:rPr>
                      <w:b/>
                      <w:bCs/>
                    </w:rPr>
                    <w:t>（</w:t>
                  </w:r>
                  <w:r w:rsidRPr="00B2744E">
                    <w:rPr>
                      <w:b/>
                      <w:bCs/>
                    </w:rPr>
                    <w:t>mg/m</w:t>
                  </w:r>
                  <w:r w:rsidRPr="00B2744E">
                    <w:rPr>
                      <w:b/>
                      <w:bCs/>
                      <w:vertAlign w:val="superscript"/>
                    </w:rPr>
                    <w:t>3</w:t>
                  </w:r>
                  <w:r w:rsidRPr="00B2744E">
                    <w:rPr>
                      <w:b/>
                      <w:bCs/>
                    </w:rPr>
                    <w:t>）</w:t>
                  </w:r>
                </w:p>
              </w:tc>
              <w:tc>
                <w:tcPr>
                  <w:tcW w:w="11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占标率</w:t>
                  </w:r>
                  <w:r w:rsidRPr="00B2744E">
                    <w:rPr>
                      <w:b/>
                      <w:bCs/>
                    </w:rPr>
                    <w:t>/%</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下风向最大质量浓度及占标率</w:t>
                  </w:r>
                  <w:r w:rsidRPr="00B2744E">
                    <w:t>/%</w:t>
                  </w:r>
                </w:p>
              </w:tc>
              <w:tc>
                <w:tcPr>
                  <w:tcW w:w="17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1.05E-01</w:t>
                  </w:r>
                </w:p>
              </w:tc>
              <w:tc>
                <w:tcPr>
                  <w:tcW w:w="111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5.23</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下风向最大质量浓度落地点</w:t>
                  </w:r>
                  <w:r w:rsidRPr="00B2744E">
                    <w:t>/m</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49</w:t>
                  </w:r>
                </w:p>
              </w:tc>
            </w:tr>
            <w:tr w:rsidR="00B2744E" w:rsidRPr="00B2744E">
              <w:trPr>
                <w:trHeight w:val="340"/>
                <w:jc w:val="center"/>
              </w:trPr>
              <w:tc>
                <w:tcPr>
                  <w:tcW w:w="2172"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D</w:t>
                  </w:r>
                  <w:r w:rsidRPr="00B2744E">
                    <w:rPr>
                      <w:vertAlign w:val="subscript"/>
                    </w:rPr>
                    <w:t>10</w:t>
                  </w:r>
                  <w:r w:rsidRPr="00B2744E">
                    <w:t>%</w:t>
                  </w:r>
                  <w:r w:rsidRPr="00B2744E">
                    <w:t>最远距离</w:t>
                  </w:r>
                  <w:r w:rsidRPr="00B2744E">
                    <w:t>/m</w:t>
                  </w:r>
                </w:p>
              </w:tc>
              <w:tc>
                <w:tcPr>
                  <w:tcW w:w="282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t>由表</w:t>
            </w:r>
            <w:r w:rsidRPr="00B2744E">
              <w:rPr>
                <w:rFonts w:ascii="Times New Roman" w:hAnsi="Times New Roman"/>
              </w:rPr>
              <w:t>7-12</w:t>
            </w:r>
            <w:r w:rsidRPr="00B2744E">
              <w:rPr>
                <w:rFonts w:ascii="Times New Roman" w:hAnsi="Times New Roman"/>
              </w:rPr>
              <w:t>知，项目排放废气最大地面浓度占标率</w:t>
            </w:r>
            <w:r w:rsidRPr="00B2744E">
              <w:rPr>
                <w:rFonts w:ascii="Times New Roman" w:hAnsi="Times New Roman"/>
              </w:rPr>
              <w:t>Pmax =5.23%</w:t>
            </w:r>
            <w:r w:rsidRPr="00B2744E">
              <w:rPr>
                <w:rFonts w:ascii="Times New Roman" w:hAnsi="Times New Roman"/>
              </w:rPr>
              <w:t>，污染因子为非甲烷总烃，污染源为生产车间无组织排放。根据《环境影响评价技术导则</w:t>
            </w:r>
            <w:r w:rsidRPr="00B2744E">
              <w:rPr>
                <w:rFonts w:ascii="Times New Roman" w:hAnsi="Times New Roman"/>
              </w:rPr>
              <w:t>-</w:t>
            </w:r>
            <w:r w:rsidRPr="00B2744E">
              <w:rPr>
                <w:rFonts w:ascii="Times New Roman" w:hAnsi="Times New Roman"/>
              </w:rPr>
              <w:t>大气环境》（</w:t>
            </w:r>
            <w:r w:rsidRPr="00B2744E">
              <w:rPr>
                <w:rFonts w:ascii="Times New Roman" w:hAnsi="Times New Roman"/>
              </w:rPr>
              <w:t>HJ2.2-2018</w:t>
            </w:r>
            <w:r w:rsidRPr="00B2744E">
              <w:rPr>
                <w:rFonts w:ascii="Times New Roman" w:hAnsi="Times New Roman"/>
              </w:rPr>
              <w:t>），确定项目大气环评等级为二级，不进行进一步预测和评价，仅对污染物排放量进行核算。</w:t>
            </w:r>
          </w:p>
          <w:p w:rsidR="008E6E07" w:rsidRPr="00B2744E" w:rsidRDefault="008E6E07">
            <w:pPr>
              <w:pStyle w:val="afd"/>
            </w:pPr>
            <w:r w:rsidRPr="00B2744E">
              <w:t>表</w:t>
            </w:r>
            <w:r w:rsidRPr="00B2744E">
              <w:t xml:space="preserve">7-13 </w:t>
            </w:r>
            <w:r w:rsidRPr="00B2744E">
              <w:t>大气污染物有组织排放量核算表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788"/>
              <w:gridCol w:w="1641"/>
              <w:gridCol w:w="1692"/>
              <w:gridCol w:w="1413"/>
              <w:gridCol w:w="1542"/>
            </w:tblGrid>
            <w:tr w:rsidR="00B2744E" w:rsidRPr="00B2744E">
              <w:trPr>
                <w:trHeight w:val="340"/>
                <w:jc w:val="center"/>
              </w:trPr>
              <w:tc>
                <w:tcPr>
                  <w:tcW w:w="3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序号</w:t>
                  </w:r>
                </w:p>
              </w:tc>
              <w:tc>
                <w:tcPr>
                  <w:tcW w:w="10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排放口编号</w:t>
                  </w:r>
                </w:p>
              </w:tc>
              <w:tc>
                <w:tcPr>
                  <w:tcW w:w="94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污染物</w:t>
                  </w:r>
                </w:p>
              </w:tc>
              <w:tc>
                <w:tcPr>
                  <w:tcW w:w="9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核算排放浓度（</w:t>
                  </w:r>
                  <w:r w:rsidRPr="00B2744E">
                    <w:rPr>
                      <w:rFonts w:ascii="Times New Roman" w:hAnsi="Times New Roman"/>
                      <w:b/>
                      <w:bCs/>
                    </w:rPr>
                    <w:t>mg/m³</w:t>
                  </w:r>
                  <w:r w:rsidRPr="00B2744E">
                    <w:rPr>
                      <w:rFonts w:ascii="Times New Roman" w:hAnsi="Times New Roman"/>
                      <w:b/>
                      <w:bCs/>
                    </w:rPr>
                    <w:t>）</w:t>
                  </w:r>
                </w:p>
              </w:tc>
              <w:tc>
                <w:tcPr>
                  <w:tcW w:w="8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核算排放速率（</w:t>
                  </w:r>
                  <w:r w:rsidRPr="00B2744E">
                    <w:rPr>
                      <w:rFonts w:ascii="Times New Roman" w:hAnsi="Times New Roman"/>
                      <w:b/>
                      <w:bCs/>
                    </w:rPr>
                    <w:t>kg/h</w:t>
                  </w:r>
                  <w:r w:rsidRPr="00B2744E">
                    <w:rPr>
                      <w:rFonts w:ascii="Times New Roman" w:hAnsi="Times New Roman"/>
                      <w:b/>
                      <w:bCs/>
                    </w:rPr>
                    <w:t>）</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核算年排放量（</w:t>
                  </w:r>
                  <w:r w:rsidRPr="00B2744E">
                    <w:rPr>
                      <w:rFonts w:ascii="Times New Roman" w:hAnsi="Times New Roman"/>
                      <w:b/>
                      <w:bCs/>
                    </w:rPr>
                    <w:t>t/a</w:t>
                  </w:r>
                  <w:r w:rsidRPr="00B2744E">
                    <w:rPr>
                      <w:rFonts w:ascii="Times New Roman" w:hAnsi="Times New Roman"/>
                      <w:b/>
                      <w:bCs/>
                    </w:rPr>
                    <w:t>）</w:t>
                  </w:r>
                </w:p>
              </w:tc>
            </w:tr>
            <w:tr w:rsidR="00B2744E" w:rsidRPr="00B2744E">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一般排放口</w:t>
                  </w:r>
                </w:p>
              </w:tc>
            </w:tr>
            <w:tr w:rsidR="00B2744E" w:rsidRPr="00B2744E">
              <w:trPr>
                <w:trHeight w:val="340"/>
                <w:jc w:val="center"/>
              </w:trPr>
              <w:tc>
                <w:tcPr>
                  <w:tcW w:w="3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w:t>
                  </w:r>
                </w:p>
              </w:tc>
              <w:tc>
                <w:tcPr>
                  <w:tcW w:w="10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DA001</w:t>
                  </w:r>
                  <w:r w:rsidRPr="00B2744E">
                    <w:rPr>
                      <w:rFonts w:ascii="Times New Roman" w:hAnsi="Times New Roman"/>
                    </w:rPr>
                    <w:t>排气筒</w:t>
                  </w:r>
                </w:p>
              </w:tc>
              <w:tc>
                <w:tcPr>
                  <w:tcW w:w="94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97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1.3</w:t>
                  </w:r>
                </w:p>
              </w:tc>
              <w:tc>
                <w:tcPr>
                  <w:tcW w:w="810"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0.038</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0.092</w:t>
                  </w:r>
                </w:p>
              </w:tc>
            </w:tr>
            <w:tr w:rsidR="00B2744E" w:rsidRPr="00B2744E">
              <w:trPr>
                <w:trHeight w:val="340"/>
                <w:jc w:val="center"/>
              </w:trPr>
              <w:tc>
                <w:tcPr>
                  <w:tcW w:w="1395"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有组织排放合计</w:t>
                  </w:r>
                </w:p>
              </w:tc>
              <w:tc>
                <w:tcPr>
                  <w:tcW w:w="2721"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0.092</w:t>
                  </w:r>
                </w:p>
              </w:tc>
            </w:tr>
          </w:tbl>
          <w:p w:rsidR="008E6E07" w:rsidRPr="00B2744E" w:rsidRDefault="008E6E07">
            <w:pPr>
              <w:pStyle w:val="afd"/>
              <w:spacing w:beforeLines="50" w:before="120" w:after="24"/>
            </w:pPr>
            <w:r w:rsidRPr="00B2744E">
              <w:t>表</w:t>
            </w:r>
            <w:r w:rsidRPr="00B2744E">
              <w:t xml:space="preserve">7-14 </w:t>
            </w:r>
            <w:r w:rsidRPr="00B2744E">
              <w:t>大气污染物无组织排放量核算表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87"/>
              <w:gridCol w:w="992"/>
              <w:gridCol w:w="992"/>
              <w:gridCol w:w="1222"/>
              <w:gridCol w:w="1986"/>
              <w:gridCol w:w="1130"/>
              <w:gridCol w:w="982"/>
            </w:tblGrid>
            <w:tr w:rsidR="00B2744E" w:rsidRPr="00B2744E">
              <w:tc>
                <w:tcPr>
                  <w:tcW w:w="244"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序号</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排放口编号</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产污</w:t>
                  </w:r>
                </w:p>
                <w:p w:rsidR="008E6E07" w:rsidRPr="00B2744E" w:rsidRDefault="008E6E07">
                  <w:pPr>
                    <w:pStyle w:val="a6"/>
                    <w:rPr>
                      <w:b/>
                      <w:bCs/>
                    </w:rPr>
                  </w:pPr>
                  <w:r w:rsidRPr="00B2744E">
                    <w:rPr>
                      <w:b/>
                      <w:bCs/>
                    </w:rPr>
                    <w:t>环节</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污染物</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主要污染防治措施</w:t>
                  </w:r>
                </w:p>
              </w:tc>
              <w:tc>
                <w:tcPr>
                  <w:tcW w:w="178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国家或地方污染物排放标准</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年排放量</w:t>
                  </w:r>
                  <w:r w:rsidRPr="00B2744E">
                    <w:rPr>
                      <w:b/>
                      <w:bCs/>
                    </w:rPr>
                    <w:t>(t/a)</w:t>
                  </w:r>
                </w:p>
              </w:tc>
            </w:tr>
            <w:tr w:rsidR="00B2744E" w:rsidRPr="00B2744E">
              <w:tc>
                <w:tcPr>
                  <w:tcW w:w="244"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56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569"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569"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701"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c>
                <w:tcPr>
                  <w:tcW w:w="11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标准名称</w:t>
                  </w:r>
                </w:p>
              </w:tc>
              <w:tc>
                <w:tcPr>
                  <w:tcW w:w="6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浓度限值</w:t>
                  </w:r>
                  <w:r w:rsidRPr="00B2744E">
                    <w:rPr>
                      <w:b/>
                      <w:bCs/>
                    </w:rPr>
                    <w:t>(mg/m</w:t>
                  </w:r>
                  <w:r w:rsidRPr="00B2744E">
                    <w:rPr>
                      <w:b/>
                      <w:bCs/>
                      <w:vertAlign w:val="superscript"/>
                    </w:rPr>
                    <w:t>3</w:t>
                  </w:r>
                  <w:r w:rsidRPr="00B2744E">
                    <w:rPr>
                      <w:b/>
                      <w:bCs/>
                    </w:rPr>
                    <w:t>)</w:t>
                  </w:r>
                </w:p>
              </w:tc>
              <w:tc>
                <w:tcPr>
                  <w:tcW w:w="563"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
              </w:tc>
            </w:tr>
            <w:tr w:rsidR="00B2744E" w:rsidRPr="00B2744E">
              <w:tc>
                <w:tcPr>
                  <w:tcW w:w="2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w:t>
                  </w:r>
                </w:p>
              </w:tc>
              <w:tc>
                <w:tcPr>
                  <w:tcW w:w="5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生产车间</w:t>
                  </w:r>
                </w:p>
              </w:tc>
              <w:tc>
                <w:tcPr>
                  <w:tcW w:w="5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挤出</w:t>
                  </w:r>
                </w:p>
              </w:tc>
              <w:tc>
                <w:tcPr>
                  <w:tcW w:w="56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非甲烷总烃</w:t>
                  </w:r>
                </w:p>
              </w:tc>
              <w:tc>
                <w:tcPr>
                  <w:tcW w:w="70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车间密闭</w:t>
                  </w:r>
                </w:p>
              </w:tc>
              <w:tc>
                <w:tcPr>
                  <w:tcW w:w="113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《合成树脂工业污染物排放标准》（</w:t>
                  </w:r>
                  <w:r w:rsidRPr="00B2744E">
                    <w:rPr>
                      <w:szCs w:val="22"/>
                    </w:rPr>
                    <w:t>GB31572-2015</w:t>
                  </w:r>
                  <w:r w:rsidRPr="00B2744E">
                    <w:rPr>
                      <w:szCs w:val="22"/>
                    </w:rPr>
                    <w:t>）</w:t>
                  </w:r>
                </w:p>
              </w:tc>
              <w:tc>
                <w:tcPr>
                  <w:tcW w:w="6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4.0</w:t>
                  </w:r>
                </w:p>
              </w:tc>
              <w:tc>
                <w:tcPr>
                  <w:tcW w:w="563"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0.162</w:t>
                  </w:r>
                </w:p>
              </w:tc>
            </w:tr>
          </w:tbl>
          <w:p w:rsidR="008E6E07" w:rsidRPr="00B2744E" w:rsidRDefault="008E6E07">
            <w:pPr>
              <w:spacing w:beforeLines="50" w:before="120"/>
              <w:ind w:firstLine="480"/>
              <w:rPr>
                <w:rFonts w:ascii="Times New Roman" w:hAnsi="Times New Roman"/>
              </w:rPr>
            </w:pPr>
            <w:r w:rsidRPr="00B2744E">
              <w:rPr>
                <w:rFonts w:ascii="Times New Roman" w:hAnsi="Times New Roman"/>
              </w:rPr>
              <w:lastRenderedPageBreak/>
              <w:t>项目大气污染物年排放量核算见表</w:t>
            </w:r>
            <w:r w:rsidRPr="00B2744E">
              <w:rPr>
                <w:rFonts w:ascii="Times New Roman" w:hAnsi="Times New Roman"/>
              </w:rPr>
              <w:t xml:space="preserve"> 7-15</w:t>
            </w:r>
            <w:r w:rsidRPr="00B2744E">
              <w:rPr>
                <w:rFonts w:ascii="Times New Roman" w:hAnsi="Times New Roman"/>
              </w:rPr>
              <w:t>。</w:t>
            </w:r>
          </w:p>
          <w:p w:rsidR="008E6E07" w:rsidRPr="00B2744E" w:rsidRDefault="008E6E07">
            <w:pPr>
              <w:pStyle w:val="afd"/>
            </w:pPr>
            <w:r w:rsidRPr="00B2744E">
              <w:t>表</w:t>
            </w:r>
            <w:r w:rsidRPr="00B2744E">
              <w:t xml:space="preserve">7-15 </w:t>
            </w:r>
            <w:r w:rsidRPr="00B2744E">
              <w:t>项目大气污染物年排放量核算表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2152"/>
              <w:gridCol w:w="2103"/>
              <w:gridCol w:w="2310"/>
            </w:tblGrid>
            <w:tr w:rsidR="00B2744E" w:rsidRPr="00B2744E">
              <w:trPr>
                <w:trHeight w:val="340"/>
                <w:jc w:val="center"/>
              </w:trPr>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序号</w:t>
                  </w:r>
                </w:p>
              </w:tc>
              <w:tc>
                <w:tcPr>
                  <w:tcW w:w="244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污染物</w:t>
                  </w:r>
                </w:p>
              </w:tc>
              <w:tc>
                <w:tcPr>
                  <w:tcW w:w="132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bCs/>
                    </w:rPr>
                  </w:pPr>
                  <w:r w:rsidRPr="00B2744E">
                    <w:rPr>
                      <w:rFonts w:ascii="Times New Roman" w:hAnsi="Times New Roman"/>
                      <w:b/>
                      <w:bCs/>
                    </w:rPr>
                    <w:t>年排放量（</w:t>
                  </w:r>
                  <w:r w:rsidRPr="00B2744E">
                    <w:rPr>
                      <w:rFonts w:ascii="Times New Roman" w:hAnsi="Times New Roman"/>
                      <w:b/>
                      <w:bCs/>
                    </w:rPr>
                    <w:t>t/a</w:t>
                  </w:r>
                  <w:r w:rsidRPr="00B2744E">
                    <w:rPr>
                      <w:rFonts w:ascii="Times New Roman" w:hAnsi="Times New Roman"/>
                      <w:b/>
                      <w:bCs/>
                    </w:rPr>
                    <w:t>）</w:t>
                  </w:r>
                </w:p>
              </w:tc>
            </w:tr>
            <w:tr w:rsidR="00B2744E" w:rsidRPr="00B2744E">
              <w:trPr>
                <w:trHeight w:val="340"/>
                <w:jc w:val="center"/>
              </w:trPr>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w:t>
                  </w:r>
                </w:p>
              </w:tc>
              <w:tc>
                <w:tcPr>
                  <w:tcW w:w="1234"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w:t>
                  </w:r>
                </w:p>
              </w:tc>
              <w:tc>
                <w:tcPr>
                  <w:tcW w:w="120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有组织</w:t>
                  </w:r>
                </w:p>
              </w:tc>
              <w:tc>
                <w:tcPr>
                  <w:tcW w:w="1325"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0.092</w:t>
                  </w:r>
                </w:p>
              </w:tc>
            </w:tr>
            <w:tr w:rsidR="00B2744E" w:rsidRPr="00B2744E">
              <w:trPr>
                <w:trHeight w:val="340"/>
                <w:jc w:val="center"/>
              </w:trPr>
              <w:tc>
                <w:tcPr>
                  <w:tcW w:w="12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w:t>
                  </w:r>
                </w:p>
              </w:tc>
              <w:tc>
                <w:tcPr>
                  <w:tcW w:w="1234"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20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无组织</w:t>
                  </w:r>
                </w:p>
              </w:tc>
              <w:tc>
                <w:tcPr>
                  <w:tcW w:w="1325"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0.162</w:t>
                  </w:r>
                </w:p>
              </w:tc>
            </w:tr>
            <w:tr w:rsidR="00B2744E" w:rsidRPr="00B2744E">
              <w:trPr>
                <w:trHeight w:val="340"/>
                <w:jc w:val="center"/>
              </w:trPr>
              <w:tc>
                <w:tcPr>
                  <w:tcW w:w="3674"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合计</w:t>
                  </w:r>
                </w:p>
              </w:tc>
              <w:tc>
                <w:tcPr>
                  <w:tcW w:w="1325"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ff3"/>
                    <w:rPr>
                      <w:rFonts w:ascii="Times New Roman" w:hAnsi="Times New Roman"/>
                    </w:rPr>
                  </w:pPr>
                  <w:r>
                    <w:rPr>
                      <w:rFonts w:ascii="Times New Roman" w:hAnsi="Times New Roman"/>
                    </w:rPr>
                    <w:t>0.254</w:t>
                  </w:r>
                </w:p>
              </w:tc>
            </w:tr>
          </w:tbl>
          <w:p w:rsidR="008E6E07" w:rsidRPr="00B2744E" w:rsidRDefault="008E6E07">
            <w:pPr>
              <w:pStyle w:val="4"/>
            </w:pPr>
            <w:r w:rsidRPr="00B2744E">
              <w:t>7.2.3.7</w:t>
            </w:r>
            <w:r w:rsidRPr="00B2744E">
              <w:t>大气环境防护距离</w:t>
            </w:r>
          </w:p>
          <w:p w:rsidR="008E6E07" w:rsidRPr="00B2744E" w:rsidRDefault="008E6E07">
            <w:pPr>
              <w:widowControl/>
              <w:adjustRightInd w:val="0"/>
              <w:snapToGrid w:val="0"/>
              <w:ind w:firstLine="480"/>
              <w:jc w:val="left"/>
              <w:rPr>
                <w:rFonts w:ascii="Times New Roman" w:hAnsi="Times New Roman"/>
              </w:rPr>
            </w:pPr>
            <w:r w:rsidRPr="00B2744E">
              <w:rPr>
                <w:rFonts w:ascii="Times New Roman" w:hAnsi="Times New Roman"/>
              </w:rPr>
              <w:t>大气环境防护距离是以污染源中心为起点的控制距离，结合厂区平面布局，确定控制范围，超出厂界以外的范围，即为项目大气环境防护区域。</w:t>
            </w:r>
          </w:p>
          <w:p w:rsidR="008E6E07" w:rsidRPr="00B2744E" w:rsidRDefault="008E6E07">
            <w:pPr>
              <w:widowControl/>
              <w:adjustRightInd w:val="0"/>
              <w:snapToGrid w:val="0"/>
              <w:ind w:firstLine="480"/>
              <w:jc w:val="left"/>
              <w:rPr>
                <w:rFonts w:ascii="Times New Roman" w:hAnsi="Times New Roman"/>
              </w:rPr>
            </w:pPr>
            <w:r w:rsidRPr="00B2744E">
              <w:rPr>
                <w:rFonts w:ascii="Times New Roman" w:hAnsi="Times New Roman"/>
              </w:rPr>
              <w:t>根据《环境影响评价技术导则</w:t>
            </w:r>
            <w:r w:rsidRPr="00B2744E">
              <w:rPr>
                <w:rFonts w:ascii="Times New Roman" w:hAnsi="Times New Roman"/>
              </w:rPr>
              <w:t> </w:t>
            </w:r>
            <w:r w:rsidRPr="00B2744E">
              <w:rPr>
                <w:rFonts w:ascii="Times New Roman" w:hAnsi="Times New Roman"/>
              </w:rPr>
              <w:t>大气环境》（</w:t>
            </w:r>
            <w:r w:rsidRPr="00B2744E">
              <w:rPr>
                <w:rFonts w:ascii="Times New Roman" w:hAnsi="Times New Roman"/>
              </w:rPr>
              <w:t>HJ2.2-2018</w:t>
            </w:r>
            <w:r w:rsidRPr="00B2744E">
              <w:rPr>
                <w:rFonts w:ascii="Times New Roman" w:hAnsi="Times New Roman"/>
              </w:rPr>
              <w:t>），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对于项目厂界浓度超过大气污染物厂界浓度限值的，应要求削减排放源强或调整工程布局，</w:t>
            </w:r>
            <w:proofErr w:type="gramStart"/>
            <w:r w:rsidRPr="00B2744E">
              <w:rPr>
                <w:rFonts w:ascii="Times New Roman" w:hAnsi="Times New Roman"/>
              </w:rPr>
              <w:t>待满足</w:t>
            </w:r>
            <w:proofErr w:type="gramEnd"/>
            <w:r w:rsidRPr="00B2744E">
              <w:rPr>
                <w:rFonts w:ascii="Times New Roman" w:hAnsi="Times New Roman"/>
              </w:rPr>
              <w:t>厂界浓度限值后，再核算大气环境防护距离；大气环境防护距离之内不应有长期居住的人群。</w:t>
            </w:r>
          </w:p>
          <w:p w:rsidR="008E6E07" w:rsidRPr="00B2744E" w:rsidRDefault="008E6E07">
            <w:pPr>
              <w:ind w:firstLine="480"/>
              <w:rPr>
                <w:rFonts w:ascii="Times New Roman" w:hAnsi="Times New Roman"/>
              </w:rPr>
            </w:pPr>
            <w:r w:rsidRPr="00B2744E">
              <w:rPr>
                <w:rFonts w:ascii="Times New Roman" w:hAnsi="Times New Roman"/>
              </w:rPr>
              <w:t>根据导则内容，大气环境防护距离的确定需采用进一步预测模型模拟评价基准年内，预测本企业所有污染源（改建、扩建项目应包括全厂现有污染源）对厂界外主要污染物的短期贡献浓度分布（厂界外预测网格分辨率不应超过</w:t>
            </w:r>
            <w:r w:rsidRPr="00B2744E">
              <w:rPr>
                <w:rFonts w:ascii="Times New Roman" w:hAnsi="Times New Roman"/>
              </w:rPr>
              <w:t>50 m</w:t>
            </w:r>
            <w:r w:rsidRPr="00B2744E">
              <w:rPr>
                <w:rFonts w:ascii="Times New Roman" w:hAnsi="Times New Roman"/>
              </w:rPr>
              <w:t>），在预测底图上标注从厂界起所有超过环境质量短期浓度标准值的网格区域，以自厂界起至超标区域的最远垂直距离作为大气环境防护距离。根据估算模型计算，</w:t>
            </w:r>
          </w:p>
          <w:p w:rsidR="008E6E07" w:rsidRPr="00B2744E" w:rsidRDefault="008E6E07">
            <w:pPr>
              <w:ind w:firstLine="480"/>
              <w:rPr>
                <w:rFonts w:ascii="Times New Roman" w:hAnsi="Times New Roman"/>
              </w:rPr>
            </w:pPr>
            <w:r w:rsidRPr="00B2744E">
              <w:rPr>
                <w:rFonts w:ascii="Times New Roman" w:hAnsi="Times New Roman"/>
              </w:rPr>
              <w:t>本项目排放废气最大地面浓度占标率</w:t>
            </w:r>
            <w:r w:rsidRPr="00B2744E">
              <w:rPr>
                <w:rFonts w:ascii="Times New Roman" w:hAnsi="Times New Roman"/>
              </w:rPr>
              <w:t> Pmax =5.23%</w:t>
            </w:r>
            <w:r w:rsidRPr="00B2744E">
              <w:rPr>
                <w:rFonts w:ascii="Times New Roman" w:hAnsi="Times New Roman"/>
              </w:rPr>
              <w:t>，大于</w:t>
            </w:r>
            <w:r w:rsidRPr="00B2744E">
              <w:rPr>
                <w:rFonts w:ascii="Times New Roman" w:hAnsi="Times New Roman"/>
              </w:rPr>
              <w:t>1%</w:t>
            </w:r>
            <w:r w:rsidRPr="00B2744E">
              <w:rPr>
                <w:rFonts w:ascii="Times New Roman" w:hAnsi="Times New Roman"/>
              </w:rPr>
              <w:t>小于</w:t>
            </w:r>
            <w:r w:rsidRPr="00B2744E">
              <w:rPr>
                <w:rFonts w:ascii="Times New Roman" w:hAnsi="Times New Roman"/>
              </w:rPr>
              <w:t>10%</w:t>
            </w:r>
            <w:r w:rsidRPr="00B2744E">
              <w:rPr>
                <w:rFonts w:ascii="Times New Roman" w:hAnsi="Times New Roman"/>
              </w:rPr>
              <w:t>，大气环境影响评价工作等级为二级评价，不进行进一步预测和评价，本项目主要污染物的短期贡献浓度均不超过环境质量短期浓度标准值，因此，本项目无需设置大气环境防护距离。</w:t>
            </w:r>
          </w:p>
          <w:p w:rsidR="008E6E07" w:rsidRPr="00B2744E" w:rsidRDefault="008E6E07">
            <w:pPr>
              <w:pStyle w:val="3"/>
            </w:pPr>
            <w:r w:rsidRPr="00B2744E">
              <w:t>7.2.3.8</w:t>
            </w:r>
            <w:r w:rsidRPr="00B2744E">
              <w:t>卫生防护距离</w:t>
            </w:r>
          </w:p>
          <w:p w:rsidR="008E6E07" w:rsidRPr="00B2744E" w:rsidRDefault="008E6E07">
            <w:pPr>
              <w:ind w:firstLine="480"/>
              <w:rPr>
                <w:rFonts w:ascii="Times New Roman" w:hAnsi="Times New Roman"/>
                <w:kern w:val="0"/>
              </w:rPr>
            </w:pPr>
            <w:r w:rsidRPr="00B2744E">
              <w:rPr>
                <w:rFonts w:ascii="Times New Roman" w:hAnsi="Times New Roman"/>
                <w:kern w:val="0"/>
              </w:rPr>
              <w:t>根据《制定地方大气污染物排放标准的技术方法》（</w:t>
            </w:r>
            <w:r w:rsidRPr="00B2744E">
              <w:rPr>
                <w:rFonts w:ascii="Times New Roman" w:hAnsi="Times New Roman"/>
                <w:kern w:val="0"/>
              </w:rPr>
              <w:t>GB/T3840-1991</w:t>
            </w:r>
            <w:r w:rsidRPr="00B2744E">
              <w:rPr>
                <w:rFonts w:ascii="Times New Roman" w:hAnsi="Times New Roman"/>
                <w:kern w:val="0"/>
              </w:rPr>
              <w:t>）的有关规定，确定无组织排放源的卫生防护距离，可由下式计算：</w:t>
            </w:r>
          </w:p>
          <w:p w:rsidR="008E6E07" w:rsidRPr="00B2744E" w:rsidRDefault="008E6E07">
            <w:pPr>
              <w:ind w:firstLine="480"/>
              <w:jc w:val="center"/>
              <w:rPr>
                <w:rFonts w:ascii="Times New Roman" w:hAnsi="Times New Roman"/>
                <w:kern w:val="0"/>
              </w:rPr>
            </w:pPr>
            <w:r w:rsidRPr="00B2744E">
              <w:rPr>
                <w:rFonts w:ascii="Times New Roman" w:hAnsi="Times New Roman"/>
                <w:kern w:val="0"/>
                <w:position w:val="-30"/>
              </w:rPr>
              <w:object w:dxaOrig="278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2" o:spid="_x0000_i1025" type="#_x0000_t75" style="width:139pt;height:33.8pt;mso-position-horizontal-relative:page;mso-position-vertical-relative:page" o:ole="">
                  <v:imagedata r:id="rId32" o:title=""/>
                </v:shape>
                <o:OLEObject Type="Embed" ProgID="Equation.3" ShapeID="对象 32" DrawAspect="Content" ObjectID="_1672657881" r:id="rId33">
                  <o:FieldCodes>\* MERGEFORMAT</o:FieldCodes>
                </o:OLEObject>
              </w:object>
            </w:r>
          </w:p>
          <w:p w:rsidR="008E6E07" w:rsidRPr="00B2744E" w:rsidRDefault="008E6E07">
            <w:pPr>
              <w:ind w:firstLine="480"/>
              <w:rPr>
                <w:rFonts w:ascii="Times New Roman" w:hAnsi="Times New Roman"/>
                <w:kern w:val="0"/>
              </w:rPr>
            </w:pPr>
            <w:r w:rsidRPr="00B2744E">
              <w:rPr>
                <w:rFonts w:ascii="Times New Roman" w:hAnsi="Times New Roman"/>
                <w:kern w:val="0"/>
              </w:rPr>
              <w:t>式中：</w:t>
            </w:r>
            <w:r w:rsidRPr="00B2744E">
              <w:rPr>
                <w:rFonts w:ascii="Times New Roman" w:hAnsi="Times New Roman"/>
                <w:kern w:val="0"/>
              </w:rPr>
              <w:t>Q</w:t>
            </w:r>
            <w:r w:rsidRPr="00B2744E">
              <w:rPr>
                <w:rFonts w:ascii="Times New Roman" w:hAnsi="Times New Roman"/>
                <w:kern w:val="0"/>
                <w:vertAlign w:val="subscript"/>
              </w:rPr>
              <w:t>c</w:t>
            </w:r>
            <w:r w:rsidRPr="00B2744E">
              <w:rPr>
                <w:rFonts w:ascii="Times New Roman" w:hAnsi="Times New Roman"/>
                <w:kern w:val="0"/>
              </w:rPr>
              <w:t>——</w:t>
            </w:r>
            <w:r w:rsidRPr="00B2744E">
              <w:rPr>
                <w:rFonts w:ascii="Times New Roman" w:hAnsi="Times New Roman"/>
                <w:kern w:val="0"/>
              </w:rPr>
              <w:t>污染物的无组织排放量，</w:t>
            </w:r>
            <w:r w:rsidRPr="00B2744E">
              <w:rPr>
                <w:rFonts w:ascii="Times New Roman" w:hAnsi="Times New Roman"/>
                <w:kern w:val="0"/>
              </w:rPr>
              <w:t>kg/h</w:t>
            </w:r>
            <w:r w:rsidRPr="00B2744E">
              <w:rPr>
                <w:rFonts w:ascii="Times New Roman" w:hAnsi="Times New Roman"/>
                <w:kern w:val="0"/>
              </w:rPr>
              <w:t>；</w:t>
            </w:r>
          </w:p>
          <w:p w:rsidR="008E6E07" w:rsidRPr="00B2744E" w:rsidRDefault="008E6E07">
            <w:pPr>
              <w:ind w:firstLineChars="500" w:firstLine="1200"/>
              <w:rPr>
                <w:rFonts w:ascii="Times New Roman" w:hAnsi="Times New Roman"/>
                <w:kern w:val="0"/>
              </w:rPr>
            </w:pPr>
            <w:r w:rsidRPr="00B2744E">
              <w:rPr>
                <w:rFonts w:ascii="Times New Roman" w:hAnsi="Times New Roman"/>
                <w:kern w:val="0"/>
              </w:rPr>
              <w:t>C</w:t>
            </w:r>
            <w:r w:rsidRPr="00B2744E">
              <w:rPr>
                <w:rFonts w:ascii="Times New Roman" w:hAnsi="Times New Roman"/>
                <w:kern w:val="0"/>
                <w:vertAlign w:val="subscript"/>
              </w:rPr>
              <w:t>m</w:t>
            </w:r>
            <w:r w:rsidRPr="00B2744E">
              <w:rPr>
                <w:rFonts w:ascii="Times New Roman" w:hAnsi="Times New Roman"/>
                <w:kern w:val="0"/>
              </w:rPr>
              <w:t>——</w:t>
            </w:r>
            <w:r w:rsidRPr="00B2744E">
              <w:rPr>
                <w:rFonts w:ascii="Times New Roman" w:hAnsi="Times New Roman"/>
                <w:kern w:val="0"/>
              </w:rPr>
              <w:t>污染物的标准浓度限值，</w:t>
            </w:r>
            <w:r w:rsidRPr="00B2744E">
              <w:rPr>
                <w:rFonts w:ascii="Times New Roman" w:hAnsi="Times New Roman"/>
                <w:kern w:val="0"/>
              </w:rPr>
              <w:t>mg/m</w:t>
            </w:r>
            <w:r w:rsidRPr="00B2744E">
              <w:rPr>
                <w:rFonts w:ascii="Times New Roman" w:hAnsi="Times New Roman"/>
                <w:kern w:val="0"/>
                <w:vertAlign w:val="superscript"/>
              </w:rPr>
              <w:t>3</w:t>
            </w:r>
            <w:r w:rsidRPr="00B2744E">
              <w:rPr>
                <w:rFonts w:ascii="Times New Roman" w:hAnsi="Times New Roman"/>
                <w:kern w:val="0"/>
              </w:rPr>
              <w:t>；</w:t>
            </w:r>
          </w:p>
          <w:p w:rsidR="008E6E07" w:rsidRPr="00B2744E" w:rsidRDefault="008E6E07">
            <w:pPr>
              <w:ind w:firstLineChars="500" w:firstLine="1200"/>
              <w:rPr>
                <w:rFonts w:ascii="Times New Roman" w:hAnsi="Times New Roman"/>
                <w:kern w:val="0"/>
              </w:rPr>
            </w:pPr>
            <w:r w:rsidRPr="00B2744E">
              <w:rPr>
                <w:rFonts w:ascii="Times New Roman" w:hAnsi="Times New Roman"/>
                <w:kern w:val="0"/>
              </w:rPr>
              <w:lastRenderedPageBreak/>
              <w:t xml:space="preserve"> L——</w:t>
            </w:r>
            <w:r w:rsidRPr="00B2744E">
              <w:rPr>
                <w:rFonts w:ascii="Times New Roman" w:hAnsi="Times New Roman"/>
                <w:kern w:val="0"/>
              </w:rPr>
              <w:t>卫生防护距离，</w:t>
            </w:r>
            <w:r w:rsidRPr="00B2744E">
              <w:rPr>
                <w:rFonts w:ascii="Times New Roman" w:hAnsi="Times New Roman"/>
                <w:kern w:val="0"/>
              </w:rPr>
              <w:t>m</w:t>
            </w:r>
            <w:r w:rsidRPr="00B2744E">
              <w:rPr>
                <w:rFonts w:ascii="Times New Roman" w:hAnsi="Times New Roman"/>
                <w:kern w:val="0"/>
              </w:rPr>
              <w:t>；</w:t>
            </w:r>
          </w:p>
          <w:p w:rsidR="008E6E07" w:rsidRPr="00B2744E" w:rsidRDefault="008E6E07">
            <w:pPr>
              <w:ind w:firstLineChars="500" w:firstLine="1200"/>
              <w:rPr>
                <w:rFonts w:ascii="Times New Roman" w:hAnsi="Times New Roman"/>
                <w:kern w:val="0"/>
              </w:rPr>
            </w:pPr>
            <w:r w:rsidRPr="00B2744E">
              <w:rPr>
                <w:rFonts w:ascii="Times New Roman" w:hAnsi="Times New Roman"/>
                <w:kern w:val="0"/>
              </w:rPr>
              <w:t>r——</w:t>
            </w:r>
            <w:r w:rsidRPr="00B2744E">
              <w:rPr>
                <w:rFonts w:ascii="Times New Roman" w:hAnsi="Times New Roman"/>
                <w:kern w:val="0"/>
              </w:rPr>
              <w:t>生产单元的等效半径，</w:t>
            </w:r>
            <w:r w:rsidRPr="00B2744E">
              <w:rPr>
                <w:rFonts w:ascii="Times New Roman" w:hAnsi="Times New Roman"/>
                <w:kern w:val="0"/>
              </w:rPr>
              <w:t>m</w:t>
            </w:r>
            <w:r w:rsidRPr="00B2744E">
              <w:rPr>
                <w:rFonts w:ascii="Times New Roman" w:hAnsi="Times New Roman"/>
                <w:kern w:val="0"/>
              </w:rPr>
              <w:t>；</w:t>
            </w:r>
          </w:p>
          <w:p w:rsidR="008E6E07" w:rsidRPr="00B2744E" w:rsidRDefault="008E6E07">
            <w:pPr>
              <w:ind w:firstLineChars="500" w:firstLine="1200"/>
              <w:rPr>
                <w:rFonts w:ascii="Times New Roman" w:hAnsi="Times New Roman"/>
                <w:kern w:val="0"/>
              </w:rPr>
            </w:pPr>
            <w:r w:rsidRPr="00B2744E">
              <w:rPr>
                <w:rFonts w:ascii="Times New Roman" w:hAnsi="Times New Roman"/>
                <w:kern w:val="0"/>
              </w:rPr>
              <w:t>A</w:t>
            </w:r>
            <w:r w:rsidRPr="00B2744E">
              <w:rPr>
                <w:rFonts w:ascii="Times New Roman" w:hAnsi="Times New Roman"/>
                <w:kern w:val="0"/>
              </w:rPr>
              <w:t>、</w:t>
            </w:r>
            <w:r w:rsidRPr="00B2744E">
              <w:rPr>
                <w:rFonts w:ascii="Times New Roman" w:hAnsi="Times New Roman"/>
                <w:kern w:val="0"/>
              </w:rPr>
              <w:t>B</w:t>
            </w:r>
            <w:r w:rsidRPr="00B2744E">
              <w:rPr>
                <w:rFonts w:ascii="Times New Roman" w:hAnsi="Times New Roman"/>
                <w:kern w:val="0"/>
              </w:rPr>
              <w:t>、</w:t>
            </w:r>
            <w:r w:rsidRPr="00B2744E">
              <w:rPr>
                <w:rFonts w:ascii="Times New Roman" w:hAnsi="Times New Roman"/>
                <w:kern w:val="0"/>
              </w:rPr>
              <w:t>C</w:t>
            </w:r>
            <w:r w:rsidRPr="00B2744E">
              <w:rPr>
                <w:rFonts w:ascii="Times New Roman" w:hAnsi="Times New Roman"/>
                <w:kern w:val="0"/>
              </w:rPr>
              <w:t>、</w:t>
            </w:r>
            <w:r w:rsidRPr="00B2744E">
              <w:rPr>
                <w:rFonts w:ascii="Times New Roman" w:hAnsi="Times New Roman"/>
                <w:kern w:val="0"/>
              </w:rPr>
              <w:t>D——</w:t>
            </w:r>
            <w:r w:rsidRPr="00B2744E">
              <w:rPr>
                <w:rFonts w:ascii="Times New Roman" w:hAnsi="Times New Roman"/>
                <w:kern w:val="0"/>
              </w:rPr>
              <w:t>计算系数，从</w:t>
            </w:r>
            <w:r w:rsidRPr="00B2744E">
              <w:rPr>
                <w:rFonts w:ascii="Times New Roman" w:hAnsi="Times New Roman"/>
                <w:kern w:val="0"/>
              </w:rPr>
              <w:t>GB/T3840-1991</w:t>
            </w:r>
            <w:r w:rsidRPr="00B2744E">
              <w:rPr>
                <w:rFonts w:ascii="Times New Roman" w:hAnsi="Times New Roman"/>
                <w:kern w:val="0"/>
              </w:rPr>
              <w:t>中查取。</w:t>
            </w:r>
          </w:p>
          <w:p w:rsidR="008E6E07" w:rsidRPr="00B2744E" w:rsidRDefault="008E6E07">
            <w:pPr>
              <w:ind w:firstLine="480"/>
              <w:rPr>
                <w:rFonts w:ascii="Times New Roman" w:hAnsi="Times New Roman"/>
                <w:kern w:val="0"/>
              </w:rPr>
            </w:pPr>
            <w:r w:rsidRPr="00B2744E">
              <w:rPr>
                <w:rFonts w:ascii="Times New Roman" w:hAnsi="Times New Roman"/>
                <w:kern w:val="0"/>
              </w:rPr>
              <w:t>按照</w:t>
            </w:r>
            <w:r w:rsidRPr="00B2744E">
              <w:rPr>
                <w:rFonts w:ascii="Times New Roman" w:hAnsi="Times New Roman"/>
                <w:kern w:val="0"/>
              </w:rPr>
              <w:t>GB/T3840-1991</w:t>
            </w:r>
            <w:r w:rsidRPr="00B2744E">
              <w:rPr>
                <w:rFonts w:ascii="Times New Roman" w:hAnsi="Times New Roman"/>
                <w:kern w:val="0"/>
              </w:rPr>
              <w:t>标准：卫生防护距离为无组织排放源所在地生产单元（生产区、车间或工段）与居住区之间应设置的距离。本项目无组织排放源距卫生防护距离计算见下表。</w:t>
            </w:r>
          </w:p>
          <w:p w:rsidR="008E6E07" w:rsidRPr="00B2744E" w:rsidRDefault="008E6E07">
            <w:pPr>
              <w:pStyle w:val="afd"/>
            </w:pPr>
            <w:r w:rsidRPr="00B2744E">
              <w:t>表</w:t>
            </w:r>
            <w:r w:rsidRPr="00B2744E">
              <w:t xml:space="preserve">7-16 </w:t>
            </w:r>
            <w:r w:rsidRPr="00B2744E">
              <w:t>卫生防护距离计算结果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068"/>
              <w:gridCol w:w="1086"/>
              <w:gridCol w:w="1219"/>
              <w:gridCol w:w="1076"/>
              <w:gridCol w:w="1074"/>
              <w:gridCol w:w="1075"/>
              <w:gridCol w:w="1075"/>
            </w:tblGrid>
            <w:tr w:rsidR="00B2744E" w:rsidRPr="00B2744E">
              <w:trPr>
                <w:trHeight w:val="340"/>
              </w:trPr>
              <w:tc>
                <w:tcPr>
                  <w:tcW w:w="1047" w:type="dxa"/>
                  <w:vAlign w:val="center"/>
                </w:tcPr>
                <w:p w:rsidR="008E6E07" w:rsidRPr="00B2744E" w:rsidRDefault="008E6E07">
                  <w:pPr>
                    <w:pStyle w:val="a6"/>
                    <w:rPr>
                      <w:b/>
                      <w:bCs/>
                    </w:rPr>
                  </w:pPr>
                  <w:r w:rsidRPr="00B2744E">
                    <w:rPr>
                      <w:b/>
                      <w:bCs/>
                    </w:rPr>
                    <w:t>排放源</w:t>
                  </w:r>
                </w:p>
              </w:tc>
              <w:tc>
                <w:tcPr>
                  <w:tcW w:w="1068" w:type="dxa"/>
                  <w:vAlign w:val="center"/>
                </w:tcPr>
                <w:p w:rsidR="008E6E07" w:rsidRPr="00B2744E" w:rsidRDefault="008E6E07">
                  <w:pPr>
                    <w:pStyle w:val="a6"/>
                    <w:rPr>
                      <w:b/>
                      <w:bCs/>
                    </w:rPr>
                  </w:pPr>
                  <w:r w:rsidRPr="00B2744E">
                    <w:rPr>
                      <w:b/>
                      <w:bCs/>
                    </w:rPr>
                    <w:t>污染物</w:t>
                  </w:r>
                </w:p>
              </w:tc>
              <w:tc>
                <w:tcPr>
                  <w:tcW w:w="1086" w:type="dxa"/>
                  <w:vAlign w:val="center"/>
                </w:tcPr>
                <w:p w:rsidR="008E6E07" w:rsidRPr="00B2744E" w:rsidRDefault="008E6E07">
                  <w:pPr>
                    <w:pStyle w:val="a6"/>
                    <w:rPr>
                      <w:b/>
                      <w:bCs/>
                    </w:rPr>
                  </w:pPr>
                  <w:r w:rsidRPr="00B2744E">
                    <w:rPr>
                      <w:b/>
                      <w:bCs/>
                    </w:rPr>
                    <w:t>排放速率（</w:t>
                  </w:r>
                  <w:r w:rsidRPr="00B2744E">
                    <w:rPr>
                      <w:b/>
                      <w:bCs/>
                    </w:rPr>
                    <w:t>kg/h</w:t>
                  </w:r>
                  <w:r w:rsidRPr="00B2744E">
                    <w:rPr>
                      <w:b/>
                      <w:bCs/>
                    </w:rPr>
                    <w:t>）</w:t>
                  </w:r>
                </w:p>
              </w:tc>
              <w:tc>
                <w:tcPr>
                  <w:tcW w:w="1219" w:type="dxa"/>
                  <w:vAlign w:val="center"/>
                </w:tcPr>
                <w:p w:rsidR="008E6E07" w:rsidRPr="00B2744E" w:rsidRDefault="008E6E07">
                  <w:pPr>
                    <w:pStyle w:val="a6"/>
                    <w:rPr>
                      <w:b/>
                      <w:bCs/>
                    </w:rPr>
                  </w:pPr>
                  <w:r w:rsidRPr="00B2744E">
                    <w:rPr>
                      <w:b/>
                      <w:bCs/>
                    </w:rPr>
                    <w:t>环境标准（</w:t>
                  </w:r>
                  <w:r w:rsidRPr="00B2744E">
                    <w:rPr>
                      <w:b/>
                      <w:bCs/>
                    </w:rPr>
                    <w:t>mg/m</w:t>
                  </w:r>
                  <w:r w:rsidRPr="00B2744E">
                    <w:rPr>
                      <w:b/>
                      <w:bCs/>
                      <w:vertAlign w:val="superscript"/>
                    </w:rPr>
                    <w:t>3</w:t>
                  </w:r>
                  <w:r w:rsidRPr="00B2744E">
                    <w:rPr>
                      <w:b/>
                      <w:bCs/>
                    </w:rPr>
                    <w:t>）</w:t>
                  </w:r>
                </w:p>
              </w:tc>
              <w:tc>
                <w:tcPr>
                  <w:tcW w:w="1076" w:type="dxa"/>
                  <w:vAlign w:val="center"/>
                </w:tcPr>
                <w:p w:rsidR="008E6E07" w:rsidRPr="00B2744E" w:rsidRDefault="008E6E07">
                  <w:pPr>
                    <w:pStyle w:val="a6"/>
                    <w:rPr>
                      <w:b/>
                      <w:bCs/>
                    </w:rPr>
                  </w:pPr>
                  <w:r w:rsidRPr="00B2744E">
                    <w:rPr>
                      <w:b/>
                      <w:bCs/>
                    </w:rPr>
                    <w:t>面积（</w:t>
                  </w:r>
                  <w:r w:rsidRPr="00B2744E">
                    <w:rPr>
                      <w:b/>
                      <w:bCs/>
                    </w:rPr>
                    <w:t>m</w:t>
                  </w:r>
                  <w:r w:rsidRPr="00B2744E">
                    <w:rPr>
                      <w:b/>
                      <w:bCs/>
                      <w:vertAlign w:val="superscript"/>
                    </w:rPr>
                    <w:t>2</w:t>
                  </w:r>
                  <w:r w:rsidRPr="00B2744E">
                    <w:rPr>
                      <w:b/>
                      <w:bCs/>
                    </w:rPr>
                    <w:t>）</w:t>
                  </w:r>
                </w:p>
              </w:tc>
              <w:tc>
                <w:tcPr>
                  <w:tcW w:w="1074" w:type="dxa"/>
                  <w:vAlign w:val="center"/>
                </w:tcPr>
                <w:p w:rsidR="008E6E07" w:rsidRPr="00B2744E" w:rsidRDefault="008E6E07">
                  <w:pPr>
                    <w:pStyle w:val="a6"/>
                    <w:rPr>
                      <w:b/>
                      <w:bCs/>
                    </w:rPr>
                  </w:pPr>
                  <w:r w:rsidRPr="00B2744E">
                    <w:rPr>
                      <w:b/>
                      <w:bCs/>
                    </w:rPr>
                    <w:t>计算卫生防护距离（</w:t>
                  </w:r>
                  <w:r w:rsidRPr="00B2744E">
                    <w:rPr>
                      <w:b/>
                      <w:bCs/>
                    </w:rPr>
                    <w:t>m</w:t>
                  </w:r>
                  <w:r w:rsidRPr="00B2744E">
                    <w:rPr>
                      <w:b/>
                      <w:bCs/>
                    </w:rPr>
                    <w:t>）</w:t>
                  </w:r>
                </w:p>
              </w:tc>
              <w:tc>
                <w:tcPr>
                  <w:tcW w:w="1075" w:type="dxa"/>
                  <w:vAlign w:val="center"/>
                </w:tcPr>
                <w:p w:rsidR="008E6E07" w:rsidRPr="00B2744E" w:rsidRDefault="008E6E07">
                  <w:pPr>
                    <w:pStyle w:val="a6"/>
                    <w:rPr>
                      <w:b/>
                      <w:bCs/>
                    </w:rPr>
                  </w:pPr>
                  <w:r w:rsidRPr="00B2744E">
                    <w:rPr>
                      <w:b/>
                      <w:bCs/>
                    </w:rPr>
                    <w:t>卫生防护距离（</w:t>
                  </w:r>
                  <w:r w:rsidRPr="00B2744E">
                    <w:rPr>
                      <w:b/>
                      <w:bCs/>
                    </w:rPr>
                    <w:t>m</w:t>
                  </w:r>
                  <w:r w:rsidRPr="00B2744E">
                    <w:rPr>
                      <w:b/>
                      <w:bCs/>
                    </w:rPr>
                    <w:t>）</w:t>
                  </w:r>
                </w:p>
              </w:tc>
              <w:tc>
                <w:tcPr>
                  <w:tcW w:w="1075" w:type="dxa"/>
                  <w:vAlign w:val="center"/>
                </w:tcPr>
                <w:p w:rsidR="008E6E07" w:rsidRPr="00B2744E" w:rsidRDefault="008E6E07">
                  <w:pPr>
                    <w:pStyle w:val="a6"/>
                    <w:rPr>
                      <w:b/>
                      <w:bCs/>
                    </w:rPr>
                  </w:pPr>
                  <w:r w:rsidRPr="00B2744E">
                    <w:rPr>
                      <w:b/>
                      <w:bCs/>
                    </w:rPr>
                    <w:t>提级后（</w:t>
                  </w:r>
                  <w:r w:rsidRPr="00B2744E">
                    <w:rPr>
                      <w:b/>
                      <w:bCs/>
                    </w:rPr>
                    <w:t>m</w:t>
                  </w:r>
                  <w:r w:rsidRPr="00B2744E">
                    <w:rPr>
                      <w:b/>
                      <w:bCs/>
                    </w:rPr>
                    <w:t>）</w:t>
                  </w:r>
                </w:p>
              </w:tc>
            </w:tr>
            <w:tr w:rsidR="00B2744E" w:rsidRPr="00B2744E">
              <w:trPr>
                <w:trHeight w:val="340"/>
              </w:trPr>
              <w:tc>
                <w:tcPr>
                  <w:tcW w:w="1047" w:type="dxa"/>
                  <w:vAlign w:val="center"/>
                </w:tcPr>
                <w:p w:rsidR="008E6E07" w:rsidRPr="00B2744E" w:rsidRDefault="008E6E07">
                  <w:pPr>
                    <w:pStyle w:val="a6"/>
                  </w:pPr>
                  <w:r w:rsidRPr="00B2744E">
                    <w:t>生产车间</w:t>
                  </w:r>
                </w:p>
              </w:tc>
              <w:tc>
                <w:tcPr>
                  <w:tcW w:w="1068" w:type="dxa"/>
                  <w:vAlign w:val="center"/>
                </w:tcPr>
                <w:p w:rsidR="008E6E07" w:rsidRPr="00B2744E" w:rsidRDefault="008E6E07">
                  <w:pPr>
                    <w:pStyle w:val="a6"/>
                  </w:pPr>
                  <w:r w:rsidRPr="00B2744E">
                    <w:t>非甲烷总烃</w:t>
                  </w:r>
                </w:p>
              </w:tc>
              <w:tc>
                <w:tcPr>
                  <w:tcW w:w="1086" w:type="dxa"/>
                  <w:vAlign w:val="center"/>
                </w:tcPr>
                <w:p w:rsidR="008E6E07" w:rsidRPr="00B2744E" w:rsidRDefault="00921FDA" w:rsidP="00A522B5">
                  <w:pPr>
                    <w:pStyle w:val="a6"/>
                  </w:pPr>
                  <w:r>
                    <w:t>0.068</w:t>
                  </w:r>
                </w:p>
              </w:tc>
              <w:tc>
                <w:tcPr>
                  <w:tcW w:w="1219" w:type="dxa"/>
                  <w:vAlign w:val="center"/>
                </w:tcPr>
                <w:p w:rsidR="008E6E07" w:rsidRPr="00B2744E" w:rsidRDefault="008E6E07">
                  <w:pPr>
                    <w:pStyle w:val="a6"/>
                  </w:pPr>
                  <w:r w:rsidRPr="00B2744E">
                    <w:t>2.0</w:t>
                  </w:r>
                </w:p>
              </w:tc>
              <w:tc>
                <w:tcPr>
                  <w:tcW w:w="1076" w:type="dxa"/>
                  <w:vAlign w:val="center"/>
                </w:tcPr>
                <w:p w:rsidR="008E6E07" w:rsidRPr="00B2744E" w:rsidRDefault="008E6E07">
                  <w:pPr>
                    <w:pStyle w:val="a6"/>
                  </w:pPr>
                  <w:r w:rsidRPr="00B2744E">
                    <w:t>4750</w:t>
                  </w:r>
                </w:p>
              </w:tc>
              <w:tc>
                <w:tcPr>
                  <w:tcW w:w="1074" w:type="dxa"/>
                  <w:vAlign w:val="center"/>
                </w:tcPr>
                <w:p w:rsidR="008E6E07" w:rsidRPr="00B2744E" w:rsidRDefault="008E6E07">
                  <w:pPr>
                    <w:pStyle w:val="a6"/>
                  </w:pPr>
                  <w:r w:rsidRPr="00B2744E">
                    <w:t>2</w:t>
                  </w:r>
                </w:p>
              </w:tc>
              <w:tc>
                <w:tcPr>
                  <w:tcW w:w="1075" w:type="dxa"/>
                  <w:vAlign w:val="center"/>
                </w:tcPr>
                <w:p w:rsidR="008E6E07" w:rsidRPr="00B2744E" w:rsidRDefault="008E6E07">
                  <w:pPr>
                    <w:pStyle w:val="a6"/>
                  </w:pPr>
                  <w:r w:rsidRPr="00B2744E">
                    <w:t>50</w:t>
                  </w:r>
                </w:p>
              </w:tc>
              <w:tc>
                <w:tcPr>
                  <w:tcW w:w="1075" w:type="dxa"/>
                  <w:vAlign w:val="center"/>
                </w:tcPr>
                <w:p w:rsidR="008E6E07" w:rsidRPr="00B2744E" w:rsidRDefault="008E6E07">
                  <w:pPr>
                    <w:pStyle w:val="a6"/>
                  </w:pPr>
                  <w:r w:rsidRPr="00B2744E">
                    <w:t>/</w:t>
                  </w:r>
                </w:p>
              </w:tc>
            </w:tr>
          </w:tbl>
          <w:p w:rsidR="008E6E07" w:rsidRPr="00B2744E" w:rsidRDefault="008E6E07">
            <w:pPr>
              <w:ind w:firstLine="480"/>
              <w:rPr>
                <w:rFonts w:ascii="Times New Roman" w:hAnsi="Times New Roman"/>
              </w:rPr>
            </w:pPr>
            <w:r w:rsidRPr="00B2744E">
              <w:rPr>
                <w:rFonts w:ascii="Times New Roman" w:hAnsi="Times New Roman"/>
                <w:kern w:val="0"/>
              </w:rPr>
              <w:t>由上表可知，</w:t>
            </w:r>
            <w:r w:rsidRPr="00B2744E">
              <w:rPr>
                <w:rFonts w:ascii="Times New Roman" w:hAnsi="Times New Roman"/>
                <w:kern w:val="0"/>
                <w:szCs w:val="24"/>
                <w:lang w:bidi="ar"/>
              </w:rPr>
              <w:t>根据《制定地方大气污染物排放标准的技术方法》（</w:t>
            </w:r>
            <w:r w:rsidRPr="00B2744E">
              <w:rPr>
                <w:rFonts w:ascii="Times New Roman" w:hAnsi="Times New Roman"/>
                <w:kern w:val="0"/>
                <w:szCs w:val="24"/>
                <w:lang w:bidi="ar"/>
              </w:rPr>
              <w:t>GB/T13201-91</w:t>
            </w:r>
            <w:r w:rsidRPr="00B2744E">
              <w:rPr>
                <w:rFonts w:ascii="Times New Roman" w:hAnsi="Times New Roman"/>
                <w:kern w:val="0"/>
                <w:szCs w:val="24"/>
                <w:lang w:bidi="ar"/>
              </w:rPr>
              <w:t>）的有关规定，</w:t>
            </w:r>
            <w:r w:rsidRPr="00B2744E">
              <w:rPr>
                <w:rFonts w:ascii="Times New Roman" w:hAnsi="Times New Roman"/>
                <w:kern w:val="0"/>
              </w:rPr>
              <w:t>本项目生产车间应设置</w:t>
            </w:r>
            <w:r w:rsidRPr="00B2744E">
              <w:rPr>
                <w:rFonts w:ascii="Times New Roman" w:hAnsi="Times New Roman"/>
                <w:kern w:val="0"/>
              </w:rPr>
              <w:t>50m</w:t>
            </w:r>
            <w:r w:rsidRPr="00B2744E">
              <w:rPr>
                <w:rFonts w:ascii="Times New Roman" w:hAnsi="Times New Roman"/>
                <w:kern w:val="0"/>
              </w:rPr>
              <w:t>卫生防护距离。</w:t>
            </w:r>
            <w:r w:rsidRPr="00B2744E">
              <w:rPr>
                <w:rFonts w:ascii="Times New Roman" w:hAnsi="Times New Roman"/>
              </w:rPr>
              <w:t>此外，由于本项目生产过程中产生的废气含有恶臭，根据对同类企业</w:t>
            </w:r>
            <w:r w:rsidRPr="00B2744E">
              <w:rPr>
                <w:rFonts w:ascii="Times New Roman" w:hAnsi="Times New Roman"/>
                <w:szCs w:val="24"/>
              </w:rPr>
              <w:t>（桐乡</w:t>
            </w:r>
            <w:proofErr w:type="gramStart"/>
            <w:r w:rsidRPr="00B2744E">
              <w:rPr>
                <w:rFonts w:ascii="Times New Roman" w:hAnsi="Times New Roman"/>
                <w:szCs w:val="24"/>
              </w:rPr>
              <w:t>市洲泉</w:t>
            </w:r>
            <w:proofErr w:type="gramEnd"/>
            <w:r w:rsidRPr="00B2744E">
              <w:rPr>
                <w:rFonts w:ascii="Times New Roman" w:hAnsi="Times New Roman"/>
                <w:szCs w:val="24"/>
              </w:rPr>
              <w:t>三利塑料制品厂年产</w:t>
            </w:r>
            <w:r w:rsidRPr="00B2744E">
              <w:rPr>
                <w:rFonts w:ascii="Times New Roman" w:hAnsi="Times New Roman"/>
                <w:szCs w:val="24"/>
              </w:rPr>
              <w:t>2000</w:t>
            </w:r>
            <w:r w:rsidRPr="00B2744E">
              <w:rPr>
                <w:rFonts w:ascii="Times New Roman" w:hAnsi="Times New Roman"/>
                <w:szCs w:val="24"/>
              </w:rPr>
              <w:t>吨中高端塑料制品建设项目，该企业生产工艺、原辅材料及生产设备与本项目基本一致）</w:t>
            </w:r>
            <w:r w:rsidRPr="00B2744E">
              <w:rPr>
                <w:rFonts w:ascii="Times New Roman" w:hAnsi="Times New Roman"/>
              </w:rPr>
              <w:t>的调查，该类型企业车间内能闻到气味，且能辨认气味的性质（识别阈值），但感到很正常，恶臭等级在</w:t>
            </w:r>
            <w:r w:rsidRPr="00B2744E">
              <w:rPr>
                <w:rFonts w:ascii="Times New Roman" w:hAnsi="Times New Roman"/>
              </w:rPr>
              <w:t>2~3</w:t>
            </w:r>
            <w:r w:rsidRPr="00B2744E">
              <w:rPr>
                <w:rFonts w:ascii="Times New Roman" w:hAnsi="Times New Roman"/>
              </w:rPr>
              <w:t>级左右；在采取相应废气治理措施后，生产车间外勉强能闻到有气味，但不宜</w:t>
            </w:r>
            <w:proofErr w:type="gramStart"/>
            <w:r w:rsidRPr="00B2744E">
              <w:rPr>
                <w:rFonts w:ascii="Times New Roman" w:hAnsi="Times New Roman"/>
              </w:rPr>
              <w:t>辩认</w:t>
            </w:r>
            <w:proofErr w:type="gramEnd"/>
            <w:r w:rsidRPr="00B2744E">
              <w:rPr>
                <w:rFonts w:ascii="Times New Roman" w:hAnsi="Times New Roman"/>
              </w:rPr>
              <w:t>气味性质（感觉阈值）认为无所谓，恶臭等级为</w:t>
            </w:r>
            <w:r w:rsidRPr="00B2744E">
              <w:rPr>
                <w:rFonts w:ascii="Times New Roman" w:hAnsi="Times New Roman"/>
              </w:rPr>
              <w:t>0~1</w:t>
            </w:r>
            <w:r w:rsidRPr="00B2744E">
              <w:rPr>
                <w:rFonts w:ascii="Times New Roman" w:hAnsi="Times New Roman"/>
              </w:rPr>
              <w:t>级。</w:t>
            </w:r>
          </w:p>
          <w:p w:rsidR="008E6E07" w:rsidRPr="00B2744E" w:rsidRDefault="00A522B5">
            <w:pPr>
              <w:ind w:firstLine="480"/>
              <w:textAlignment w:val="auto"/>
              <w:rPr>
                <w:rFonts w:ascii="Times New Roman" w:hAnsi="Times New Roman"/>
                <w:bCs/>
              </w:rPr>
            </w:pPr>
            <w:r w:rsidRPr="00A522B5">
              <w:rPr>
                <w:rFonts w:hint="eastAsia"/>
              </w:rPr>
              <w:t>另外，根据</w:t>
            </w:r>
            <w:r w:rsidRPr="00A522B5">
              <w:rPr>
                <w:rFonts w:hint="eastAsia"/>
              </w:rPr>
              <w:t>GB18072-2000</w:t>
            </w:r>
            <w:r w:rsidRPr="00A522B5">
              <w:rPr>
                <w:rFonts w:hint="eastAsia"/>
              </w:rPr>
              <w:t>《塑料厂卫生防护距离标准》的要求，本项目生产车间需设置</w:t>
            </w:r>
            <w:r w:rsidRPr="00A522B5">
              <w:rPr>
                <w:rFonts w:hint="eastAsia"/>
              </w:rPr>
              <w:t>100</w:t>
            </w:r>
            <w:r w:rsidRPr="00A522B5">
              <w:rPr>
                <w:rFonts w:hint="eastAsia"/>
              </w:rPr>
              <w:t>米卫生防护距离。</w:t>
            </w:r>
            <w:r w:rsidR="008E6E07" w:rsidRPr="00B2744E">
              <w:rPr>
                <w:rFonts w:ascii="Times New Roman" w:hAnsi="Times New Roman"/>
              </w:rPr>
              <w:t>综合考虑大气环境防护距离、卫生防护距离以及恶臭影响范围，建议本项目生产车间设置</w:t>
            </w:r>
            <w:r w:rsidR="008E6E07" w:rsidRPr="00B2744E">
              <w:rPr>
                <w:rFonts w:ascii="Times New Roman" w:hAnsi="Times New Roman"/>
              </w:rPr>
              <w:t>100m</w:t>
            </w:r>
            <w:r w:rsidR="008E6E07" w:rsidRPr="00B2744E">
              <w:rPr>
                <w:rFonts w:ascii="Times New Roman" w:hAnsi="Times New Roman"/>
              </w:rPr>
              <w:t>的卫生防护距离（具体供相关职能部门参考）。根据现场踏勘，本项目生产车间外</w:t>
            </w:r>
            <w:r w:rsidR="008E6E07" w:rsidRPr="00B2744E">
              <w:rPr>
                <w:rFonts w:ascii="Times New Roman" w:hAnsi="Times New Roman"/>
              </w:rPr>
              <w:t>100</w:t>
            </w:r>
            <w:r w:rsidR="008E6E07" w:rsidRPr="00B2744E">
              <w:rPr>
                <w:rFonts w:ascii="Times New Roman" w:hAnsi="Times New Roman"/>
              </w:rPr>
              <w:t>米范围内没有环境敏感点，因此本项目</w:t>
            </w:r>
            <w:r w:rsidR="008E6E07" w:rsidRPr="00B2744E">
              <w:rPr>
                <w:rFonts w:ascii="Times New Roman" w:hAnsi="Times New Roman"/>
              </w:rPr>
              <w:t>100</w:t>
            </w:r>
            <w:r w:rsidR="008E6E07" w:rsidRPr="00B2744E">
              <w:rPr>
                <w:rFonts w:ascii="Times New Roman" w:hAnsi="Times New Roman"/>
              </w:rPr>
              <w:t>米的卫生防护距离可以实现。卫生防护距离包络线图见附图</w:t>
            </w:r>
            <w:r w:rsidR="008E6E07" w:rsidRPr="00B2744E">
              <w:rPr>
                <w:rFonts w:ascii="Times New Roman" w:hAnsi="Times New Roman"/>
              </w:rPr>
              <w:t>8</w:t>
            </w:r>
            <w:r w:rsidR="008E6E07" w:rsidRPr="00B2744E">
              <w:rPr>
                <w:rFonts w:ascii="Times New Roman" w:hAnsi="Times New Roman"/>
              </w:rPr>
              <w:t>。</w:t>
            </w:r>
          </w:p>
          <w:p w:rsidR="008E6E07" w:rsidRPr="00B2744E" w:rsidRDefault="008E6E07">
            <w:pPr>
              <w:ind w:firstLine="480"/>
              <w:textAlignment w:val="auto"/>
              <w:rPr>
                <w:rFonts w:ascii="Times New Roman" w:hAnsi="Times New Roman"/>
              </w:rPr>
            </w:pPr>
            <w:r w:rsidRPr="00B2744E">
              <w:rPr>
                <w:rFonts w:ascii="Times New Roman" w:hAnsi="Times New Roman"/>
              </w:rPr>
              <w:t>同时，</w:t>
            </w:r>
            <w:proofErr w:type="gramStart"/>
            <w:r w:rsidRPr="00B2744E">
              <w:rPr>
                <w:rFonts w:ascii="Times New Roman" w:hAnsi="Times New Roman"/>
              </w:rPr>
              <w:t>本评价</w:t>
            </w:r>
            <w:proofErr w:type="gramEnd"/>
            <w:r w:rsidRPr="00B2744E">
              <w:rPr>
                <w:rFonts w:ascii="Times New Roman" w:hAnsi="Times New Roman"/>
              </w:rPr>
              <w:t>建议规划等有关部门在本项目生产车间</w:t>
            </w:r>
            <w:r w:rsidRPr="00B2744E">
              <w:rPr>
                <w:rFonts w:ascii="Times New Roman" w:hAnsi="Times New Roman"/>
              </w:rPr>
              <w:t>100m</w:t>
            </w:r>
            <w:r w:rsidRPr="00B2744E">
              <w:rPr>
                <w:rFonts w:ascii="Times New Roman" w:hAnsi="Times New Roman"/>
              </w:rPr>
              <w:t>范围内不批建住宅、医院、学校和食品企业等大气环境敏感点。在此基础上，本项目非甲烷总烃废气和恶臭对周围环境的影响不大。</w:t>
            </w:r>
          </w:p>
          <w:p w:rsidR="008E6E07" w:rsidRPr="00B2744E" w:rsidRDefault="008E6E07">
            <w:pPr>
              <w:pStyle w:val="3"/>
            </w:pPr>
            <w:r w:rsidRPr="00B2744E">
              <w:t>7.2.3.8</w:t>
            </w:r>
            <w:r w:rsidRPr="00B2744E">
              <w:t>建设项目大气环境影响评价自查表</w:t>
            </w:r>
          </w:p>
          <w:p w:rsidR="008E6E07" w:rsidRPr="00B2744E" w:rsidRDefault="008E6E07">
            <w:pPr>
              <w:ind w:firstLine="480"/>
              <w:rPr>
                <w:rFonts w:ascii="Times New Roman" w:hAnsi="Times New Roman"/>
              </w:rPr>
            </w:pPr>
            <w:r w:rsidRPr="00B2744E">
              <w:rPr>
                <w:rFonts w:ascii="Times New Roman" w:hAnsi="Times New Roman"/>
              </w:rPr>
              <w:t>本项目大气环境影响评价自</w:t>
            </w:r>
            <w:proofErr w:type="gramStart"/>
            <w:r w:rsidRPr="00B2744E">
              <w:rPr>
                <w:rFonts w:ascii="Times New Roman" w:hAnsi="Times New Roman"/>
              </w:rPr>
              <w:t>查表见</w:t>
            </w:r>
            <w:proofErr w:type="gramEnd"/>
            <w:r w:rsidRPr="00B2744E">
              <w:rPr>
                <w:rFonts w:ascii="Times New Roman" w:hAnsi="Times New Roman"/>
              </w:rPr>
              <w:t>下表</w:t>
            </w:r>
            <w:r w:rsidRPr="00B2744E">
              <w:rPr>
                <w:rFonts w:ascii="Times New Roman" w:hAnsi="Times New Roman"/>
              </w:rPr>
              <w:t>7-17</w:t>
            </w:r>
            <w:r w:rsidRPr="00B2744E">
              <w:rPr>
                <w:rFonts w:ascii="Times New Roman" w:hAnsi="Times New Roman"/>
              </w:rPr>
              <w:t>。</w:t>
            </w:r>
          </w:p>
          <w:p w:rsidR="00A522B5" w:rsidRDefault="00A522B5">
            <w:pPr>
              <w:pStyle w:val="afd"/>
            </w:pPr>
          </w:p>
          <w:p w:rsidR="00A522B5" w:rsidRDefault="00A522B5">
            <w:pPr>
              <w:pStyle w:val="afd"/>
            </w:pPr>
          </w:p>
          <w:p w:rsidR="00A522B5" w:rsidRDefault="00A522B5">
            <w:pPr>
              <w:pStyle w:val="afd"/>
            </w:pPr>
          </w:p>
          <w:p w:rsidR="00A522B5" w:rsidRDefault="00A522B5">
            <w:pPr>
              <w:pStyle w:val="afd"/>
            </w:pPr>
          </w:p>
          <w:p w:rsidR="008E6E07" w:rsidRPr="00B2744E" w:rsidRDefault="008E6E07">
            <w:pPr>
              <w:pStyle w:val="afd"/>
            </w:pPr>
            <w:r w:rsidRPr="00B2744E">
              <w:lastRenderedPageBreak/>
              <w:t>表</w:t>
            </w:r>
            <w:r w:rsidRPr="00B2744E">
              <w:t xml:space="preserve">7-17  </w:t>
            </w:r>
            <w:r w:rsidRPr="00B2744E">
              <w:t>建设项目大气环境影响评价自查表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262"/>
              <w:gridCol w:w="1133"/>
              <w:gridCol w:w="267"/>
              <w:gridCol w:w="392"/>
              <w:gridCol w:w="218"/>
              <w:gridCol w:w="234"/>
              <w:gridCol w:w="40"/>
              <w:gridCol w:w="146"/>
              <w:gridCol w:w="119"/>
              <w:gridCol w:w="542"/>
              <w:gridCol w:w="82"/>
              <w:gridCol w:w="279"/>
              <w:gridCol w:w="188"/>
              <w:gridCol w:w="77"/>
              <w:gridCol w:w="260"/>
              <w:gridCol w:w="133"/>
              <w:gridCol w:w="614"/>
              <w:gridCol w:w="153"/>
              <w:gridCol w:w="113"/>
              <w:gridCol w:w="242"/>
              <w:gridCol w:w="185"/>
              <w:gridCol w:w="49"/>
              <w:gridCol w:w="37"/>
              <w:gridCol w:w="221"/>
              <w:gridCol w:w="197"/>
              <w:gridCol w:w="819"/>
            </w:tblGrid>
            <w:tr w:rsidR="00B2744E" w:rsidRPr="00B2744E">
              <w:tc>
                <w:tcPr>
                  <w:tcW w:w="1134"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工作内容</w:t>
                  </w:r>
                </w:p>
              </w:tc>
              <w:tc>
                <w:tcPr>
                  <w:tcW w:w="3865" w:type="pct"/>
                  <w:gridSpan w:val="2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18"/>
                      <w:szCs w:val="18"/>
                    </w:rPr>
                  </w:pPr>
                  <w:r w:rsidRPr="00B2744E">
                    <w:rPr>
                      <w:rFonts w:ascii="Times New Roman" w:hAnsi="Times New Roman"/>
                      <w:b/>
                      <w:bCs/>
                      <w:sz w:val="18"/>
                      <w:szCs w:val="18"/>
                    </w:rPr>
                    <w:t>自查项目</w:t>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评价等级与范围</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评价等级</w:t>
                  </w:r>
                </w:p>
              </w:tc>
              <w:tc>
                <w:tcPr>
                  <w:tcW w:w="131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一级</w:t>
                  </w:r>
                  <w:r w:rsidRPr="00B2744E">
                    <w:rPr>
                      <w:rFonts w:ascii="Times New Roman" w:hAnsi="Times New Roman"/>
                      <w:sz w:val="18"/>
                      <w:szCs w:val="18"/>
                    </w:rPr>
                    <w:t>□</w:t>
                  </w:r>
                </w:p>
              </w:tc>
              <w:tc>
                <w:tcPr>
                  <w:tcW w:w="1487"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二级</w:t>
                  </w:r>
                  <w:r w:rsidRPr="00B2744E">
                    <w:rPr>
                      <w:rFonts w:ascii="Times New Roman" w:hAnsi="Times New Roman"/>
                      <w:sz w:val="18"/>
                      <w:szCs w:val="18"/>
                    </w:rPr>
                    <w:sym w:font="Wingdings 2" w:char="0052"/>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三级</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评价范围</w:t>
                  </w:r>
                </w:p>
              </w:tc>
              <w:tc>
                <w:tcPr>
                  <w:tcW w:w="131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=50km□</w:t>
                  </w:r>
                </w:p>
              </w:tc>
              <w:tc>
                <w:tcPr>
                  <w:tcW w:w="1487"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5~50km□</w:t>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=5km</w:t>
                  </w:r>
                  <w:r w:rsidRPr="00B2744E">
                    <w:rPr>
                      <w:rFonts w:ascii="Times New Roman" w:hAnsi="Times New Roman"/>
                      <w:sz w:val="18"/>
                      <w:szCs w:val="18"/>
                    </w:rPr>
                    <w:sym w:font="Wingdings 2" w:char="0052"/>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因子</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SO</w:t>
                  </w:r>
                  <w:r w:rsidRPr="00B2744E">
                    <w:rPr>
                      <w:rFonts w:ascii="Times New Roman" w:hAnsi="Times New Roman"/>
                      <w:sz w:val="18"/>
                      <w:szCs w:val="18"/>
                      <w:vertAlign w:val="subscript"/>
                    </w:rPr>
                    <w:t>2</w:t>
                  </w:r>
                  <w:r w:rsidRPr="00B2744E">
                    <w:rPr>
                      <w:rFonts w:ascii="Times New Roman" w:hAnsi="Times New Roman"/>
                      <w:sz w:val="18"/>
                      <w:szCs w:val="18"/>
                    </w:rPr>
                    <w:t>+NOx</w:t>
                  </w:r>
                  <w:r w:rsidRPr="00B2744E">
                    <w:rPr>
                      <w:rFonts w:ascii="Times New Roman" w:hAnsi="Times New Roman"/>
                      <w:sz w:val="18"/>
                      <w:szCs w:val="18"/>
                    </w:rPr>
                    <w:t>排放量</w:t>
                  </w:r>
                </w:p>
              </w:tc>
              <w:tc>
                <w:tcPr>
                  <w:tcW w:w="131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≥2000t/a□</w:t>
                  </w:r>
                </w:p>
              </w:tc>
              <w:tc>
                <w:tcPr>
                  <w:tcW w:w="1487"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500~2000t/a□</w:t>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&lt;500t/a□</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评价因子</w:t>
                  </w:r>
                </w:p>
              </w:tc>
              <w:tc>
                <w:tcPr>
                  <w:tcW w:w="2797" w:type="pct"/>
                  <w:gridSpan w:val="17"/>
                  <w:tcBorders>
                    <w:top w:val="single" w:sz="4" w:space="0" w:color="auto"/>
                    <w:left w:val="single" w:sz="4" w:space="0" w:color="auto"/>
                    <w:bottom w:val="single" w:sz="4" w:space="0" w:color="auto"/>
                    <w:right w:val="single" w:sz="4" w:space="0" w:color="auto"/>
                  </w:tcBorders>
                  <w:vAlign w:val="center"/>
                </w:tcPr>
                <w:p w:rsidR="008E6E07" w:rsidRPr="00B2744E" w:rsidRDefault="008E6E07">
                  <w:pPr>
                    <w:widowControl/>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基本污染物（</w:t>
                  </w:r>
                  <w:r w:rsidRPr="00B2744E">
                    <w:rPr>
                      <w:rFonts w:ascii="Times New Roman" w:hAnsi="Times New Roman"/>
                      <w:sz w:val="18"/>
                      <w:szCs w:val="18"/>
                    </w:rPr>
                    <w:t>/</w:t>
                  </w:r>
                  <w:r w:rsidRPr="00B2744E">
                    <w:rPr>
                      <w:rFonts w:ascii="Times New Roman" w:hAnsi="Times New Roman"/>
                      <w:sz w:val="18"/>
                      <w:szCs w:val="18"/>
                    </w:rPr>
                    <w:t>）</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其他污染物（非甲烷总烃）</w:t>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包括二次</w:t>
                  </w:r>
                  <w:r w:rsidRPr="00B2744E">
                    <w:rPr>
                      <w:rFonts w:ascii="Times New Roman" w:hAnsi="Times New Roman"/>
                      <w:sz w:val="18"/>
                      <w:szCs w:val="18"/>
                    </w:rPr>
                    <w:t>PM</w:t>
                  </w:r>
                  <w:r w:rsidRPr="00B2744E">
                    <w:rPr>
                      <w:rFonts w:ascii="Times New Roman" w:hAnsi="Times New Roman"/>
                      <w:sz w:val="18"/>
                      <w:szCs w:val="18"/>
                      <w:vertAlign w:val="subscript"/>
                    </w:rPr>
                    <w:t>2.5</w:t>
                  </w:r>
                  <w:r w:rsidRPr="00B2744E">
                    <w:rPr>
                      <w:rFonts w:ascii="Times New Roman" w:hAnsi="Times New Roman"/>
                      <w:sz w:val="18"/>
                      <w:szCs w:val="18"/>
                    </w:rPr>
                    <w:t>□</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不包括二次</w:t>
                  </w:r>
                  <w:r w:rsidRPr="00B2744E">
                    <w:rPr>
                      <w:rFonts w:ascii="Times New Roman" w:hAnsi="Times New Roman"/>
                      <w:sz w:val="18"/>
                      <w:szCs w:val="18"/>
                    </w:rPr>
                    <w:t>PM</w:t>
                  </w:r>
                  <w:r w:rsidRPr="00B2744E">
                    <w:rPr>
                      <w:rFonts w:ascii="Times New Roman" w:hAnsi="Times New Roman"/>
                      <w:sz w:val="18"/>
                      <w:szCs w:val="18"/>
                      <w:vertAlign w:val="subscript"/>
                    </w:rPr>
                    <w:t>2.5</w:t>
                  </w:r>
                  <w:r w:rsidRPr="00B2744E">
                    <w:rPr>
                      <w:rFonts w:ascii="Times New Roman" w:hAnsi="Times New Roman"/>
                      <w:sz w:val="18"/>
                      <w:szCs w:val="18"/>
                    </w:rPr>
                    <w:sym w:font="Wingdings 2" w:char="0052"/>
                  </w:r>
                </w:p>
              </w:tc>
            </w:tr>
            <w:tr w:rsidR="00B2744E" w:rsidRPr="00B2744E">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标准</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评价标准</w:t>
                  </w:r>
                </w:p>
              </w:tc>
              <w:tc>
                <w:tcPr>
                  <w:tcW w:w="1153"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国家标准</w:t>
                  </w:r>
                  <w:r w:rsidRPr="00B2744E">
                    <w:rPr>
                      <w:rFonts w:ascii="Times New Roman" w:hAnsi="Times New Roman"/>
                      <w:sz w:val="18"/>
                      <w:szCs w:val="18"/>
                    </w:rPr>
                    <w:sym w:font="Wingdings 2" w:char="F052"/>
                  </w:r>
                </w:p>
              </w:tc>
              <w:tc>
                <w:tcPr>
                  <w:tcW w:w="935"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地方标准</w:t>
                  </w:r>
                  <w:r w:rsidRPr="00B2744E">
                    <w:rPr>
                      <w:rFonts w:ascii="Times New Roman" w:hAnsi="Times New Roman"/>
                      <w:sz w:val="18"/>
                      <w:szCs w:val="18"/>
                    </w:rPr>
                    <w:t>□</w:t>
                  </w:r>
                </w:p>
              </w:tc>
              <w:tc>
                <w:tcPr>
                  <w:tcW w:w="1047"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附录</w:t>
                  </w:r>
                  <w:r w:rsidRPr="00B2744E">
                    <w:rPr>
                      <w:rFonts w:ascii="Times New Roman" w:hAnsi="Times New Roman"/>
                      <w:sz w:val="18"/>
                      <w:szCs w:val="18"/>
                    </w:rPr>
                    <w:t>D□</w:t>
                  </w:r>
                </w:p>
              </w:tc>
              <w:tc>
                <w:tcPr>
                  <w:tcW w:w="728"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其他标准</w:t>
                  </w:r>
                  <w:r w:rsidRPr="00B2744E">
                    <w:rPr>
                      <w:rFonts w:ascii="Times New Roman" w:hAnsi="Times New Roman"/>
                      <w:sz w:val="18"/>
                      <w:szCs w:val="18"/>
                    </w:rPr>
                    <w:sym w:font="Wingdings 2" w:char="00A3"/>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现状</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环境功能区</w:t>
                  </w:r>
                </w:p>
              </w:tc>
              <w:tc>
                <w:tcPr>
                  <w:tcW w:w="131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一类区</w:t>
                  </w:r>
                  <w:r w:rsidRPr="00B2744E">
                    <w:rPr>
                      <w:rFonts w:ascii="Times New Roman" w:hAnsi="Times New Roman"/>
                      <w:sz w:val="18"/>
                      <w:szCs w:val="18"/>
                    </w:rPr>
                    <w:t>□</w:t>
                  </w:r>
                </w:p>
              </w:tc>
              <w:tc>
                <w:tcPr>
                  <w:tcW w:w="1487"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二类区</w:t>
                  </w:r>
                  <w:r w:rsidRPr="00B2744E">
                    <w:rPr>
                      <w:rFonts w:ascii="Times New Roman" w:hAnsi="Times New Roman"/>
                      <w:sz w:val="18"/>
                      <w:szCs w:val="18"/>
                    </w:rPr>
                    <w:sym w:font="Wingdings 2" w:char="F052"/>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一类区和二类区</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评价基准年</w:t>
                  </w:r>
                </w:p>
              </w:tc>
              <w:tc>
                <w:tcPr>
                  <w:tcW w:w="3865" w:type="pct"/>
                  <w:gridSpan w:val="2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w:t>
                  </w:r>
                  <w:r w:rsidRPr="00B2744E">
                    <w:rPr>
                      <w:rFonts w:ascii="Times New Roman" w:hAnsi="Times New Roman"/>
                      <w:sz w:val="18"/>
                      <w:szCs w:val="18"/>
                    </w:rPr>
                    <w:t>2019</w:t>
                  </w:r>
                  <w:r w:rsidRPr="00B2744E">
                    <w:rPr>
                      <w:rFonts w:ascii="Times New Roman" w:hAnsi="Times New Roman"/>
                      <w:sz w:val="18"/>
                      <w:szCs w:val="18"/>
                    </w:rPr>
                    <w:t>）年</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环境空气质量现状调查数据来源</w:t>
                  </w:r>
                </w:p>
              </w:tc>
              <w:tc>
                <w:tcPr>
                  <w:tcW w:w="1310"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长期例行监测数据</w:t>
                  </w:r>
                  <w:r w:rsidRPr="00B2744E">
                    <w:rPr>
                      <w:rFonts w:ascii="Times New Roman" w:hAnsi="Times New Roman"/>
                      <w:sz w:val="18"/>
                      <w:szCs w:val="18"/>
                    </w:rPr>
                    <w:t>□</w:t>
                  </w:r>
                </w:p>
              </w:tc>
              <w:tc>
                <w:tcPr>
                  <w:tcW w:w="1487"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主管部门发布的数据</w:t>
                  </w:r>
                  <w:r w:rsidRPr="00B2744E">
                    <w:rPr>
                      <w:rFonts w:ascii="Times New Roman" w:hAnsi="Times New Roman"/>
                      <w:sz w:val="18"/>
                      <w:szCs w:val="18"/>
                    </w:rPr>
                    <w:sym w:font="Wingdings 2" w:char="F052"/>
                  </w:r>
                </w:p>
              </w:tc>
              <w:tc>
                <w:tcPr>
                  <w:tcW w:w="1067"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现状补充监测</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现状评价</w:t>
                  </w:r>
                </w:p>
              </w:tc>
              <w:tc>
                <w:tcPr>
                  <w:tcW w:w="1980"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达标区</w:t>
                  </w:r>
                  <w:r w:rsidRPr="00B2744E">
                    <w:rPr>
                      <w:rFonts w:ascii="Times New Roman" w:hAnsi="Times New Roman"/>
                      <w:sz w:val="18"/>
                      <w:szCs w:val="18"/>
                    </w:rPr>
                    <w:t>□</w:t>
                  </w:r>
                </w:p>
              </w:tc>
              <w:tc>
                <w:tcPr>
                  <w:tcW w:w="1885"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不达标区</w:t>
                  </w:r>
                  <w:r w:rsidRPr="00B2744E">
                    <w:rPr>
                      <w:rFonts w:ascii="Times New Roman" w:hAnsi="Times New Roman"/>
                      <w:sz w:val="18"/>
                      <w:szCs w:val="18"/>
                    </w:rPr>
                    <w:sym w:font="Wingdings 2" w:char="F052"/>
                  </w:r>
                </w:p>
              </w:tc>
            </w:tr>
            <w:tr w:rsidR="00B2744E" w:rsidRPr="00B2744E">
              <w:tc>
                <w:tcPr>
                  <w:tcW w:w="4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污染源调查</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调查内容</w:t>
                  </w:r>
                </w:p>
              </w:tc>
              <w:tc>
                <w:tcPr>
                  <w:tcW w:w="1394" w:type="pct"/>
                  <w:gridSpan w:val="7"/>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本项目正常排放源</w:t>
                  </w:r>
                  <w:r w:rsidRPr="00B2744E">
                    <w:rPr>
                      <w:rFonts w:ascii="Times New Roman" w:hAnsi="Times New Roman"/>
                      <w:sz w:val="18"/>
                      <w:szCs w:val="18"/>
                    </w:rPr>
                    <w:t>□</w:t>
                  </w:r>
                </w:p>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本项目非正常排放源</w:t>
                  </w:r>
                  <w:r w:rsidRPr="00B2744E">
                    <w:rPr>
                      <w:rFonts w:ascii="Times New Roman" w:hAnsi="Times New Roman"/>
                      <w:sz w:val="18"/>
                      <w:szCs w:val="18"/>
                    </w:rPr>
                    <w:t>□</w:t>
                  </w:r>
                </w:p>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现有污染源</w:t>
                  </w:r>
                  <w:r w:rsidRPr="00B2744E">
                    <w:rPr>
                      <w:rFonts w:ascii="Times New Roman" w:hAnsi="Times New Roman"/>
                      <w:sz w:val="18"/>
                      <w:szCs w:val="18"/>
                    </w:rPr>
                    <w:t>□</w:t>
                  </w:r>
                </w:p>
              </w:tc>
              <w:tc>
                <w:tcPr>
                  <w:tcW w:w="738"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拟替代的污染源</w:t>
                  </w:r>
                  <w:r w:rsidRPr="00B2744E">
                    <w:rPr>
                      <w:rFonts w:ascii="Times New Roman" w:hAnsi="Times New Roman"/>
                      <w:sz w:val="18"/>
                      <w:szCs w:val="18"/>
                    </w:rPr>
                    <w:t>□</w:t>
                  </w:r>
                </w:p>
              </w:tc>
              <w:tc>
                <w:tcPr>
                  <w:tcW w:w="1024"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其他在建、拟建项目污染源</w:t>
                  </w:r>
                  <w:r w:rsidRPr="00B2744E">
                    <w:rPr>
                      <w:rFonts w:ascii="Times New Roman" w:hAnsi="Times New Roman"/>
                      <w:sz w:val="18"/>
                      <w:szCs w:val="18"/>
                    </w:rPr>
                    <w:t>□</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区域污染源</w:t>
                  </w:r>
                  <w:r w:rsidRPr="00B2744E">
                    <w:rPr>
                      <w:rFonts w:ascii="Times New Roman" w:hAnsi="Times New Roman"/>
                      <w:sz w:val="18"/>
                      <w:szCs w:val="18"/>
                    </w:rPr>
                    <w:t>□</w:t>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大气环境影响预测与评价（本项目不涉及）</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预测模型</w:t>
                  </w:r>
                </w:p>
              </w:tc>
              <w:tc>
                <w:tcPr>
                  <w:tcW w:w="65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AERMOD□</w:t>
                  </w:r>
                </w:p>
              </w:tc>
              <w:tc>
                <w:tcPr>
                  <w:tcW w:w="503"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ADMS□</w:t>
                  </w:r>
                </w:p>
              </w:tc>
              <w:tc>
                <w:tcPr>
                  <w:tcW w:w="62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AUSTAL□</w:t>
                  </w:r>
                </w:p>
              </w:tc>
              <w:tc>
                <w:tcPr>
                  <w:tcW w:w="508"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EDMS/</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AEDT□</w:t>
                  </w:r>
                </w:p>
              </w:tc>
              <w:tc>
                <w:tcPr>
                  <w:tcW w:w="72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CALLPUFF□</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模型网格</w:t>
                  </w:r>
                  <w:r w:rsidRPr="00B2744E">
                    <w:rPr>
                      <w:rFonts w:ascii="Times New Roman" w:hAnsi="Times New Roman"/>
                      <w:sz w:val="18"/>
                      <w:szCs w:val="18"/>
                    </w:rPr>
                    <w:t>□</w:t>
                  </w:r>
                </w:p>
              </w:tc>
              <w:tc>
                <w:tcPr>
                  <w:tcW w:w="4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其他</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预测范围</w:t>
                  </w:r>
                </w:p>
              </w:tc>
              <w:tc>
                <w:tcPr>
                  <w:tcW w:w="1462"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≥50km□</w:t>
                  </w:r>
                </w:p>
              </w:tc>
              <w:tc>
                <w:tcPr>
                  <w:tcW w:w="1400"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5~50km□</w:t>
                  </w:r>
                </w:p>
              </w:tc>
              <w:tc>
                <w:tcPr>
                  <w:tcW w:w="1002" w:type="pct"/>
                  <w:gridSpan w:val="7"/>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边长</w:t>
                  </w:r>
                  <w:r w:rsidRPr="00B2744E">
                    <w:rPr>
                      <w:rFonts w:ascii="Times New Roman" w:hAnsi="Times New Roman"/>
                      <w:sz w:val="18"/>
                      <w:szCs w:val="18"/>
                    </w:rPr>
                    <w:t>=5km□</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预测因子</w:t>
                  </w:r>
                </w:p>
              </w:tc>
              <w:tc>
                <w:tcPr>
                  <w:tcW w:w="1980"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预测因子（</w:t>
                  </w:r>
                  <w:r w:rsidRPr="00B2744E">
                    <w:rPr>
                      <w:rFonts w:ascii="Times New Roman" w:hAnsi="Times New Roman"/>
                      <w:sz w:val="18"/>
                      <w:szCs w:val="18"/>
                    </w:rPr>
                    <w:t>/</w:t>
                  </w:r>
                  <w:r w:rsidRPr="00B2744E">
                    <w:rPr>
                      <w:rFonts w:ascii="Times New Roman" w:hAnsi="Times New Roman"/>
                      <w:sz w:val="18"/>
                      <w:szCs w:val="18"/>
                    </w:rPr>
                    <w:t>）</w:t>
                  </w:r>
                </w:p>
              </w:tc>
              <w:tc>
                <w:tcPr>
                  <w:tcW w:w="1885"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包括二次</w:t>
                  </w:r>
                  <w:r w:rsidRPr="00B2744E">
                    <w:rPr>
                      <w:rFonts w:ascii="Times New Roman" w:hAnsi="Times New Roman"/>
                      <w:sz w:val="18"/>
                      <w:szCs w:val="18"/>
                    </w:rPr>
                    <w:t>PM</w:t>
                  </w:r>
                  <w:r w:rsidRPr="00B2744E">
                    <w:rPr>
                      <w:rFonts w:ascii="Times New Roman" w:hAnsi="Times New Roman"/>
                      <w:sz w:val="18"/>
                      <w:szCs w:val="18"/>
                      <w:vertAlign w:val="subscript"/>
                    </w:rPr>
                    <w:t>2.5</w:t>
                  </w:r>
                  <w:r w:rsidRPr="00B2744E">
                    <w:rPr>
                      <w:rFonts w:ascii="Times New Roman" w:hAnsi="Times New Roman"/>
                      <w:sz w:val="18"/>
                      <w:szCs w:val="18"/>
                    </w:rPr>
                    <w:t>□</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不包括二次</w:t>
                  </w:r>
                  <w:r w:rsidRPr="00B2744E">
                    <w:rPr>
                      <w:rFonts w:ascii="Times New Roman" w:hAnsi="Times New Roman"/>
                      <w:sz w:val="18"/>
                      <w:szCs w:val="18"/>
                    </w:rPr>
                    <w:t>PM</w:t>
                  </w:r>
                  <w:r w:rsidRPr="00B2744E">
                    <w:rPr>
                      <w:rFonts w:ascii="Times New Roman" w:hAnsi="Times New Roman"/>
                      <w:sz w:val="18"/>
                      <w:szCs w:val="18"/>
                      <w:vertAlign w:val="subscript"/>
                    </w:rPr>
                    <w:t>2.5</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正常排放短期浓度贡献值</w:t>
                  </w:r>
                </w:p>
              </w:tc>
              <w:tc>
                <w:tcPr>
                  <w:tcW w:w="1980"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≤100%□</w:t>
                  </w:r>
                </w:p>
              </w:tc>
              <w:tc>
                <w:tcPr>
                  <w:tcW w:w="1885"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100%□</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正常排放年均浓度贡献值</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一类区</w:t>
                  </w:r>
                </w:p>
              </w:tc>
              <w:tc>
                <w:tcPr>
                  <w:tcW w:w="1554" w:type="pct"/>
                  <w:gridSpan w:val="1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≤10%□</w:t>
                  </w:r>
                </w:p>
              </w:tc>
              <w:tc>
                <w:tcPr>
                  <w:tcW w:w="1508"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10%□</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二类区</w:t>
                  </w:r>
                </w:p>
              </w:tc>
              <w:tc>
                <w:tcPr>
                  <w:tcW w:w="1554" w:type="pct"/>
                  <w:gridSpan w:val="1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≤30%□</w:t>
                  </w:r>
                </w:p>
              </w:tc>
              <w:tc>
                <w:tcPr>
                  <w:tcW w:w="1508"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本项目</w:t>
                  </w:r>
                  <w:proofErr w:type="gramStart"/>
                  <w:r w:rsidRPr="00B2744E">
                    <w:rPr>
                      <w:rFonts w:ascii="Times New Roman" w:hAnsi="Times New Roman"/>
                      <w:sz w:val="18"/>
                      <w:szCs w:val="18"/>
                    </w:rPr>
                    <w:t>最大占</w:t>
                  </w:r>
                  <w:proofErr w:type="gramEnd"/>
                  <w:r w:rsidRPr="00B2744E">
                    <w:rPr>
                      <w:rFonts w:ascii="Times New Roman" w:hAnsi="Times New Roman"/>
                      <w:sz w:val="18"/>
                      <w:szCs w:val="18"/>
                    </w:rPr>
                    <w:t>标率＞</w:t>
                  </w:r>
                  <w:r w:rsidRPr="00B2744E">
                    <w:rPr>
                      <w:rFonts w:ascii="Times New Roman" w:hAnsi="Times New Roman"/>
                      <w:sz w:val="18"/>
                      <w:szCs w:val="18"/>
                    </w:rPr>
                    <w:t>30%□</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非正常排放</w:t>
                  </w:r>
                  <w:r w:rsidRPr="00B2744E">
                    <w:rPr>
                      <w:rFonts w:ascii="Times New Roman" w:hAnsi="Times New Roman"/>
                      <w:sz w:val="18"/>
                      <w:szCs w:val="18"/>
                    </w:rPr>
                    <w:t>1h</w:t>
                  </w:r>
                  <w:r w:rsidRPr="00B2744E">
                    <w:rPr>
                      <w:rFonts w:ascii="Times New Roman" w:hAnsi="Times New Roman"/>
                      <w:sz w:val="18"/>
                      <w:szCs w:val="18"/>
                    </w:rPr>
                    <w:t>浓度贡献值</w:t>
                  </w:r>
                </w:p>
              </w:tc>
              <w:tc>
                <w:tcPr>
                  <w:tcW w:w="1287"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非正常持续时长（</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h</w:t>
                  </w:r>
                </w:p>
              </w:tc>
              <w:tc>
                <w:tcPr>
                  <w:tcW w:w="1422"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非正常占标率</w:t>
                  </w:r>
                  <w:r w:rsidRPr="00B2744E">
                    <w:rPr>
                      <w:rFonts w:ascii="Times New Roman" w:hAnsi="Times New Roman"/>
                      <w:sz w:val="18"/>
                      <w:szCs w:val="18"/>
                    </w:rPr>
                    <w:t>≤100%□</w:t>
                  </w:r>
                </w:p>
              </w:tc>
              <w:tc>
                <w:tcPr>
                  <w:tcW w:w="1155"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非正常占标率＞</w:t>
                  </w:r>
                  <w:r w:rsidRPr="00B2744E">
                    <w:rPr>
                      <w:rFonts w:ascii="Times New Roman" w:hAnsi="Times New Roman"/>
                      <w:sz w:val="18"/>
                      <w:szCs w:val="18"/>
                    </w:rPr>
                    <w:t>100%□</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保证率日平均浓度和年平均浓度</w:t>
                  </w:r>
                  <w:proofErr w:type="gramStart"/>
                  <w:r w:rsidRPr="00B2744E">
                    <w:rPr>
                      <w:rFonts w:ascii="Times New Roman" w:hAnsi="Times New Roman"/>
                      <w:sz w:val="18"/>
                      <w:szCs w:val="18"/>
                    </w:rPr>
                    <w:t>叠加值</w:t>
                  </w:r>
                  <w:proofErr w:type="gramEnd"/>
                </w:p>
              </w:tc>
              <w:tc>
                <w:tcPr>
                  <w:tcW w:w="1980"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叠加达标</w:t>
                  </w:r>
                  <w:r w:rsidRPr="00B2744E">
                    <w:rPr>
                      <w:rFonts w:ascii="Times New Roman" w:hAnsi="Times New Roman"/>
                      <w:sz w:val="18"/>
                      <w:szCs w:val="18"/>
                    </w:rPr>
                    <w:t>□</w:t>
                  </w:r>
                </w:p>
              </w:tc>
              <w:tc>
                <w:tcPr>
                  <w:tcW w:w="1885"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C</w:t>
                  </w:r>
                  <w:r w:rsidRPr="00B2744E">
                    <w:rPr>
                      <w:rFonts w:ascii="Times New Roman" w:hAnsi="Times New Roman"/>
                      <w:sz w:val="18"/>
                      <w:szCs w:val="18"/>
                    </w:rPr>
                    <w:t>叠加不达标</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区域环境质量的整体变化情况</w:t>
                  </w:r>
                </w:p>
              </w:tc>
              <w:tc>
                <w:tcPr>
                  <w:tcW w:w="1980"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K≤ -20%□</w:t>
                  </w:r>
                </w:p>
              </w:tc>
              <w:tc>
                <w:tcPr>
                  <w:tcW w:w="1885"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K</w:t>
                  </w:r>
                  <w:r w:rsidRPr="00B2744E">
                    <w:rPr>
                      <w:rFonts w:ascii="Times New Roman" w:hAnsi="Times New Roman"/>
                      <w:sz w:val="18"/>
                      <w:szCs w:val="18"/>
                    </w:rPr>
                    <w:t>＞</w:t>
                  </w:r>
                  <w:r w:rsidRPr="00B2744E">
                    <w:rPr>
                      <w:rFonts w:ascii="Times New Roman" w:hAnsi="Times New Roman"/>
                      <w:sz w:val="18"/>
                      <w:szCs w:val="18"/>
                    </w:rPr>
                    <w:t xml:space="preserve"> -20%□</w:t>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环境监测计划</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污染源监测</w:t>
                  </w:r>
                </w:p>
              </w:tc>
              <w:tc>
                <w:tcPr>
                  <w:tcW w:w="1820"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监测因子（非甲烷总烃、臭气浓度）</w:t>
                  </w:r>
                </w:p>
              </w:tc>
              <w:tc>
                <w:tcPr>
                  <w:tcW w:w="1463" w:type="pct"/>
                  <w:gridSpan w:val="1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有组织废气监测</w:t>
                  </w:r>
                  <w:r w:rsidRPr="00B2744E">
                    <w:rPr>
                      <w:rFonts w:ascii="Times New Roman" w:hAnsi="Times New Roman"/>
                      <w:sz w:val="18"/>
                      <w:szCs w:val="18"/>
                    </w:rPr>
                    <w:sym w:font="Wingdings 2" w:char="0052"/>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无组织废气监测</w:t>
                  </w:r>
                  <w:r w:rsidRPr="00B2744E">
                    <w:rPr>
                      <w:rFonts w:ascii="Times New Roman" w:hAnsi="Times New Roman"/>
                      <w:sz w:val="18"/>
                      <w:szCs w:val="18"/>
                    </w:rPr>
                    <w:sym w:font="Wingdings 2" w:char="F052"/>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无监测</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环境质量监测</w:t>
                  </w:r>
                </w:p>
              </w:tc>
              <w:tc>
                <w:tcPr>
                  <w:tcW w:w="1820"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监测因子（</w:t>
                  </w:r>
                  <w:r w:rsidRPr="00B2744E">
                    <w:rPr>
                      <w:rFonts w:ascii="Times New Roman" w:hAnsi="Times New Roman"/>
                      <w:sz w:val="18"/>
                      <w:szCs w:val="18"/>
                    </w:rPr>
                    <w:t>/</w:t>
                  </w:r>
                  <w:r w:rsidRPr="00B2744E">
                    <w:rPr>
                      <w:rFonts w:ascii="Times New Roman" w:hAnsi="Times New Roman"/>
                      <w:sz w:val="18"/>
                      <w:szCs w:val="18"/>
                    </w:rPr>
                    <w:t>）</w:t>
                  </w:r>
                </w:p>
              </w:tc>
              <w:tc>
                <w:tcPr>
                  <w:tcW w:w="1463" w:type="pct"/>
                  <w:gridSpan w:val="1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监测点位数（</w:t>
                  </w:r>
                  <w:r w:rsidRPr="00B2744E">
                    <w:rPr>
                      <w:rFonts w:ascii="Times New Roman" w:hAnsi="Times New Roman"/>
                      <w:sz w:val="18"/>
                      <w:szCs w:val="18"/>
                    </w:rPr>
                    <w:t>/</w:t>
                  </w:r>
                  <w:r w:rsidRPr="00B2744E">
                    <w:rPr>
                      <w:rFonts w:ascii="Times New Roman" w:hAnsi="Times New Roman"/>
                      <w:sz w:val="18"/>
                      <w:szCs w:val="18"/>
                    </w:rPr>
                    <w:t>）</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无监测</w:t>
                  </w:r>
                  <w:r w:rsidRPr="00B2744E">
                    <w:rPr>
                      <w:rFonts w:ascii="Times New Roman" w:hAnsi="Times New Roman"/>
                      <w:sz w:val="18"/>
                      <w:szCs w:val="18"/>
                    </w:rPr>
                    <w:sym w:font="Wingdings 2" w:char="0052"/>
                  </w:r>
                </w:p>
              </w:tc>
            </w:tr>
            <w:tr w:rsidR="00B2744E" w:rsidRPr="00B2744E">
              <w:tc>
                <w:tcPr>
                  <w:tcW w:w="41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评价</w:t>
                  </w:r>
                </w:p>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结论</w:t>
                  </w: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环境影响</w:t>
                  </w:r>
                </w:p>
              </w:tc>
              <w:tc>
                <w:tcPr>
                  <w:tcW w:w="3865" w:type="pct"/>
                  <w:gridSpan w:val="2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可以接受</w:t>
                  </w:r>
                  <w:r w:rsidRPr="00B2744E">
                    <w:rPr>
                      <w:rFonts w:ascii="Times New Roman" w:hAnsi="Times New Roman"/>
                      <w:sz w:val="18"/>
                      <w:szCs w:val="18"/>
                    </w:rPr>
                    <w:sym w:font="Wingdings 2" w:char="F052"/>
                  </w:r>
                  <w:r w:rsidRPr="00B2744E">
                    <w:rPr>
                      <w:rFonts w:ascii="Times New Roman" w:hAnsi="Times New Roman"/>
                      <w:sz w:val="18"/>
                      <w:szCs w:val="18"/>
                    </w:rPr>
                    <w:t xml:space="preserve">           </w:t>
                  </w:r>
                  <w:r w:rsidRPr="00B2744E">
                    <w:rPr>
                      <w:rFonts w:ascii="Times New Roman" w:hAnsi="Times New Roman"/>
                      <w:sz w:val="18"/>
                      <w:szCs w:val="18"/>
                    </w:rPr>
                    <w:t>不可以接受</w:t>
                  </w:r>
                  <w:r w:rsidRPr="00B2744E">
                    <w:rPr>
                      <w:rFonts w:ascii="Times New Roman" w:hAnsi="Times New Roman"/>
                      <w:sz w:val="18"/>
                      <w:szCs w:val="18"/>
                    </w:rPr>
                    <w:t>□</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大气环境防护距离</w:t>
                  </w:r>
                </w:p>
              </w:tc>
              <w:tc>
                <w:tcPr>
                  <w:tcW w:w="3865" w:type="pct"/>
                  <w:gridSpan w:val="2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距（</w:t>
                  </w:r>
                  <w:r w:rsidRPr="00B2744E">
                    <w:rPr>
                      <w:rFonts w:ascii="Times New Roman" w:hAnsi="Times New Roman"/>
                      <w:sz w:val="18"/>
                      <w:szCs w:val="18"/>
                    </w:rPr>
                    <w:t>/</w:t>
                  </w:r>
                  <w:r w:rsidRPr="00B2744E">
                    <w:rPr>
                      <w:rFonts w:ascii="Times New Roman" w:hAnsi="Times New Roman"/>
                      <w:sz w:val="18"/>
                      <w:szCs w:val="18"/>
                    </w:rPr>
                    <w:t>）厂界最远（</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m</w:t>
                  </w:r>
                </w:p>
              </w:tc>
            </w:tr>
            <w:tr w:rsidR="00B2744E" w:rsidRPr="00B2744E">
              <w:tc>
                <w:tcPr>
                  <w:tcW w:w="41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污染源年排放量</w:t>
                  </w:r>
                </w:p>
              </w:tc>
              <w:tc>
                <w:tcPr>
                  <w:tcW w:w="1028"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SO</w:t>
                  </w:r>
                  <w:r w:rsidRPr="00B2744E">
                    <w:rPr>
                      <w:rFonts w:ascii="Times New Roman" w:hAnsi="Times New Roman"/>
                      <w:sz w:val="18"/>
                      <w:szCs w:val="18"/>
                      <w:vertAlign w:val="subscript"/>
                    </w:rPr>
                    <w:t>2</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t/a</w:t>
                  </w:r>
                </w:p>
              </w:tc>
              <w:tc>
                <w:tcPr>
                  <w:tcW w:w="951"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NOx</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t/a</w:t>
                  </w:r>
                </w:p>
              </w:tc>
              <w:tc>
                <w:tcPr>
                  <w:tcW w:w="1127"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颗粒物（</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t/a</w:t>
                  </w:r>
                </w:p>
              </w:tc>
              <w:tc>
                <w:tcPr>
                  <w:tcW w:w="758"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jc w:val="center"/>
                    <w:rPr>
                      <w:rFonts w:ascii="Times New Roman" w:hAnsi="Times New Roman"/>
                      <w:sz w:val="18"/>
                      <w:szCs w:val="18"/>
                    </w:rPr>
                  </w:pPr>
                  <w:r w:rsidRPr="00B2744E">
                    <w:rPr>
                      <w:rFonts w:ascii="Times New Roman" w:hAnsi="Times New Roman"/>
                      <w:sz w:val="18"/>
                      <w:szCs w:val="18"/>
                    </w:rPr>
                    <w:t>VOCs</w:t>
                  </w:r>
                  <w:r w:rsidRPr="00B2744E">
                    <w:rPr>
                      <w:rFonts w:ascii="Times New Roman" w:hAnsi="Times New Roman"/>
                      <w:sz w:val="18"/>
                      <w:szCs w:val="18"/>
                    </w:rPr>
                    <w:t>（</w:t>
                  </w:r>
                  <w:r w:rsidR="00921FDA">
                    <w:rPr>
                      <w:rFonts w:ascii="Times New Roman" w:hAnsi="Times New Roman"/>
                      <w:sz w:val="18"/>
                      <w:szCs w:val="18"/>
                    </w:rPr>
                    <w:t>0.254</w:t>
                  </w:r>
                  <w:r w:rsidRPr="00B2744E">
                    <w:rPr>
                      <w:rFonts w:ascii="Times New Roman" w:hAnsi="Times New Roman"/>
                      <w:sz w:val="18"/>
                      <w:szCs w:val="18"/>
                    </w:rPr>
                    <w:t>）</w:t>
                  </w:r>
                  <w:r w:rsidRPr="00B2744E">
                    <w:rPr>
                      <w:rFonts w:ascii="Times New Roman" w:hAnsi="Times New Roman"/>
                      <w:sz w:val="18"/>
                      <w:szCs w:val="18"/>
                    </w:rPr>
                    <w:t>t/a</w:t>
                  </w:r>
                </w:p>
              </w:tc>
            </w:tr>
            <w:tr w:rsidR="00B2744E" w:rsidRPr="00B2744E">
              <w:tc>
                <w:tcPr>
                  <w:tcW w:w="5000" w:type="pct"/>
                  <w:gridSpan w:val="27"/>
                  <w:tcBorders>
                    <w:top w:val="single" w:sz="4" w:space="0" w:color="auto"/>
                    <w:left w:val="single" w:sz="4" w:space="0" w:color="auto"/>
                    <w:bottom w:val="single" w:sz="4" w:space="0" w:color="auto"/>
                    <w:right w:val="single" w:sz="4" w:space="0" w:color="auto"/>
                  </w:tcBorders>
                  <w:vAlign w:val="center"/>
                </w:tcPr>
                <w:p w:rsidR="008E6E07" w:rsidRPr="00B2744E" w:rsidRDefault="008E6E07">
                  <w:pPr>
                    <w:adjustRightInd w:val="0"/>
                    <w:snapToGrid w:val="0"/>
                    <w:spacing w:line="240" w:lineRule="auto"/>
                    <w:ind w:firstLineChars="0" w:firstLine="0"/>
                    <w:rPr>
                      <w:rFonts w:ascii="Times New Roman" w:hAnsi="Times New Roman"/>
                      <w:sz w:val="18"/>
                      <w:szCs w:val="18"/>
                    </w:rPr>
                  </w:pPr>
                  <w:r w:rsidRPr="00B2744E">
                    <w:rPr>
                      <w:rFonts w:ascii="Times New Roman" w:hAnsi="Times New Roman"/>
                      <w:sz w:val="18"/>
                      <w:szCs w:val="18"/>
                    </w:rPr>
                    <w:t>注：</w:t>
                  </w:r>
                  <w:r w:rsidRPr="00B2744E">
                    <w:rPr>
                      <w:rFonts w:ascii="Times New Roman" w:hAnsi="Times New Roman"/>
                      <w:sz w:val="18"/>
                      <w:szCs w:val="18"/>
                    </w:rPr>
                    <w:t>“□”</w:t>
                  </w:r>
                  <w:r w:rsidRPr="00B2744E">
                    <w:rPr>
                      <w:rFonts w:ascii="Times New Roman" w:hAnsi="Times New Roman"/>
                      <w:sz w:val="18"/>
                      <w:szCs w:val="18"/>
                    </w:rPr>
                    <w:t>为勾选项，填</w:t>
                  </w:r>
                  <w:r w:rsidRPr="00B2744E">
                    <w:rPr>
                      <w:rFonts w:ascii="Times New Roman" w:hAnsi="Times New Roman"/>
                      <w:sz w:val="18"/>
                      <w:szCs w:val="18"/>
                    </w:rPr>
                    <w:t>“</w:t>
                  </w:r>
                  <w:r w:rsidRPr="00B2744E">
                    <w:rPr>
                      <w:rFonts w:ascii="Times New Roman" w:hAnsi="Times New Roman"/>
                      <w:sz w:val="18"/>
                      <w:szCs w:val="18"/>
                    </w:rPr>
                    <w:t>代</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w:t>
                  </w:r>
                  <w:r w:rsidRPr="00B2744E">
                    <w:rPr>
                      <w:rFonts w:ascii="Times New Roman" w:hAnsi="Times New Roman"/>
                      <w:sz w:val="18"/>
                      <w:szCs w:val="18"/>
                    </w:rPr>
                    <w:t>为内容填写项</w:t>
                  </w:r>
                </w:p>
              </w:tc>
            </w:tr>
          </w:tbl>
          <w:p w:rsidR="008E6E07" w:rsidRPr="00B2744E" w:rsidRDefault="008E6E07">
            <w:pPr>
              <w:pStyle w:val="3"/>
            </w:pPr>
            <w:bookmarkStart w:id="193" w:name="_Toc29380642"/>
            <w:bookmarkStart w:id="194" w:name="_Toc29388593"/>
            <w:r w:rsidRPr="00B2744E">
              <w:t>7.2.4</w:t>
            </w:r>
            <w:r w:rsidRPr="00B2744E">
              <w:t>声环境影响分析</w:t>
            </w:r>
            <w:bookmarkEnd w:id="193"/>
            <w:bookmarkEnd w:id="194"/>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、评价等级</w:t>
            </w:r>
          </w:p>
          <w:p w:rsidR="008E6E07" w:rsidRPr="00B2744E" w:rsidRDefault="008E6E07">
            <w:pPr>
              <w:ind w:firstLine="480"/>
              <w:rPr>
                <w:rFonts w:ascii="Times New Roman" w:hAnsi="Times New Roman"/>
              </w:rPr>
            </w:pPr>
            <w:r w:rsidRPr="00B2744E">
              <w:rPr>
                <w:rFonts w:ascii="Times New Roman" w:hAnsi="Times New Roman"/>
              </w:rPr>
              <w:t>根据《声环境质</w:t>
            </w:r>
            <w:r w:rsidRPr="00B2744E">
              <w:rPr>
                <w:rFonts w:ascii="Times New Roman" w:hAnsi="Times New Roman"/>
                <w:szCs w:val="22"/>
              </w:rPr>
              <w:t>量标准》（</w:t>
            </w:r>
            <w:r w:rsidRPr="00B2744E">
              <w:rPr>
                <w:rFonts w:ascii="Times New Roman" w:hAnsi="Times New Roman"/>
                <w:szCs w:val="22"/>
              </w:rPr>
              <w:t>GB3096-2008</w:t>
            </w:r>
            <w:r w:rsidRPr="00B2744E">
              <w:rPr>
                <w:rFonts w:ascii="Times New Roman" w:hAnsi="Times New Roman"/>
                <w:szCs w:val="22"/>
              </w:rPr>
              <w:t>）及《桐乡市</w:t>
            </w:r>
            <w:r w:rsidRPr="00B2744E">
              <w:rPr>
                <w:rFonts w:ascii="Times New Roman" w:hAnsi="Times New Roman"/>
                <w:szCs w:val="22"/>
              </w:rPr>
              <w:t>&lt;</w:t>
            </w:r>
            <w:r w:rsidRPr="00B2744E">
              <w:rPr>
                <w:rFonts w:ascii="Times New Roman" w:hAnsi="Times New Roman"/>
                <w:szCs w:val="22"/>
              </w:rPr>
              <w:t>城市区域环境噪声标准</w:t>
            </w:r>
            <w:r w:rsidRPr="00B2744E">
              <w:rPr>
                <w:rFonts w:ascii="Times New Roman" w:hAnsi="Times New Roman"/>
                <w:szCs w:val="22"/>
              </w:rPr>
              <w:t>&gt;</w:t>
            </w:r>
            <w:r w:rsidRPr="00B2744E">
              <w:rPr>
                <w:rFonts w:ascii="Times New Roman" w:hAnsi="Times New Roman"/>
                <w:szCs w:val="22"/>
              </w:rPr>
              <w:lastRenderedPageBreak/>
              <w:t>适用区域划分调整方案的通知》对声环境功能区的划分，本项目位于桐乡经济开发区广运北路</w:t>
            </w:r>
            <w:r w:rsidRPr="00B2744E">
              <w:rPr>
                <w:rFonts w:ascii="Times New Roman" w:hAnsi="Times New Roman"/>
                <w:szCs w:val="22"/>
              </w:rPr>
              <w:t>72</w:t>
            </w:r>
            <w:r w:rsidRPr="00B2744E">
              <w:rPr>
                <w:rFonts w:ascii="Times New Roman" w:hAnsi="Times New Roman"/>
                <w:szCs w:val="22"/>
              </w:rPr>
              <w:t>号</w:t>
            </w:r>
            <w:r w:rsidRPr="00B2744E">
              <w:rPr>
                <w:rFonts w:ascii="Times New Roman" w:hAnsi="Times New Roman"/>
                <w:szCs w:val="22"/>
              </w:rPr>
              <w:t>1</w:t>
            </w:r>
            <w:r w:rsidRPr="00B2744E">
              <w:rPr>
                <w:rFonts w:ascii="Times New Roman" w:hAnsi="Times New Roman"/>
                <w:szCs w:val="22"/>
              </w:rPr>
              <w:t>幢，属于桐乡经济开发区</w:t>
            </w:r>
            <w:r w:rsidRPr="00B2744E">
              <w:rPr>
                <w:rFonts w:ascii="Times New Roman" w:hAnsi="Times New Roman"/>
              </w:rPr>
              <w:t>范围内，且项目厂界东侧的广运北路及南侧的凤栖西路均非交通干线，因此项目厂界</w:t>
            </w:r>
            <w:proofErr w:type="gramStart"/>
            <w:r w:rsidRPr="00B2744E">
              <w:rPr>
                <w:rFonts w:ascii="Times New Roman" w:hAnsi="Times New Roman"/>
              </w:rPr>
              <w:t>区域声</w:t>
            </w:r>
            <w:proofErr w:type="gramEnd"/>
            <w:r w:rsidRPr="00B2744E">
              <w:rPr>
                <w:rFonts w:ascii="Times New Roman" w:hAnsi="Times New Roman"/>
              </w:rPr>
              <w:t>环境噪声执行《声环境质量标准》（</w:t>
            </w:r>
            <w:r w:rsidRPr="00B2744E">
              <w:rPr>
                <w:rFonts w:ascii="Times New Roman" w:hAnsi="Times New Roman"/>
              </w:rPr>
              <w:t>GB3096-2008</w:t>
            </w:r>
            <w:r w:rsidRPr="00B2744E">
              <w:rPr>
                <w:rFonts w:ascii="Times New Roman" w:hAnsi="Times New Roman"/>
              </w:rPr>
              <w:t>）</w:t>
            </w:r>
            <w:r w:rsidRPr="00B2744E">
              <w:rPr>
                <w:rFonts w:ascii="Times New Roman" w:hAnsi="Times New Roman"/>
              </w:rPr>
              <w:t>3</w:t>
            </w:r>
            <w:r w:rsidRPr="00B2744E">
              <w:rPr>
                <w:rFonts w:ascii="Times New Roman" w:hAnsi="Times New Roman"/>
              </w:rPr>
              <w:t>类标准。根据</w:t>
            </w:r>
            <w:r w:rsidRPr="00B2744E">
              <w:rPr>
                <w:rFonts w:ascii="Times New Roman" w:hAnsi="Times New Roman"/>
              </w:rPr>
              <w:t>HJ2.4-2009</w:t>
            </w:r>
            <w:r w:rsidRPr="00B2744E">
              <w:rPr>
                <w:rFonts w:ascii="Times New Roman" w:hAnsi="Times New Roman"/>
              </w:rPr>
              <w:t>《环境影响评价技术导则</w:t>
            </w:r>
            <w:r w:rsidRPr="00B2744E">
              <w:rPr>
                <w:rFonts w:ascii="Times New Roman" w:hAnsi="Times New Roman"/>
              </w:rPr>
              <w:t xml:space="preserve"> </w:t>
            </w:r>
            <w:r w:rsidRPr="00B2744E">
              <w:rPr>
                <w:rFonts w:ascii="Times New Roman" w:hAnsi="Times New Roman"/>
              </w:rPr>
              <w:t>声环境》，本项目所处的声功能区为</w:t>
            </w:r>
            <w:r w:rsidRPr="00B2744E">
              <w:rPr>
                <w:rFonts w:ascii="Times New Roman" w:hAnsi="Times New Roman"/>
              </w:rPr>
              <w:t>3</w:t>
            </w:r>
            <w:r w:rsidRPr="00B2744E">
              <w:rPr>
                <w:rFonts w:ascii="Times New Roman" w:hAnsi="Times New Roman"/>
              </w:rPr>
              <w:t>类区，且受影响的人口数量变化不大，确定评价等级为</w:t>
            </w:r>
            <w:r w:rsidRPr="00B2744E">
              <w:rPr>
                <w:rFonts w:ascii="Times New Roman" w:hAnsi="Times New Roman"/>
              </w:rPr>
              <w:t>3</w:t>
            </w:r>
            <w:r w:rsidRPr="00B2744E">
              <w:rPr>
                <w:rFonts w:ascii="Times New Roman" w:hAnsi="Times New Roman"/>
              </w:rPr>
              <w:t>级。根据现场踏勘，本项目周围</w:t>
            </w:r>
            <w:r w:rsidRPr="00B2744E">
              <w:rPr>
                <w:rFonts w:ascii="Times New Roman" w:hAnsi="Times New Roman"/>
              </w:rPr>
              <w:t>200m</w:t>
            </w:r>
            <w:r w:rsidRPr="00B2744E">
              <w:rPr>
                <w:rFonts w:ascii="Times New Roman" w:hAnsi="Times New Roman"/>
              </w:rPr>
              <w:t>范围内无</w:t>
            </w:r>
            <w:proofErr w:type="gramStart"/>
            <w:r w:rsidRPr="00B2744E">
              <w:rPr>
                <w:rFonts w:ascii="Times New Roman" w:hAnsi="Times New Roman"/>
              </w:rPr>
              <w:t>相关声</w:t>
            </w:r>
            <w:proofErr w:type="gramEnd"/>
            <w:r w:rsidRPr="00B2744E">
              <w:rPr>
                <w:rFonts w:ascii="Times New Roman" w:hAnsi="Times New Roman"/>
              </w:rPr>
              <w:t>环境敏感目标，本</w:t>
            </w:r>
            <w:proofErr w:type="gramStart"/>
            <w:r w:rsidRPr="00B2744E">
              <w:rPr>
                <w:rFonts w:ascii="Times New Roman" w:hAnsi="Times New Roman"/>
              </w:rPr>
              <w:t>项目声</w:t>
            </w:r>
            <w:proofErr w:type="gramEnd"/>
            <w:r w:rsidRPr="00B2744E">
              <w:rPr>
                <w:rFonts w:ascii="Times New Roman" w:hAnsi="Times New Roman"/>
              </w:rPr>
              <w:t>环境影响较小，评价范围取以建设项目边界向外</w:t>
            </w:r>
            <w:r w:rsidRPr="00B2744E">
              <w:rPr>
                <w:rFonts w:ascii="Times New Roman" w:hAnsi="Times New Roman"/>
              </w:rPr>
              <w:t>200m</w:t>
            </w:r>
            <w:r w:rsidRPr="00B2744E">
              <w:rPr>
                <w:rFonts w:ascii="Times New Roman" w:hAnsi="Times New Roman"/>
              </w:rPr>
              <w:t>的区域。</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、噪声源强</w:t>
            </w:r>
          </w:p>
          <w:p w:rsidR="008E6E07" w:rsidRPr="00B2744E" w:rsidRDefault="008E6E07">
            <w:pPr>
              <w:ind w:firstLine="480"/>
              <w:rPr>
                <w:rFonts w:ascii="Times New Roman" w:hAnsi="Times New Roman"/>
                <w:szCs w:val="24"/>
              </w:rPr>
            </w:pPr>
            <w:r w:rsidRPr="00B2744E">
              <w:rPr>
                <w:rFonts w:ascii="Times New Roman" w:hAnsi="Times New Roman"/>
              </w:rPr>
              <w:t>本项目的噪声源主要为全自动挤塑一体机组、精密雕刻加工中心、精密数控台钻机、微型冲击钻、电热恒温鼓风干燥箱等设备噪声，其噪声声压级一般在</w:t>
            </w:r>
            <w:r w:rsidRPr="00B2744E">
              <w:rPr>
                <w:rFonts w:ascii="Times New Roman" w:hAnsi="Times New Roman"/>
              </w:rPr>
              <w:t>60~85dB(A)</w:t>
            </w:r>
            <w:bookmarkStart w:id="195" w:name="_Toc29388594"/>
            <w:bookmarkStart w:id="196" w:name="_Toc29380643"/>
            <w:r w:rsidRPr="00B2744E">
              <w:rPr>
                <w:rFonts w:ascii="Times New Roman" w:hAnsi="Times New Roman"/>
              </w:rPr>
              <w:t>左右，车间内噪声声压级在</w:t>
            </w:r>
            <w:r w:rsidRPr="00B2744E">
              <w:rPr>
                <w:rFonts w:ascii="Times New Roman" w:hAnsi="Times New Roman"/>
              </w:rPr>
              <w:t>80dB</w:t>
            </w:r>
            <w:r w:rsidRPr="00B2744E">
              <w:rPr>
                <w:rFonts w:ascii="Times New Roman" w:hAnsi="Times New Roman"/>
              </w:rPr>
              <w:t>（</w:t>
            </w:r>
            <w:r w:rsidRPr="00B2744E">
              <w:rPr>
                <w:rFonts w:ascii="Times New Roman" w:hAnsi="Times New Roman"/>
              </w:rPr>
              <w:t>A</w:t>
            </w:r>
            <w:r w:rsidRPr="00B2744E">
              <w:rPr>
                <w:rFonts w:ascii="Times New Roman" w:hAnsi="Times New Roman"/>
              </w:rPr>
              <w:t>）左右</w:t>
            </w:r>
            <w:r w:rsidRPr="00B2744E">
              <w:rPr>
                <w:rFonts w:ascii="Times New Roman" w:hAnsi="Times New Roman"/>
                <w:szCs w:val="24"/>
              </w:rPr>
              <w:t>。正常生产时对外环境有一定的影响，所以必须采取一定的噪声防治措施。</w:t>
            </w:r>
          </w:p>
          <w:p w:rsidR="008E6E07" w:rsidRPr="00B2744E" w:rsidRDefault="008E6E07">
            <w:pPr>
              <w:ind w:firstLine="480"/>
              <w:rPr>
                <w:rFonts w:ascii="Times New Roman" w:hAnsi="Times New Roman"/>
              </w:rPr>
            </w:pPr>
            <w:r w:rsidRPr="00B2744E">
              <w:rPr>
                <w:rFonts w:ascii="Times New Roman" w:hAnsi="Times New Roman"/>
              </w:rPr>
              <w:t>为了预测本</w:t>
            </w:r>
            <w:r w:rsidRPr="00B2744E">
              <w:rPr>
                <w:rFonts w:ascii="Times New Roman" w:hAnsi="Times New Roman"/>
                <w:szCs w:val="22"/>
              </w:rPr>
              <w:t>项目噪声对厂界的影响，</w:t>
            </w:r>
            <w:proofErr w:type="gramStart"/>
            <w:r w:rsidRPr="00B2744E">
              <w:rPr>
                <w:rFonts w:ascii="Times New Roman" w:hAnsi="Times New Roman"/>
                <w:szCs w:val="22"/>
              </w:rPr>
              <w:t>本评价把</w:t>
            </w:r>
            <w:proofErr w:type="gramEnd"/>
            <w:r w:rsidRPr="00B2744E">
              <w:rPr>
                <w:rFonts w:ascii="Times New Roman" w:hAnsi="Times New Roman"/>
                <w:szCs w:val="22"/>
              </w:rPr>
              <w:t>本项目生产车间按整体声源预测。要求企业在生产车间南、北侧墙壁上设置隔声窗户，确保生产车间南、北侧隔声量大于</w:t>
            </w:r>
            <w:r w:rsidRPr="00B2744E">
              <w:rPr>
                <w:rFonts w:ascii="Times New Roman" w:hAnsi="Times New Roman"/>
                <w:szCs w:val="22"/>
              </w:rPr>
              <w:t>20dB</w:t>
            </w:r>
            <w:r w:rsidRPr="00B2744E">
              <w:rPr>
                <w:rFonts w:ascii="Times New Roman" w:hAnsi="Times New Roman"/>
                <w:szCs w:val="22"/>
              </w:rPr>
              <w:t>，其余两侧墙体隔声量大于</w:t>
            </w:r>
            <w:r w:rsidRPr="00B2744E">
              <w:rPr>
                <w:rFonts w:ascii="Times New Roman" w:hAnsi="Times New Roman"/>
                <w:szCs w:val="22"/>
              </w:rPr>
              <w:t>15dB</w:t>
            </w:r>
            <w:r w:rsidRPr="00B2744E">
              <w:rPr>
                <w:rFonts w:ascii="Times New Roman" w:hAnsi="Times New Roman"/>
                <w:szCs w:val="22"/>
              </w:rPr>
              <w:t>，在</w:t>
            </w:r>
            <w:r w:rsidRPr="00B2744E">
              <w:rPr>
                <w:rFonts w:ascii="Times New Roman" w:hAnsi="Times New Roman"/>
              </w:rPr>
              <w:t>严格做到上述的治理措施后，具体预测模式如下：</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、预测模式</w:t>
            </w:r>
          </w:p>
          <w:p w:rsidR="008E6E07" w:rsidRPr="00B2744E" w:rsidRDefault="008E6E07">
            <w:pPr>
              <w:ind w:firstLine="480"/>
              <w:rPr>
                <w:rFonts w:ascii="Times New Roman" w:hAnsi="Times New Roman"/>
              </w:rPr>
            </w:pPr>
            <w:r w:rsidRPr="00B2744E">
              <w:rPr>
                <w:rFonts w:ascii="Times New Roman" w:hAnsi="Times New Roman"/>
              </w:rPr>
              <w:t>整体声源声功率级的计算公式：</w:t>
            </w:r>
          </w:p>
          <w:p w:rsidR="008E6E07" w:rsidRPr="00B2744E" w:rsidRDefault="008E6E07">
            <w:pPr>
              <w:ind w:firstLine="480"/>
              <w:rPr>
                <w:rFonts w:ascii="Times New Roman" w:hAnsi="Times New Roman"/>
              </w:rPr>
            </w:pPr>
            <w:r w:rsidRPr="00B2744E">
              <w:rPr>
                <w:rFonts w:ascii="Times New Roman" w:hAnsi="Times New Roman"/>
              </w:rPr>
              <w:t>其基本思路是：将整个车间看作一个声源，预先求得</w:t>
            </w:r>
            <w:proofErr w:type="gramStart"/>
            <w:r w:rsidRPr="00B2744E">
              <w:rPr>
                <w:rFonts w:ascii="Times New Roman" w:hAnsi="Times New Roman"/>
              </w:rPr>
              <w:t>该整体</w:t>
            </w:r>
            <w:proofErr w:type="gramEnd"/>
            <w:r w:rsidRPr="00B2744E">
              <w:rPr>
                <w:rFonts w:ascii="Times New Roman" w:hAnsi="Times New Roman"/>
              </w:rPr>
              <w:t>声源的声功率级，然后计算</w:t>
            </w:r>
            <w:proofErr w:type="gramStart"/>
            <w:r w:rsidRPr="00B2744E">
              <w:rPr>
                <w:rFonts w:ascii="Times New Roman" w:hAnsi="Times New Roman"/>
              </w:rPr>
              <w:t>该整体</w:t>
            </w:r>
            <w:proofErr w:type="gramEnd"/>
            <w:r w:rsidRPr="00B2744E">
              <w:rPr>
                <w:rFonts w:ascii="Times New Roman" w:hAnsi="Times New Roman"/>
              </w:rPr>
              <w:t>声源辐射的声能在向</w:t>
            </w:r>
            <w:proofErr w:type="gramStart"/>
            <w:r w:rsidRPr="00B2744E">
              <w:rPr>
                <w:rFonts w:ascii="Times New Roman" w:hAnsi="Times New Roman"/>
              </w:rPr>
              <w:t>受声点传播</w:t>
            </w:r>
            <w:proofErr w:type="gramEnd"/>
            <w:r w:rsidRPr="00B2744E">
              <w:rPr>
                <w:rFonts w:ascii="Times New Roman" w:hAnsi="Times New Roman"/>
              </w:rPr>
              <w:t>过程中由各种因素引起的衰减，最后求得</w:t>
            </w:r>
            <w:proofErr w:type="gramStart"/>
            <w:r w:rsidRPr="00B2744E">
              <w:rPr>
                <w:rFonts w:ascii="Times New Roman" w:hAnsi="Times New Roman"/>
              </w:rPr>
              <w:t>预测受声点</w:t>
            </w:r>
            <w:proofErr w:type="gramEnd"/>
            <w:r w:rsidRPr="00B2744E">
              <w:rPr>
                <w:rFonts w:ascii="Times New Roman" w:hAnsi="Times New Roman"/>
              </w:rPr>
              <w:t>的噪声级。</w:t>
            </w:r>
            <w:proofErr w:type="gramStart"/>
            <w:r w:rsidRPr="00B2744E">
              <w:rPr>
                <w:rFonts w:ascii="Times New Roman" w:hAnsi="Times New Roman"/>
              </w:rPr>
              <w:t>受声点</w:t>
            </w:r>
            <w:proofErr w:type="gramEnd"/>
            <w:r w:rsidRPr="00B2744E">
              <w:rPr>
                <w:rFonts w:ascii="Times New Roman" w:hAnsi="Times New Roman"/>
              </w:rPr>
              <w:t>的预测声级按下式计算：</w:t>
            </w:r>
          </w:p>
          <w:p w:rsidR="008E6E07" w:rsidRPr="00B2744E" w:rsidRDefault="008E6E07">
            <w:pPr>
              <w:ind w:firstLineChars="0" w:firstLine="0"/>
              <w:jc w:val="center"/>
              <w:rPr>
                <w:rFonts w:ascii="Times New Roman" w:hAnsi="Times New Roman"/>
              </w:rPr>
            </w:pPr>
            <w:r w:rsidRPr="00B2744E">
              <w:rPr>
                <w:rFonts w:ascii="Times New Roman" w:hAnsi="Times New Roman"/>
              </w:rPr>
              <w:t>Lp = Lw - ΣAi</w:t>
            </w:r>
          </w:p>
          <w:p w:rsidR="008E6E07" w:rsidRPr="00B2744E" w:rsidRDefault="008E6E07">
            <w:pPr>
              <w:ind w:firstLine="480"/>
              <w:rPr>
                <w:rFonts w:ascii="Times New Roman" w:hAnsi="Times New Roman"/>
              </w:rPr>
            </w:pPr>
            <w:r w:rsidRPr="00B2744E">
              <w:rPr>
                <w:rFonts w:ascii="Times New Roman" w:hAnsi="Times New Roman"/>
              </w:rPr>
              <w:t>式中：</w:t>
            </w:r>
            <w:r w:rsidRPr="00B2744E">
              <w:rPr>
                <w:rFonts w:ascii="Times New Roman" w:hAnsi="Times New Roman"/>
              </w:rPr>
              <w:t>Lp ——</w:t>
            </w:r>
            <w:proofErr w:type="gramStart"/>
            <w:r w:rsidRPr="00B2744E">
              <w:rPr>
                <w:rFonts w:ascii="Times New Roman" w:hAnsi="Times New Roman"/>
              </w:rPr>
              <w:t>受声点</w:t>
            </w:r>
            <w:proofErr w:type="gramEnd"/>
            <w:r w:rsidRPr="00B2744E">
              <w:rPr>
                <w:rFonts w:ascii="Times New Roman" w:hAnsi="Times New Roman"/>
              </w:rPr>
              <w:t>的预测声压级；</w:t>
            </w:r>
          </w:p>
          <w:p w:rsidR="008E6E07" w:rsidRPr="00B2744E" w:rsidRDefault="008E6E07">
            <w:pPr>
              <w:ind w:firstLineChars="500" w:firstLine="1200"/>
              <w:rPr>
                <w:rFonts w:ascii="Times New Roman" w:hAnsi="Times New Roman"/>
              </w:rPr>
            </w:pPr>
            <w:r w:rsidRPr="00B2744E">
              <w:rPr>
                <w:rFonts w:ascii="Times New Roman" w:hAnsi="Times New Roman"/>
              </w:rPr>
              <w:t>Lw ——</w:t>
            </w:r>
            <w:r w:rsidRPr="00B2744E">
              <w:rPr>
                <w:rFonts w:ascii="Times New Roman" w:hAnsi="Times New Roman"/>
              </w:rPr>
              <w:t>整体声源的声功率级；</w:t>
            </w:r>
          </w:p>
          <w:p w:rsidR="008E6E07" w:rsidRPr="00B2744E" w:rsidRDefault="008E6E07">
            <w:pPr>
              <w:ind w:firstLineChars="500" w:firstLine="1200"/>
              <w:rPr>
                <w:rFonts w:ascii="Times New Roman" w:hAnsi="Times New Roman"/>
              </w:rPr>
            </w:pPr>
            <w:r w:rsidRPr="00B2744E">
              <w:rPr>
                <w:rFonts w:ascii="Times New Roman" w:hAnsi="Times New Roman"/>
              </w:rPr>
              <w:t>ΣAi ——</w:t>
            </w:r>
            <w:r w:rsidRPr="00B2744E">
              <w:rPr>
                <w:rFonts w:ascii="Times New Roman" w:hAnsi="Times New Roman"/>
              </w:rPr>
              <w:t>声源传播途径上各种因素</w:t>
            </w:r>
            <w:proofErr w:type="gramStart"/>
            <w:r w:rsidRPr="00B2744E">
              <w:rPr>
                <w:rFonts w:ascii="Times New Roman" w:hAnsi="Times New Roman"/>
              </w:rPr>
              <w:t>引起声</w:t>
            </w:r>
            <w:proofErr w:type="gramEnd"/>
            <w:r w:rsidRPr="00B2744E">
              <w:rPr>
                <w:rFonts w:ascii="Times New Roman" w:hAnsi="Times New Roman"/>
              </w:rPr>
              <w:t>能源的总衰减量；</w:t>
            </w:r>
          </w:p>
          <w:p w:rsidR="008E6E07" w:rsidRPr="00B2744E" w:rsidRDefault="008E6E07">
            <w:pPr>
              <w:ind w:firstLineChars="500" w:firstLine="1200"/>
              <w:rPr>
                <w:rFonts w:ascii="Times New Roman" w:hAnsi="Times New Roman"/>
              </w:rPr>
            </w:pPr>
            <w:r w:rsidRPr="00B2744E">
              <w:rPr>
                <w:rFonts w:ascii="Times New Roman" w:hAnsi="Times New Roman"/>
              </w:rPr>
              <w:t>Ai ——</w:t>
            </w:r>
            <w:r w:rsidRPr="00B2744E">
              <w:rPr>
                <w:rFonts w:ascii="Times New Roman" w:hAnsi="Times New Roman"/>
              </w:rPr>
              <w:t>第</w:t>
            </w:r>
            <w:r w:rsidRPr="00B2744E">
              <w:rPr>
                <w:rFonts w:ascii="Times New Roman" w:hAnsi="Times New Roman"/>
              </w:rPr>
              <w:t xml:space="preserve">i </w:t>
            </w:r>
            <w:r w:rsidRPr="00B2744E">
              <w:rPr>
                <w:rFonts w:ascii="Times New Roman" w:hAnsi="Times New Roman"/>
              </w:rPr>
              <w:t>种因素造成的衰减量。</w:t>
            </w:r>
          </w:p>
          <w:p w:rsidR="008E6E07" w:rsidRPr="00B2744E" w:rsidRDefault="008E6E07">
            <w:pPr>
              <w:ind w:firstLine="480"/>
              <w:rPr>
                <w:rFonts w:ascii="Times New Roman" w:hAnsi="Times New Roman"/>
              </w:rPr>
            </w:pPr>
            <w:r w:rsidRPr="00B2744E">
              <w:rPr>
                <w:rFonts w:ascii="Times New Roman" w:hAnsi="Times New Roman"/>
              </w:rPr>
              <w:t>整体声源声功率级的计算公式：</w:t>
            </w:r>
          </w:p>
          <w:p w:rsidR="008E6E07" w:rsidRPr="00B2744E" w:rsidRDefault="008E6E07">
            <w:pPr>
              <w:ind w:firstLineChars="0" w:firstLine="0"/>
              <w:jc w:val="center"/>
              <w:rPr>
                <w:rFonts w:ascii="Times New Roman" w:hAnsi="Times New Roman"/>
              </w:rPr>
            </w:pPr>
            <w:r w:rsidRPr="00B2744E">
              <w:rPr>
                <w:rFonts w:ascii="Times New Roman" w:hAnsi="Times New Roman"/>
              </w:rPr>
              <w:t>Lw=Lpi+10lg</w:t>
            </w:r>
            <w:r w:rsidRPr="00B2744E">
              <w:rPr>
                <w:rFonts w:ascii="Times New Roman" w:hAnsi="Times New Roman"/>
              </w:rPr>
              <w:t>（</w:t>
            </w:r>
            <w:r w:rsidRPr="00B2744E">
              <w:rPr>
                <w:rFonts w:ascii="Times New Roman" w:hAnsi="Times New Roman"/>
              </w:rPr>
              <w:t>2S</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式中：</w:t>
            </w:r>
            <w:r w:rsidRPr="00B2744E">
              <w:rPr>
                <w:rFonts w:ascii="Times New Roman" w:hAnsi="Times New Roman"/>
              </w:rPr>
              <w:t>Lpi ——</w:t>
            </w:r>
            <w:r w:rsidRPr="00B2744E">
              <w:rPr>
                <w:rFonts w:ascii="Times New Roman" w:hAnsi="Times New Roman"/>
              </w:rPr>
              <w:t>整体声源周围测量线上的声级平均值，</w:t>
            </w:r>
            <w:r w:rsidRPr="00B2744E">
              <w:rPr>
                <w:rFonts w:ascii="Times New Roman" w:hAnsi="Times New Roman"/>
              </w:rPr>
              <w:t>dB(A)</w:t>
            </w:r>
            <w:r w:rsidRPr="00B2744E">
              <w:rPr>
                <w:rFonts w:ascii="Times New Roman" w:hAnsi="Times New Roman"/>
              </w:rPr>
              <w:t>；</w:t>
            </w:r>
            <w:proofErr w:type="gramStart"/>
            <w:r w:rsidRPr="00B2744E">
              <w:rPr>
                <w:rFonts w:ascii="Times New Roman" w:hAnsi="Times New Roman"/>
              </w:rPr>
              <w:t>本评价取</w:t>
            </w:r>
            <w:proofErr w:type="gramEnd"/>
            <w:r w:rsidRPr="00B2744E">
              <w:rPr>
                <w:rFonts w:ascii="Times New Roman" w:hAnsi="Times New Roman"/>
              </w:rPr>
              <w:t>Lpi=</w:t>
            </w:r>
            <w:r w:rsidRPr="00B2744E">
              <w:rPr>
                <w:rFonts w:ascii="Times New Roman" w:hAnsi="Times New Roman"/>
                <w:szCs w:val="22"/>
              </w:rPr>
              <w:t>80dB</w:t>
            </w:r>
            <w:r w:rsidRPr="00B2744E">
              <w:rPr>
                <w:rFonts w:ascii="Times New Roman" w:hAnsi="Times New Roman"/>
                <w:szCs w:val="22"/>
              </w:rPr>
              <w:t>。</w:t>
            </w:r>
          </w:p>
          <w:p w:rsidR="008E6E07" w:rsidRPr="00B2744E" w:rsidRDefault="008E6E07">
            <w:pPr>
              <w:ind w:firstLine="480"/>
              <w:rPr>
                <w:rFonts w:ascii="Times New Roman" w:hAnsi="Times New Roman"/>
              </w:rPr>
            </w:pPr>
            <w:r w:rsidRPr="00B2744E">
              <w:rPr>
                <w:rFonts w:ascii="Times New Roman" w:hAnsi="Times New Roman"/>
              </w:rPr>
              <w:lastRenderedPageBreak/>
              <w:t>ΣAi</w:t>
            </w:r>
            <w:r w:rsidRPr="00B2744E">
              <w:rPr>
                <w:rFonts w:ascii="Times New Roman" w:hAnsi="Times New Roman"/>
              </w:rPr>
              <w:t>的计算方法：</w:t>
            </w:r>
          </w:p>
          <w:p w:rsidR="008E6E07" w:rsidRPr="00B2744E" w:rsidRDefault="008E6E07">
            <w:pPr>
              <w:ind w:firstLine="480"/>
              <w:rPr>
                <w:rFonts w:ascii="Times New Roman" w:hAnsi="Times New Roman"/>
              </w:rPr>
            </w:pPr>
            <w:r w:rsidRPr="00B2744E">
              <w:rPr>
                <w:rFonts w:ascii="Times New Roman" w:hAnsi="Times New Roman"/>
              </w:rPr>
              <w:t>声波在传播过程中能量衰减的因素颇多。在预测时，为留有较大余地，以噪声对环境最不利的情况为前提，只考虑距离衰减和屏障衰减，其他因素的衰减，如空气吸收衰减、地面吸收、温度梯度、雨、雾等均作为预测计算安全系数而不计。</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）距离衰减</w:t>
            </w:r>
            <w:r w:rsidRPr="00B2744E">
              <w:rPr>
                <w:rFonts w:ascii="Times New Roman" w:hAnsi="Times New Roman"/>
              </w:rPr>
              <w:t>Ad</w:t>
            </w:r>
          </w:p>
          <w:p w:rsidR="008E6E07" w:rsidRPr="00B2744E" w:rsidRDefault="008E6E07">
            <w:pPr>
              <w:ind w:firstLine="480"/>
              <w:rPr>
                <w:rFonts w:ascii="Times New Roman" w:hAnsi="Times New Roman"/>
              </w:rPr>
            </w:pPr>
            <w:r w:rsidRPr="00B2744E">
              <w:rPr>
                <w:rFonts w:ascii="Times New Roman" w:hAnsi="Times New Roman"/>
              </w:rPr>
              <w:t xml:space="preserve">   A</w:t>
            </w:r>
            <w:r w:rsidRPr="00B2744E">
              <w:rPr>
                <w:rFonts w:ascii="Times New Roman" w:hAnsi="Times New Roman"/>
                <w:sz w:val="28"/>
                <w:szCs w:val="21"/>
                <w:vertAlign w:val="subscript"/>
              </w:rPr>
              <w:t>d</w:t>
            </w:r>
            <w:r w:rsidRPr="00B2744E">
              <w:rPr>
                <w:rFonts w:ascii="Times New Roman" w:hAnsi="Times New Roman"/>
              </w:rPr>
              <w:t>=10lg</w:t>
            </w:r>
            <w:r w:rsidRPr="00B2744E">
              <w:rPr>
                <w:rFonts w:ascii="Times New Roman" w:hAnsi="Times New Roman"/>
              </w:rPr>
              <w:t>（</w:t>
            </w:r>
            <w:r w:rsidRPr="00B2744E">
              <w:rPr>
                <w:rFonts w:ascii="Times New Roman" w:hAnsi="Times New Roman"/>
              </w:rPr>
              <w:t>2πr²</w:t>
            </w:r>
            <w:r w:rsidRPr="00B2744E">
              <w:rPr>
                <w:rFonts w:ascii="Times New Roman" w:hAnsi="Times New Roman"/>
              </w:rPr>
              <w:t>），其中</w:t>
            </w:r>
            <w:r w:rsidRPr="00B2744E">
              <w:rPr>
                <w:rFonts w:ascii="Times New Roman" w:hAnsi="Times New Roman"/>
              </w:rPr>
              <w:t>r</w:t>
            </w:r>
            <w:proofErr w:type="gramStart"/>
            <w:r w:rsidRPr="00B2744E">
              <w:rPr>
                <w:rFonts w:ascii="Times New Roman" w:hAnsi="Times New Roman"/>
              </w:rPr>
              <w:t>为受声点到</w:t>
            </w:r>
            <w:proofErr w:type="gramEnd"/>
            <w:r w:rsidRPr="00B2744E">
              <w:rPr>
                <w:rFonts w:ascii="Times New Roman" w:hAnsi="Times New Roman"/>
              </w:rPr>
              <w:t>整体声源中心的距离。</w:t>
            </w:r>
          </w:p>
          <w:p w:rsidR="008E6E07" w:rsidRPr="00B2744E" w:rsidRDefault="008E6E07">
            <w:pPr>
              <w:ind w:firstLine="480"/>
              <w:rPr>
                <w:rFonts w:ascii="Times New Roman" w:hAnsi="Times New Roman"/>
                <w:sz w:val="22"/>
                <w:szCs w:val="18"/>
              </w:rPr>
            </w:pPr>
            <w:r w:rsidRPr="00B2744E">
              <w:rPr>
                <w:rFonts w:ascii="Times New Roman" w:hAnsi="Times New Roman"/>
              </w:rPr>
              <w:t>2</w:t>
            </w:r>
            <w:r w:rsidRPr="00B2744E">
              <w:rPr>
                <w:rFonts w:ascii="Times New Roman" w:hAnsi="Times New Roman"/>
              </w:rPr>
              <w:t>）屏障衰减</w:t>
            </w:r>
            <w:r w:rsidRPr="00B2744E">
              <w:rPr>
                <w:rFonts w:ascii="Times New Roman" w:hAnsi="Times New Roman"/>
              </w:rPr>
              <w:t>Ab</w:t>
            </w:r>
          </w:p>
          <w:p w:rsidR="008E6E07" w:rsidRPr="00B2744E" w:rsidRDefault="008E6E07">
            <w:pPr>
              <w:ind w:firstLine="480"/>
              <w:rPr>
                <w:rFonts w:ascii="Times New Roman" w:hAnsi="Times New Roman"/>
              </w:rPr>
            </w:pPr>
            <w:r w:rsidRPr="00B2744E">
              <w:rPr>
                <w:rFonts w:ascii="Times New Roman" w:hAnsi="Times New Roman"/>
              </w:rPr>
              <w:t>房子的隔声量由墙、门、窗等综合而成，一般在</w:t>
            </w:r>
            <w:r w:rsidRPr="00B2744E">
              <w:rPr>
                <w:rFonts w:ascii="Times New Roman" w:hAnsi="Times New Roman"/>
              </w:rPr>
              <w:t>10~25dB</w:t>
            </w:r>
            <w:r w:rsidRPr="00B2744E">
              <w:rPr>
                <w:rFonts w:ascii="Times New Roman" w:hAnsi="Times New Roman"/>
              </w:rPr>
              <w:t>，普通车间房屋隔声量取</w:t>
            </w:r>
            <w:r w:rsidRPr="00B2744E">
              <w:rPr>
                <w:rFonts w:ascii="Times New Roman" w:hAnsi="Times New Roman"/>
              </w:rPr>
              <w:t>15dB</w:t>
            </w:r>
            <w:r w:rsidRPr="00B2744E">
              <w:rPr>
                <w:rFonts w:ascii="Times New Roman" w:hAnsi="Times New Roman"/>
              </w:rPr>
              <w:t>，双层中空玻璃窗的隔声量约</w:t>
            </w:r>
            <w:r w:rsidRPr="00B2744E">
              <w:rPr>
                <w:rFonts w:ascii="Times New Roman" w:hAnsi="Times New Roman"/>
              </w:rPr>
              <w:t>25dB</w:t>
            </w:r>
            <w:r w:rsidRPr="00B2744E">
              <w:rPr>
                <w:rFonts w:ascii="Times New Roman" w:hAnsi="Times New Roman"/>
              </w:rPr>
              <w:t>，如该面密闭不设门窗，隔声量取</w:t>
            </w:r>
            <w:r w:rsidRPr="00B2744E">
              <w:rPr>
                <w:rFonts w:ascii="Times New Roman" w:hAnsi="Times New Roman"/>
              </w:rPr>
              <w:t>30dB</w:t>
            </w:r>
            <w:r w:rsidRPr="00B2744E">
              <w:rPr>
                <w:rFonts w:ascii="Times New Roman" w:hAnsi="Times New Roman"/>
              </w:rPr>
              <w:t>。一排房屋的声屏障隔声</w:t>
            </w:r>
            <w:r w:rsidRPr="00B2744E">
              <w:rPr>
                <w:rFonts w:ascii="Times New Roman" w:hAnsi="Times New Roman"/>
              </w:rPr>
              <w:t>3~5dB</w:t>
            </w:r>
            <w:r w:rsidRPr="00B2744E">
              <w:rPr>
                <w:rFonts w:ascii="Times New Roman" w:hAnsi="Times New Roman"/>
              </w:rPr>
              <w:t>，二排房屋的声屏障隔声</w:t>
            </w:r>
            <w:r w:rsidRPr="00B2744E">
              <w:rPr>
                <w:rFonts w:ascii="Times New Roman" w:hAnsi="Times New Roman"/>
              </w:rPr>
              <w:t>6~10dB</w:t>
            </w:r>
            <w:r w:rsidRPr="00B2744E">
              <w:rPr>
                <w:rFonts w:ascii="Times New Roman" w:hAnsi="Times New Roman"/>
              </w:rPr>
              <w:t>，三排房屋的声屏障隔声</w:t>
            </w:r>
            <w:r w:rsidRPr="00B2744E">
              <w:rPr>
                <w:rFonts w:ascii="Times New Roman" w:hAnsi="Times New Roman"/>
              </w:rPr>
              <w:t>10~12dB</w:t>
            </w:r>
            <w:r w:rsidRPr="00B2744E">
              <w:rPr>
                <w:rFonts w:ascii="Times New Roman" w:hAnsi="Times New Roman"/>
              </w:rPr>
              <w:t>，围墙的声屏障隔声</w:t>
            </w:r>
            <w:r w:rsidRPr="00B2744E">
              <w:rPr>
                <w:rFonts w:ascii="Times New Roman" w:hAnsi="Times New Roman"/>
              </w:rPr>
              <w:t>3dB</w:t>
            </w:r>
            <w:r w:rsidRPr="00B2744E">
              <w:rPr>
                <w:rFonts w:ascii="Times New Roman" w:hAnsi="Times New Roman"/>
              </w:rPr>
              <w:t>，建筑物最大声屏障取</w:t>
            </w:r>
            <w:r w:rsidRPr="00B2744E">
              <w:rPr>
                <w:rFonts w:ascii="Times New Roman" w:hAnsi="Times New Roman"/>
              </w:rPr>
              <w:t>20dB</w:t>
            </w:r>
            <w:r w:rsidRPr="00B2744E">
              <w:rPr>
                <w:rFonts w:ascii="Times New Roman" w:hAnsi="Times New Roman"/>
              </w:rPr>
              <w:t>。</w:t>
            </w:r>
            <w:proofErr w:type="gramStart"/>
            <w:r w:rsidRPr="00B2744E">
              <w:rPr>
                <w:rFonts w:ascii="Times New Roman" w:hAnsi="Times New Roman"/>
              </w:rPr>
              <w:t>本评价</w:t>
            </w:r>
            <w:proofErr w:type="gramEnd"/>
            <w:r w:rsidRPr="00B2744E">
              <w:rPr>
                <w:rFonts w:ascii="Times New Roman" w:hAnsi="Times New Roman"/>
              </w:rPr>
              <w:t>按一排厂房降</w:t>
            </w:r>
            <w:r w:rsidRPr="00B2744E">
              <w:rPr>
                <w:rFonts w:ascii="Times New Roman" w:hAnsi="Times New Roman"/>
              </w:rPr>
              <w:t>3dB</w:t>
            </w:r>
            <w:r w:rsidRPr="00B2744E">
              <w:rPr>
                <w:rFonts w:ascii="Times New Roman" w:hAnsi="Times New Roman"/>
              </w:rPr>
              <w:t>，二排降</w:t>
            </w:r>
            <w:r w:rsidRPr="00B2744E">
              <w:rPr>
                <w:rFonts w:ascii="Times New Roman" w:hAnsi="Times New Roman"/>
              </w:rPr>
              <w:t>8dB</w:t>
            </w:r>
            <w:r w:rsidRPr="00B2744E">
              <w:rPr>
                <w:rFonts w:ascii="Times New Roman" w:hAnsi="Times New Roman"/>
              </w:rPr>
              <w:t>，三排或多排降</w:t>
            </w:r>
            <w:r w:rsidRPr="00B2744E">
              <w:rPr>
                <w:rFonts w:ascii="Times New Roman" w:hAnsi="Times New Roman"/>
              </w:rPr>
              <w:t>10dB</w:t>
            </w:r>
            <w:r w:rsidRPr="00B2744E">
              <w:rPr>
                <w:rFonts w:ascii="Times New Roman" w:hAnsi="Times New Roman"/>
              </w:rPr>
              <w:t>，墙体围墙的隔声按</w:t>
            </w:r>
            <w:r w:rsidRPr="00B2744E">
              <w:rPr>
                <w:rFonts w:ascii="Times New Roman" w:hAnsi="Times New Roman"/>
              </w:rPr>
              <w:t>3dB</w:t>
            </w:r>
            <w:r w:rsidRPr="00B2744E">
              <w:rPr>
                <w:rFonts w:ascii="Times New Roman" w:hAnsi="Times New Roman"/>
              </w:rPr>
              <w:t>计算。</w:t>
            </w:r>
          </w:p>
          <w:p w:rsidR="008E6E07" w:rsidRPr="00B2744E" w:rsidRDefault="008E6E07">
            <w:pPr>
              <w:ind w:firstLine="480"/>
              <w:rPr>
                <w:rFonts w:ascii="Times New Roman" w:hAnsi="Times New Roman"/>
              </w:rPr>
            </w:pPr>
            <w:r w:rsidRPr="00B2744E">
              <w:rPr>
                <w:rFonts w:ascii="Times New Roman" w:hAnsi="Times New Roman"/>
              </w:rPr>
              <w:t>总的衰减量：</w:t>
            </w:r>
            <w:r w:rsidRPr="00B2744E">
              <w:rPr>
                <w:rFonts w:ascii="Times New Roman" w:hAnsi="Times New Roman"/>
              </w:rPr>
              <w:t>ΣAi=Ad+Ab</w:t>
            </w:r>
          </w:p>
          <w:p w:rsidR="008E6E07" w:rsidRPr="00B2744E" w:rsidRDefault="008E6E07">
            <w:pPr>
              <w:ind w:firstLine="480"/>
              <w:rPr>
                <w:rFonts w:ascii="Times New Roman" w:hAnsi="Times New Roman"/>
              </w:rPr>
            </w:pPr>
            <w:r w:rsidRPr="00B2744E">
              <w:rPr>
                <w:rFonts w:ascii="Times New Roman" w:hAnsi="Times New Roman"/>
              </w:rPr>
              <w:t>多个声源的迭加计算：</w:t>
            </w:r>
          </w:p>
          <w:p w:rsidR="008E6E07" w:rsidRPr="00B2744E" w:rsidRDefault="008E6E07">
            <w:pPr>
              <w:ind w:firstLine="480"/>
              <w:rPr>
                <w:rFonts w:ascii="Times New Roman" w:hAnsi="Times New Roman"/>
              </w:rPr>
            </w:pPr>
            <w:r w:rsidRPr="00B2744E">
              <w:rPr>
                <w:rFonts w:ascii="Times New Roman" w:hAnsi="Times New Roman"/>
              </w:rPr>
              <w:t>当有</w:t>
            </w:r>
            <w:r w:rsidRPr="00B2744E">
              <w:rPr>
                <w:rFonts w:ascii="Times New Roman" w:hAnsi="Times New Roman"/>
              </w:rPr>
              <w:t>N</w:t>
            </w:r>
            <w:proofErr w:type="gramStart"/>
            <w:r w:rsidRPr="00B2744E">
              <w:rPr>
                <w:rFonts w:ascii="Times New Roman" w:hAnsi="Times New Roman"/>
              </w:rPr>
              <w:t>个</w:t>
            </w:r>
            <w:proofErr w:type="gramEnd"/>
            <w:r w:rsidRPr="00B2744E">
              <w:rPr>
                <w:rFonts w:ascii="Times New Roman" w:hAnsi="Times New Roman"/>
              </w:rPr>
              <w:t>噪声源时，它们对同一个</w:t>
            </w:r>
            <w:proofErr w:type="gramStart"/>
            <w:r w:rsidRPr="00B2744E">
              <w:rPr>
                <w:rFonts w:ascii="Times New Roman" w:hAnsi="Times New Roman"/>
              </w:rPr>
              <w:t>受声点</w:t>
            </w:r>
            <w:proofErr w:type="gramEnd"/>
            <w:r w:rsidRPr="00B2744E">
              <w:rPr>
                <w:rFonts w:ascii="Times New Roman" w:hAnsi="Times New Roman"/>
              </w:rPr>
              <w:t>声压级贡献应按下式进行计算：</w:t>
            </w:r>
          </w:p>
          <w:p w:rsidR="008E6E07" w:rsidRPr="00B2744E" w:rsidRDefault="008E6E07">
            <w:pPr>
              <w:ind w:firstLineChars="0" w:firstLine="0"/>
              <w:jc w:val="center"/>
              <w:rPr>
                <w:rFonts w:ascii="Times New Roman" w:hAnsi="Times New Roman"/>
                <w:iCs/>
              </w:rPr>
            </w:pPr>
            <w:r w:rsidRPr="00B2744E">
              <w:rPr>
                <w:rFonts w:ascii="Times New Roman" w:hAnsi="Times New Roman"/>
                <w:position w:val="-30"/>
                <w:sz w:val="21"/>
              </w:rPr>
              <w:object w:dxaOrig="2038" w:dyaOrig="719">
                <v:shape id="对象 33" o:spid="_x0000_i1026" type="#_x0000_t75" style="width:102.05pt;height:35.7pt;mso-position-horizontal-relative:page;mso-position-vertical-relative:page" o:ole="">
                  <v:imagedata r:id="rId34" o:title=""/>
                </v:shape>
                <o:OLEObject Type="Embed" ProgID="Equation.DSMT4" ShapeID="对象 33" DrawAspect="Content" ObjectID="_1672657882" r:id="rId35"/>
              </w:object>
            </w:r>
          </w:p>
          <w:p w:rsidR="008E6E07" w:rsidRPr="00B2744E" w:rsidRDefault="008E6E07">
            <w:pPr>
              <w:ind w:firstLine="480"/>
              <w:rPr>
                <w:rFonts w:ascii="Times New Roman" w:hAnsi="Times New Roman"/>
              </w:rPr>
            </w:pPr>
            <w:r w:rsidRPr="00B2744E">
              <w:rPr>
                <w:rFonts w:ascii="Times New Roman" w:hAnsi="Times New Roman"/>
              </w:rPr>
              <w:t>式中：</w:t>
            </w:r>
            <w:r w:rsidRPr="00B2744E">
              <w:rPr>
                <w:rFonts w:ascii="Times New Roman" w:hAnsi="Times New Roman"/>
              </w:rPr>
              <w:t>L ——</w:t>
            </w:r>
            <w:r w:rsidRPr="00B2744E">
              <w:rPr>
                <w:rFonts w:ascii="Times New Roman" w:hAnsi="Times New Roman"/>
              </w:rPr>
              <w:t>总声压级，</w:t>
            </w:r>
            <w:r w:rsidRPr="00B2744E">
              <w:rPr>
                <w:rFonts w:ascii="Times New Roman" w:hAnsi="Times New Roman"/>
              </w:rPr>
              <w:t>dB</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 xml:space="preserve">      Lpi ——</w:t>
            </w:r>
            <w:r w:rsidRPr="00B2744E">
              <w:rPr>
                <w:rFonts w:ascii="Times New Roman" w:hAnsi="Times New Roman"/>
              </w:rPr>
              <w:t>第</w:t>
            </w:r>
            <w:r w:rsidRPr="00B2744E">
              <w:rPr>
                <w:rFonts w:ascii="Times New Roman" w:hAnsi="Times New Roman"/>
              </w:rPr>
              <w:t>I</w:t>
            </w:r>
            <w:proofErr w:type="gramStart"/>
            <w:r w:rsidRPr="00B2744E">
              <w:rPr>
                <w:rFonts w:ascii="Times New Roman" w:hAnsi="Times New Roman"/>
              </w:rPr>
              <w:t>个</w:t>
            </w:r>
            <w:proofErr w:type="gramEnd"/>
            <w:r w:rsidRPr="00B2744E">
              <w:rPr>
                <w:rFonts w:ascii="Times New Roman" w:hAnsi="Times New Roman"/>
              </w:rPr>
              <w:t>噪声源对某一</w:t>
            </w:r>
            <w:proofErr w:type="gramStart"/>
            <w:r w:rsidRPr="00B2744E">
              <w:rPr>
                <w:rFonts w:ascii="Times New Roman" w:hAnsi="Times New Roman"/>
              </w:rPr>
              <w:t>受声点</w:t>
            </w:r>
            <w:proofErr w:type="gramEnd"/>
            <w:r w:rsidRPr="00B2744E">
              <w:rPr>
                <w:rFonts w:ascii="Times New Roman" w:hAnsi="Times New Roman"/>
              </w:rPr>
              <w:t>的声级贡献值，</w:t>
            </w:r>
            <w:r w:rsidRPr="00B2744E">
              <w:rPr>
                <w:rFonts w:ascii="Times New Roman" w:hAnsi="Times New Roman"/>
              </w:rPr>
              <w:t>dB</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、预测计算</w:t>
            </w:r>
          </w:p>
          <w:p w:rsidR="008E6E07" w:rsidRPr="00B2744E" w:rsidRDefault="008E6E07">
            <w:pPr>
              <w:ind w:firstLine="464"/>
              <w:rPr>
                <w:rFonts w:ascii="Times New Roman" w:hAnsi="Times New Roman"/>
              </w:rPr>
            </w:pPr>
            <w:proofErr w:type="gramStart"/>
            <w:r w:rsidRPr="00B2744E">
              <w:rPr>
                <w:rFonts w:ascii="Times New Roman" w:hAnsi="Times New Roman"/>
                <w:spacing w:val="-4"/>
              </w:rPr>
              <w:t>本环评</w:t>
            </w:r>
            <w:r w:rsidRPr="00B2744E">
              <w:rPr>
                <w:rFonts w:ascii="Times New Roman" w:hAnsi="Times New Roman"/>
              </w:rPr>
              <w:t>对</w:t>
            </w:r>
            <w:proofErr w:type="gramEnd"/>
            <w:r w:rsidRPr="00B2744E">
              <w:rPr>
                <w:rFonts w:ascii="Times New Roman" w:hAnsi="Times New Roman"/>
              </w:rPr>
              <w:t>生产车间进行预测，声源基本参数见表</w:t>
            </w:r>
            <w:r w:rsidRPr="00B2744E">
              <w:rPr>
                <w:rFonts w:ascii="Times New Roman" w:hAnsi="Times New Roman"/>
              </w:rPr>
              <w:t>7-18</w:t>
            </w:r>
            <w:r w:rsidRPr="00B2744E">
              <w:rPr>
                <w:rFonts w:ascii="Times New Roman" w:hAnsi="Times New Roman"/>
              </w:rPr>
              <w:t>、表</w:t>
            </w:r>
            <w:r w:rsidRPr="00B2744E">
              <w:rPr>
                <w:rFonts w:ascii="Times New Roman" w:hAnsi="Times New Roman"/>
              </w:rPr>
              <w:t>7-19</w:t>
            </w:r>
            <w:r w:rsidRPr="00B2744E">
              <w:rPr>
                <w:rFonts w:ascii="Times New Roman" w:hAnsi="Times New Roman"/>
              </w:rPr>
              <w:t>。</w:t>
            </w:r>
          </w:p>
          <w:p w:rsidR="008E6E07" w:rsidRPr="00B2744E" w:rsidRDefault="008E6E07">
            <w:pPr>
              <w:pStyle w:val="afd"/>
            </w:pPr>
            <w:r w:rsidRPr="00B2744E">
              <w:t>表</w:t>
            </w:r>
            <w:r w:rsidRPr="00B2744E">
              <w:t xml:space="preserve">7-18  </w:t>
            </w:r>
            <w:r w:rsidRPr="00B2744E">
              <w:t>噪声预测参数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658"/>
              <w:gridCol w:w="1505"/>
              <w:gridCol w:w="1116"/>
              <w:gridCol w:w="1116"/>
              <w:gridCol w:w="1116"/>
              <w:gridCol w:w="1116"/>
              <w:gridCol w:w="14"/>
            </w:tblGrid>
            <w:tr w:rsidR="00B2744E" w:rsidRPr="00B2744E">
              <w:trPr>
                <w:trHeight w:val="340"/>
                <w:jc w:val="center"/>
              </w:trPr>
              <w:tc>
                <w:tcPr>
                  <w:tcW w:w="617"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噪声源</w:t>
                  </w:r>
                </w:p>
              </w:tc>
              <w:tc>
                <w:tcPr>
                  <w:tcW w:w="951"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平均噪声级</w:t>
                  </w:r>
                  <w:r w:rsidRPr="00B2744E">
                    <w:rPr>
                      <w:rFonts w:ascii="Times New Roman" w:hAnsi="Times New Roman"/>
                      <w:b/>
                    </w:rPr>
                    <w:t>(dB)</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车间面积</w:t>
                  </w:r>
                  <w:r w:rsidRPr="00B2744E">
                    <w:rPr>
                      <w:rFonts w:ascii="Times New Roman" w:hAnsi="Times New Roman"/>
                      <w:b/>
                    </w:rPr>
                    <w:t>(m</w:t>
                  </w:r>
                  <w:r w:rsidRPr="00B2744E">
                    <w:rPr>
                      <w:rFonts w:ascii="Times New Roman" w:hAnsi="Times New Roman"/>
                      <w:b/>
                      <w:vertAlign w:val="superscript"/>
                    </w:rPr>
                    <w:t>2</w:t>
                  </w:r>
                  <w:r w:rsidRPr="00B2744E">
                    <w:rPr>
                      <w:rFonts w:ascii="Times New Roman" w:hAnsi="Times New Roman"/>
                      <w:b/>
                    </w:rPr>
                    <w:t>)</w:t>
                  </w:r>
                </w:p>
              </w:tc>
              <w:tc>
                <w:tcPr>
                  <w:tcW w:w="2568"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声源中心与预测点距离（</w:t>
                  </w:r>
                  <w:r w:rsidRPr="00B2744E">
                    <w:rPr>
                      <w:rFonts w:ascii="Times New Roman" w:hAnsi="Times New Roman"/>
                      <w:b/>
                    </w:rPr>
                    <w:t>m</w:t>
                  </w:r>
                  <w:r w:rsidRPr="00B2744E">
                    <w:rPr>
                      <w:rFonts w:ascii="Times New Roman" w:hAnsi="Times New Roman"/>
                      <w:b/>
                    </w:rPr>
                    <w:t>）</w:t>
                  </w:r>
                </w:p>
              </w:tc>
            </w:tr>
            <w:tr w:rsidR="00B2744E" w:rsidRPr="00B2744E">
              <w:trPr>
                <w:gridAfter w:val="1"/>
                <w:wAfter w:w="5" w:type="pct"/>
                <w:trHeight w:val="438"/>
                <w:jc w:val="center"/>
              </w:trPr>
              <w:tc>
                <w:tcPr>
                  <w:tcW w:w="617"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863"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东厂界</w:t>
                  </w:r>
                  <w:r w:rsidRPr="00B2744E">
                    <w:rPr>
                      <w:rFonts w:ascii="Times New Roman" w:hAnsi="Times New Roman"/>
                      <w:b/>
                    </w:rPr>
                    <w:t>1#</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南厂界</w:t>
                  </w:r>
                  <w:r w:rsidRPr="00B2744E">
                    <w:rPr>
                      <w:rFonts w:ascii="Times New Roman" w:hAnsi="Times New Roman"/>
                      <w:b/>
                    </w:rPr>
                    <w:t>2#</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西厂界</w:t>
                  </w:r>
                  <w:r w:rsidRPr="00B2744E">
                    <w:rPr>
                      <w:rFonts w:ascii="Times New Roman" w:hAnsi="Times New Roman"/>
                      <w:b/>
                    </w:rPr>
                    <w:t>3#</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北厂界</w:t>
                  </w:r>
                  <w:r w:rsidRPr="00B2744E">
                    <w:rPr>
                      <w:rFonts w:ascii="Times New Roman" w:hAnsi="Times New Roman"/>
                      <w:b/>
                    </w:rPr>
                    <w:t>4#</w:t>
                  </w:r>
                </w:p>
              </w:tc>
            </w:tr>
            <w:tr w:rsidR="00B2744E" w:rsidRPr="00B2744E">
              <w:trPr>
                <w:gridAfter w:val="1"/>
                <w:wAfter w:w="5" w:type="pct"/>
                <w:trHeight w:val="340"/>
                <w:jc w:val="center"/>
              </w:trPr>
              <w:tc>
                <w:tcPr>
                  <w:tcW w:w="61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生产车间</w:t>
                  </w:r>
                </w:p>
              </w:tc>
              <w:tc>
                <w:tcPr>
                  <w:tcW w:w="9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80</w:t>
                  </w:r>
                </w:p>
              </w:tc>
              <w:tc>
                <w:tcPr>
                  <w:tcW w:w="8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4750</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61</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26</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46</w:t>
                  </w:r>
                </w:p>
              </w:tc>
              <w:tc>
                <w:tcPr>
                  <w:tcW w:w="6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26</w:t>
                  </w:r>
                </w:p>
              </w:tc>
            </w:tr>
          </w:tbl>
          <w:p w:rsidR="008E6E07" w:rsidRPr="00B2744E" w:rsidRDefault="008E6E07">
            <w:pPr>
              <w:pStyle w:val="afd"/>
            </w:pPr>
            <w:r w:rsidRPr="00B2744E">
              <w:t xml:space="preserve">          </w:t>
            </w:r>
            <w:r w:rsidRPr="00B2744E">
              <w:t>表</w:t>
            </w:r>
            <w:r w:rsidRPr="00B2744E">
              <w:t xml:space="preserve">7-19  </w:t>
            </w:r>
            <w:r w:rsidRPr="00B2744E">
              <w:t>源强及隔声量</w:t>
            </w:r>
            <w:r w:rsidRPr="00B2744E">
              <w:t xml:space="preserve">   </w:t>
            </w:r>
            <w:r w:rsidRPr="00B2744E">
              <w:t>单位：</w:t>
            </w:r>
            <w:r w:rsidRPr="00B2744E">
              <w:t>dB</w:t>
            </w:r>
            <w:r w:rsidRPr="00B2744E">
              <w:t>（</w:t>
            </w:r>
            <w:r w:rsidRPr="00B2744E">
              <w:t>A</w:t>
            </w:r>
            <w:r w:rsidRPr="00B2744E">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855"/>
              <w:gridCol w:w="1396"/>
              <w:gridCol w:w="916"/>
              <w:gridCol w:w="1124"/>
              <w:gridCol w:w="1123"/>
              <w:gridCol w:w="1123"/>
              <w:gridCol w:w="1133"/>
            </w:tblGrid>
            <w:tr w:rsidR="00B2744E" w:rsidRPr="00B2744E">
              <w:trPr>
                <w:trHeight w:val="340"/>
                <w:jc w:val="center"/>
              </w:trPr>
              <w:tc>
                <w:tcPr>
                  <w:tcW w:w="60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噪声源</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源强</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车间隔声量</w:t>
                  </w:r>
                </w:p>
              </w:tc>
              <w:tc>
                <w:tcPr>
                  <w:tcW w:w="52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围墙隔声量</w:t>
                  </w:r>
                </w:p>
              </w:tc>
              <w:tc>
                <w:tcPr>
                  <w:tcW w:w="2582"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建筑物隔声量</w:t>
                  </w:r>
                </w:p>
              </w:tc>
            </w:tr>
            <w:tr w:rsidR="00B2744E" w:rsidRPr="00B2744E">
              <w:trPr>
                <w:trHeight w:val="340"/>
                <w:jc w:val="center"/>
              </w:trPr>
              <w:tc>
                <w:tcPr>
                  <w:tcW w:w="60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800"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东厂界</w:t>
                  </w:r>
                  <w:r w:rsidRPr="00B2744E">
                    <w:rPr>
                      <w:rFonts w:ascii="Times New Roman" w:hAnsi="Times New Roman"/>
                      <w:b/>
                    </w:rPr>
                    <w:t>1#</w:t>
                  </w: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南厂界</w:t>
                  </w:r>
                  <w:r w:rsidRPr="00B2744E">
                    <w:rPr>
                      <w:rFonts w:ascii="Times New Roman" w:hAnsi="Times New Roman"/>
                      <w:b/>
                    </w:rPr>
                    <w:t>2#</w:t>
                  </w: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西厂界</w:t>
                  </w:r>
                  <w:r w:rsidRPr="00B2744E">
                    <w:rPr>
                      <w:rFonts w:ascii="Times New Roman" w:hAnsi="Times New Roman"/>
                      <w:b/>
                    </w:rPr>
                    <w:t>3#</w:t>
                  </w:r>
                </w:p>
              </w:tc>
              <w:tc>
                <w:tcPr>
                  <w:tcW w:w="6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北厂界</w:t>
                  </w:r>
                  <w:r w:rsidRPr="00B2744E">
                    <w:rPr>
                      <w:rFonts w:ascii="Times New Roman" w:hAnsi="Times New Roman"/>
                      <w:b/>
                    </w:rPr>
                    <w:t>4#</w:t>
                  </w:r>
                </w:p>
              </w:tc>
            </w:tr>
            <w:tr w:rsidR="00B2744E" w:rsidRPr="00B2744E">
              <w:trPr>
                <w:trHeight w:val="340"/>
                <w:jc w:val="center"/>
              </w:trPr>
              <w:tc>
                <w:tcPr>
                  <w:tcW w:w="60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生产车间</w:t>
                  </w:r>
                </w:p>
              </w:tc>
              <w:tc>
                <w:tcPr>
                  <w:tcW w:w="49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119.8</w:t>
                  </w:r>
                </w:p>
              </w:tc>
              <w:tc>
                <w:tcPr>
                  <w:tcW w:w="80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20</w:t>
                  </w:r>
                  <w:r w:rsidRPr="00B2744E">
                    <w:rPr>
                      <w:rFonts w:ascii="Times New Roman" w:hAnsi="Times New Roman"/>
                    </w:rPr>
                    <w:t>（南、北侧）</w:t>
                  </w:r>
                </w:p>
                <w:p w:rsidR="008E6E07" w:rsidRPr="00B2744E" w:rsidRDefault="008E6E07">
                  <w:pPr>
                    <w:pStyle w:val="aff3"/>
                    <w:rPr>
                      <w:rFonts w:ascii="Times New Roman" w:hAnsi="Times New Roman"/>
                    </w:rPr>
                  </w:pPr>
                  <w:r w:rsidRPr="00B2744E">
                    <w:rPr>
                      <w:rFonts w:ascii="Times New Roman" w:hAnsi="Times New Roman"/>
                    </w:rPr>
                    <w:t>15</w:t>
                  </w:r>
                  <w:r w:rsidRPr="00B2744E">
                    <w:rPr>
                      <w:rFonts w:ascii="Times New Roman" w:hAnsi="Times New Roman"/>
                    </w:rPr>
                    <w:t>（东、西侧）</w:t>
                  </w:r>
                </w:p>
              </w:tc>
              <w:tc>
                <w:tcPr>
                  <w:tcW w:w="52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w:t>
                  </w: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3</w:t>
                  </w: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w:t>
                  </w:r>
                </w:p>
              </w:tc>
              <w:tc>
                <w:tcPr>
                  <w:tcW w:w="64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w:t>
                  </w:r>
                </w:p>
              </w:tc>
              <w:tc>
                <w:tcPr>
                  <w:tcW w:w="64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0</w:t>
                  </w:r>
                </w:p>
              </w:tc>
            </w:tr>
          </w:tbl>
          <w:p w:rsidR="008E6E07" w:rsidRPr="00B2744E" w:rsidRDefault="008E6E07">
            <w:pPr>
              <w:ind w:firstLine="480"/>
              <w:rPr>
                <w:rFonts w:ascii="Times New Roman" w:hAnsi="Times New Roman"/>
              </w:rPr>
            </w:pPr>
            <w:r w:rsidRPr="00B2744E">
              <w:rPr>
                <w:rFonts w:ascii="Times New Roman" w:hAnsi="Times New Roman"/>
                <w:iCs/>
              </w:rPr>
              <w:t>3</w:t>
            </w:r>
            <w:r w:rsidRPr="00B2744E">
              <w:rPr>
                <w:rFonts w:ascii="Times New Roman" w:hAnsi="Times New Roman"/>
                <w:iCs/>
              </w:rPr>
              <w:t>、</w:t>
            </w:r>
            <w:r w:rsidRPr="00B2744E">
              <w:rPr>
                <w:rFonts w:ascii="Times New Roman" w:hAnsi="Times New Roman"/>
              </w:rPr>
              <w:t>预测结果</w:t>
            </w:r>
          </w:p>
          <w:p w:rsidR="008E6E07" w:rsidRPr="00B2744E" w:rsidRDefault="008E6E07">
            <w:pPr>
              <w:ind w:firstLine="480"/>
              <w:rPr>
                <w:rFonts w:ascii="Times New Roman" w:hAnsi="Times New Roman"/>
              </w:rPr>
            </w:pPr>
            <w:r w:rsidRPr="00B2744E">
              <w:rPr>
                <w:rFonts w:ascii="Times New Roman" w:hAnsi="Times New Roman"/>
              </w:rPr>
              <w:t>企业夜间不生产，本项目厂界昼间噪声预测结果见表</w:t>
            </w:r>
            <w:r w:rsidRPr="00B2744E">
              <w:rPr>
                <w:rFonts w:ascii="Times New Roman" w:hAnsi="Times New Roman"/>
              </w:rPr>
              <w:t>7-20</w:t>
            </w:r>
            <w:r w:rsidRPr="00B2744E">
              <w:rPr>
                <w:rFonts w:ascii="Times New Roman" w:hAnsi="Times New Roman"/>
              </w:rPr>
              <w:t>。</w:t>
            </w:r>
          </w:p>
          <w:p w:rsidR="008E6E07" w:rsidRPr="00B2744E" w:rsidRDefault="008E6E07">
            <w:pPr>
              <w:pStyle w:val="afd"/>
            </w:pPr>
            <w:r w:rsidRPr="00B2744E">
              <w:lastRenderedPageBreak/>
              <w:t>表</w:t>
            </w:r>
            <w:r w:rsidRPr="00B2744E">
              <w:t xml:space="preserve">7-20  </w:t>
            </w:r>
            <w:r w:rsidRPr="00B2744E">
              <w:t>噪声影响预测结果</w:t>
            </w:r>
            <w:r w:rsidRPr="00B2744E">
              <w:t xml:space="preserve">  </w:t>
            </w:r>
            <w:r w:rsidRPr="00B2744E">
              <w:t>单位：</w:t>
            </w:r>
            <w:r w:rsidRPr="00B2744E">
              <w:t>dB(A)</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889"/>
              <w:gridCol w:w="1588"/>
              <w:gridCol w:w="1588"/>
              <w:gridCol w:w="1588"/>
              <w:gridCol w:w="1586"/>
            </w:tblGrid>
            <w:tr w:rsidR="00B2744E" w:rsidRPr="00B2744E">
              <w:trPr>
                <w:trHeight w:val="340"/>
                <w:jc w:val="center"/>
              </w:trPr>
              <w:tc>
                <w:tcPr>
                  <w:tcW w:w="135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项</w:t>
                  </w:r>
                  <w:r w:rsidRPr="00B2744E">
                    <w:rPr>
                      <w:rFonts w:ascii="Times New Roman" w:hAnsi="Times New Roman"/>
                      <w:b/>
                    </w:rPr>
                    <w:t xml:space="preserve">   </w:t>
                  </w:r>
                  <w:r w:rsidRPr="00B2744E">
                    <w:rPr>
                      <w:rFonts w:ascii="Times New Roman" w:hAnsi="Times New Roman"/>
                      <w:b/>
                    </w:rPr>
                    <w:t>目</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东厂界</w:t>
                  </w:r>
                  <w:r w:rsidRPr="00B2744E">
                    <w:rPr>
                      <w:rFonts w:ascii="Times New Roman" w:hAnsi="Times New Roman"/>
                      <w:b/>
                    </w:rPr>
                    <w:t>1#</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南厂界</w:t>
                  </w:r>
                  <w:r w:rsidRPr="00B2744E">
                    <w:rPr>
                      <w:rFonts w:ascii="Times New Roman" w:hAnsi="Times New Roman"/>
                      <w:b/>
                    </w:rPr>
                    <w:t>2#</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西厂界</w:t>
                  </w:r>
                  <w:r w:rsidRPr="00B2744E">
                    <w:rPr>
                      <w:rFonts w:ascii="Times New Roman" w:hAnsi="Times New Roman"/>
                      <w:b/>
                    </w:rPr>
                    <w:t>3#</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b/>
                    </w:rPr>
                  </w:pPr>
                  <w:r w:rsidRPr="00B2744E">
                    <w:rPr>
                      <w:rFonts w:ascii="Times New Roman" w:hAnsi="Times New Roman"/>
                      <w:b/>
                    </w:rPr>
                    <w:t>北厂界</w:t>
                  </w:r>
                  <w:r w:rsidRPr="00B2744E">
                    <w:rPr>
                      <w:rFonts w:ascii="Times New Roman" w:hAnsi="Times New Roman"/>
                      <w:b/>
                    </w:rPr>
                    <w:t>4#</w:t>
                  </w:r>
                </w:p>
              </w:tc>
            </w:tr>
            <w:tr w:rsidR="00B2744E" w:rsidRPr="00B2744E">
              <w:trPr>
                <w:trHeight w:val="340"/>
                <w:jc w:val="center"/>
              </w:trPr>
              <w:tc>
                <w:tcPr>
                  <w:tcW w:w="1357"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生产车间贡献值</w:t>
                  </w:r>
                </w:p>
              </w:tc>
              <w:tc>
                <w:tcPr>
                  <w:tcW w:w="911" w:type="pct"/>
                  <w:tcBorders>
                    <w:top w:val="single" w:sz="4" w:space="0" w:color="auto"/>
                    <w:left w:val="nil"/>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58.1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63.5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63.6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63.5 </w:t>
                  </w:r>
                </w:p>
              </w:tc>
            </w:tr>
            <w:tr w:rsidR="00B2744E" w:rsidRPr="00B2744E">
              <w:trPr>
                <w:trHeight w:val="340"/>
                <w:jc w:val="center"/>
              </w:trPr>
              <w:tc>
                <w:tcPr>
                  <w:tcW w:w="84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背景值</w:t>
                  </w:r>
                </w:p>
              </w:tc>
              <w:tc>
                <w:tcPr>
                  <w:tcW w:w="5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w:t>
                  </w:r>
                </w:p>
              </w:tc>
            </w:tr>
            <w:tr w:rsidR="00B2744E" w:rsidRPr="00B2744E">
              <w:trPr>
                <w:trHeight w:val="340"/>
                <w:jc w:val="center"/>
              </w:trPr>
              <w:tc>
                <w:tcPr>
                  <w:tcW w:w="84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预测值</w:t>
                  </w:r>
                </w:p>
              </w:tc>
              <w:tc>
                <w:tcPr>
                  <w:tcW w:w="5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58.1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63.5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63.6 </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 xml:space="preserve">63.5 </w:t>
                  </w:r>
                </w:p>
              </w:tc>
            </w:tr>
            <w:tr w:rsidR="00B2744E" w:rsidRPr="00B2744E">
              <w:trPr>
                <w:trHeight w:val="340"/>
                <w:jc w:val="center"/>
              </w:trPr>
              <w:tc>
                <w:tcPr>
                  <w:tcW w:w="84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评价标准</w:t>
                  </w:r>
                </w:p>
              </w:tc>
              <w:tc>
                <w:tcPr>
                  <w:tcW w:w="5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65</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65</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65</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2"/>
                    </w:rPr>
                  </w:pPr>
                  <w:r w:rsidRPr="00B2744E">
                    <w:rPr>
                      <w:szCs w:val="22"/>
                    </w:rPr>
                    <w:t>65</w:t>
                  </w:r>
                </w:p>
              </w:tc>
            </w:tr>
            <w:tr w:rsidR="00B2744E" w:rsidRPr="00B2744E">
              <w:trPr>
                <w:trHeight w:val="340"/>
                <w:jc w:val="center"/>
              </w:trPr>
              <w:tc>
                <w:tcPr>
                  <w:tcW w:w="84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超标值</w:t>
                  </w:r>
                </w:p>
              </w:tc>
              <w:tc>
                <w:tcPr>
                  <w:tcW w:w="51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c>
                <w:tcPr>
                  <w:tcW w:w="91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bl>
          <w:p w:rsidR="008E6E07" w:rsidRPr="00B2744E" w:rsidRDefault="008E6E07">
            <w:pPr>
              <w:ind w:firstLine="480"/>
              <w:rPr>
                <w:rFonts w:ascii="Times New Roman" w:hAnsi="Times New Roman"/>
              </w:rPr>
            </w:pPr>
            <w:r w:rsidRPr="00B2744E">
              <w:rPr>
                <w:rFonts w:ascii="Times New Roman" w:hAnsi="Times New Roman"/>
              </w:rPr>
              <w:t>从上表可知，本项目在经过墙体隔声和距离衰减后，厂界四周昼间噪声能达到</w:t>
            </w:r>
            <w:r w:rsidRPr="00B2744E">
              <w:rPr>
                <w:rFonts w:ascii="Times New Roman" w:hAnsi="Times New Roman"/>
                <w:szCs w:val="24"/>
              </w:rPr>
              <w:t>《工业企业厂界环境噪声排放标准》（</w:t>
            </w:r>
            <w:r w:rsidRPr="00B2744E">
              <w:rPr>
                <w:rFonts w:ascii="Times New Roman" w:hAnsi="Times New Roman"/>
                <w:szCs w:val="24"/>
              </w:rPr>
              <w:t>GB12348-2008</w:t>
            </w:r>
            <w:r w:rsidRPr="00B2744E">
              <w:rPr>
                <w:rFonts w:ascii="Times New Roman" w:hAnsi="Times New Roman"/>
                <w:szCs w:val="24"/>
              </w:rPr>
              <w:t>）</w:t>
            </w:r>
            <w:r w:rsidRPr="00B2744E">
              <w:rPr>
                <w:rFonts w:ascii="Times New Roman" w:hAnsi="Times New Roman"/>
              </w:rPr>
              <w:t>中的</w:t>
            </w:r>
            <w:r w:rsidRPr="00B2744E">
              <w:rPr>
                <w:rFonts w:ascii="Times New Roman" w:hAnsi="Times New Roman"/>
              </w:rPr>
              <w:t>3</w:t>
            </w:r>
            <w:r w:rsidRPr="00B2744E">
              <w:rPr>
                <w:rFonts w:ascii="Times New Roman" w:hAnsi="Times New Roman"/>
              </w:rPr>
              <w:t>类标准。</w:t>
            </w:r>
          </w:p>
          <w:p w:rsidR="008E6E07" w:rsidRPr="00B2744E" w:rsidRDefault="008E6E07">
            <w:pPr>
              <w:ind w:firstLine="480"/>
              <w:rPr>
                <w:rFonts w:ascii="Times New Roman" w:hAnsi="Times New Roman"/>
              </w:rPr>
            </w:pPr>
            <w:r w:rsidRPr="00B2744E">
              <w:rPr>
                <w:rFonts w:ascii="Times New Roman" w:hAnsi="Times New Roman"/>
              </w:rPr>
              <w:t>为进一步减少本项目厂界噪声对外环境的影响，要求企业对强声源设备采用防震、消声、隔音等降噪措施，生产车间南、北侧墙壁上设置隔声窗户，确保生产车间南、北侧隔声量大于</w:t>
            </w:r>
            <w:r w:rsidRPr="00B2744E">
              <w:rPr>
                <w:rFonts w:ascii="Times New Roman" w:hAnsi="Times New Roman"/>
              </w:rPr>
              <w:t>20dB</w:t>
            </w:r>
            <w:r w:rsidRPr="00B2744E">
              <w:rPr>
                <w:rFonts w:ascii="Times New Roman" w:hAnsi="Times New Roman"/>
              </w:rPr>
              <w:t>，其余两侧墙体隔声量大于</w:t>
            </w:r>
            <w:r w:rsidRPr="00B2744E">
              <w:rPr>
                <w:rFonts w:ascii="Times New Roman" w:hAnsi="Times New Roman"/>
              </w:rPr>
              <w:t>15dB</w:t>
            </w:r>
            <w:r w:rsidRPr="00B2744E">
              <w:rPr>
                <w:rFonts w:ascii="Times New Roman" w:hAnsi="Times New Roman"/>
              </w:rPr>
              <w:t>；加强生产设备的维修保养，发现设备有异常声音应及时维修；加强厂区绿化。在此基础上，本项目实施后，对周边环境的噪声影响不大。</w:t>
            </w:r>
          </w:p>
          <w:p w:rsidR="008E6E07" w:rsidRPr="00B2744E" w:rsidRDefault="008E6E07">
            <w:pPr>
              <w:pStyle w:val="3"/>
            </w:pPr>
            <w:r w:rsidRPr="00B2744E">
              <w:t>7.2.5</w:t>
            </w:r>
            <w:r w:rsidRPr="00B2744E">
              <w:t>固体废弃物环境影响分析</w:t>
            </w:r>
            <w:bookmarkEnd w:id="195"/>
            <w:bookmarkEnd w:id="196"/>
          </w:p>
          <w:p w:rsidR="008E6E07" w:rsidRPr="00B2744E" w:rsidRDefault="008E6E07">
            <w:pPr>
              <w:pStyle w:val="3"/>
            </w:pPr>
            <w:r w:rsidRPr="00B2744E">
              <w:t>7.2.5.1</w:t>
            </w:r>
            <w:r w:rsidRPr="00B2744E">
              <w:t>固体废物利用处置方式</w:t>
            </w:r>
          </w:p>
          <w:p w:rsidR="008E6E07" w:rsidRPr="00B2744E" w:rsidRDefault="008E6E07">
            <w:pPr>
              <w:ind w:firstLine="480"/>
              <w:rPr>
                <w:rFonts w:ascii="Times New Roman" w:hAnsi="Times New Roman"/>
              </w:rPr>
            </w:pPr>
            <w:r w:rsidRPr="00B2744E">
              <w:rPr>
                <w:rFonts w:ascii="Times New Roman" w:hAnsi="Times New Roman"/>
              </w:rPr>
              <w:t>本项目的固体废物主要为一般包装材料、塑料边角料、废活性炭、废润滑油、废包装桶、含油废抹布和手套以及职工生活垃圾。本项目固体废物利用处置方式情况见表</w:t>
            </w:r>
            <w:r w:rsidRPr="00B2744E">
              <w:rPr>
                <w:rFonts w:ascii="Times New Roman" w:hAnsi="Times New Roman"/>
              </w:rPr>
              <w:t>7-21</w:t>
            </w:r>
            <w:r w:rsidRPr="00B2744E">
              <w:rPr>
                <w:rFonts w:ascii="Times New Roman" w:hAnsi="Times New Roman"/>
              </w:rPr>
              <w:t>。</w:t>
            </w:r>
          </w:p>
          <w:p w:rsidR="008E6E07" w:rsidRPr="00B2744E" w:rsidRDefault="008E6E07">
            <w:pPr>
              <w:pStyle w:val="afd"/>
            </w:pPr>
            <w:r w:rsidRPr="00B2744E">
              <w:t>表</w:t>
            </w:r>
            <w:r w:rsidRPr="00B2744E">
              <w:t xml:space="preserve">7-21  </w:t>
            </w:r>
            <w:r w:rsidRPr="00B2744E">
              <w:t>建设项目固体废物利用处置方式评价表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026"/>
              <w:gridCol w:w="1156"/>
              <w:gridCol w:w="682"/>
              <w:gridCol w:w="723"/>
              <w:gridCol w:w="1020"/>
              <w:gridCol w:w="1813"/>
              <w:gridCol w:w="952"/>
              <w:gridCol w:w="920"/>
            </w:tblGrid>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序号</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固体废物名称</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产生</w:t>
                  </w:r>
                </w:p>
                <w:p w:rsidR="008E6E07" w:rsidRPr="00B2744E" w:rsidRDefault="008E6E07">
                  <w:pPr>
                    <w:pStyle w:val="a6"/>
                    <w:rPr>
                      <w:b/>
                      <w:bCs/>
                    </w:rPr>
                  </w:pPr>
                  <w:r w:rsidRPr="00B2744E">
                    <w:rPr>
                      <w:b/>
                      <w:bCs/>
                    </w:rPr>
                    <w:t>工序</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属性</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废物代码</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预测产生量</w:t>
                  </w:r>
                </w:p>
              </w:tc>
              <w:tc>
                <w:tcPr>
                  <w:tcW w:w="104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利用处置方式</w:t>
                  </w:r>
                </w:p>
              </w:tc>
              <w:tc>
                <w:tcPr>
                  <w:tcW w:w="5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委托利用处置的单位</w:t>
                  </w: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是否符合环保要求</w:t>
                  </w:r>
                </w:p>
              </w:tc>
            </w:tr>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一般包装材料</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原料使用</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一般固废</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2.0</w:t>
                  </w:r>
                  <w:r w:rsidRPr="00B2744E">
                    <w:rPr>
                      <w:rFonts w:ascii="Times New Roman" w:hAnsi="Times New Roman"/>
                    </w:rPr>
                    <w:t>t/a</w:t>
                  </w:r>
                </w:p>
              </w:tc>
              <w:tc>
                <w:tcPr>
                  <w:tcW w:w="1040" w:type="pct"/>
                  <w:vMerge w:val="restart"/>
                  <w:tcBorders>
                    <w:top w:val="single" w:sz="4" w:space="0" w:color="auto"/>
                    <w:left w:val="single" w:sz="4" w:space="0" w:color="auto"/>
                    <w:right w:val="single" w:sz="4" w:space="0" w:color="auto"/>
                  </w:tcBorders>
                  <w:vAlign w:val="center"/>
                </w:tcPr>
                <w:p w:rsidR="008E6E07" w:rsidRPr="00B2744E" w:rsidRDefault="008E6E07">
                  <w:pPr>
                    <w:pStyle w:val="a6"/>
                  </w:pPr>
                  <w:r w:rsidRPr="00B2744E">
                    <w:t>收集后出售给相关企业综合利用</w:t>
                  </w:r>
                </w:p>
              </w:tc>
              <w:tc>
                <w:tcPr>
                  <w:tcW w:w="546" w:type="pct"/>
                  <w:vMerge w:val="restart"/>
                  <w:tcBorders>
                    <w:top w:val="single" w:sz="4" w:space="0" w:color="auto"/>
                    <w:left w:val="single" w:sz="4" w:space="0" w:color="auto"/>
                    <w:right w:val="single" w:sz="4" w:space="0" w:color="auto"/>
                  </w:tcBorders>
                  <w:vAlign w:val="center"/>
                </w:tcPr>
                <w:p w:rsidR="008E6E07" w:rsidRPr="00B2744E" w:rsidRDefault="008E6E07">
                  <w:pPr>
                    <w:pStyle w:val="a6"/>
                  </w:pPr>
                  <w:r w:rsidRPr="00B2744E">
                    <w:t>外卖单位</w:t>
                  </w: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塑料边角料</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修边、雕刻、打孔</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szCs w:val="21"/>
                    </w:rPr>
                  </w:pPr>
                  <w:r w:rsidRPr="00B2744E">
                    <w:rPr>
                      <w:szCs w:val="21"/>
                    </w:rPr>
                    <w:t>一般固废</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42.0t/a</w:t>
                  </w:r>
                </w:p>
              </w:tc>
              <w:tc>
                <w:tcPr>
                  <w:tcW w:w="1040" w:type="pct"/>
                  <w:vMerge/>
                  <w:tcBorders>
                    <w:left w:val="single" w:sz="4" w:space="0" w:color="auto"/>
                    <w:right w:val="single" w:sz="4" w:space="0" w:color="auto"/>
                  </w:tcBorders>
                  <w:vAlign w:val="center"/>
                </w:tcPr>
                <w:p w:rsidR="008E6E07" w:rsidRPr="00B2744E" w:rsidRDefault="008E6E07">
                  <w:pPr>
                    <w:pStyle w:val="a6"/>
                  </w:pPr>
                </w:p>
              </w:tc>
              <w:tc>
                <w:tcPr>
                  <w:tcW w:w="546" w:type="pct"/>
                  <w:vMerge/>
                  <w:tcBorders>
                    <w:left w:val="single" w:sz="4" w:space="0" w:color="auto"/>
                    <w:right w:val="single" w:sz="4" w:space="0" w:color="auto"/>
                  </w:tcBorders>
                  <w:vAlign w:val="center"/>
                </w:tcPr>
                <w:p w:rsidR="008E6E07" w:rsidRPr="00B2744E" w:rsidRDefault="008E6E07">
                  <w:pPr>
                    <w:pStyle w:val="a6"/>
                  </w:pP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A522B5"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t>3</w:t>
                  </w:r>
                </w:p>
              </w:tc>
              <w:tc>
                <w:tcPr>
                  <w:tcW w:w="589"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kern w:val="0"/>
                    </w:rPr>
                    <w:t>废活性炭</w:t>
                  </w:r>
                </w:p>
              </w:tc>
              <w:tc>
                <w:tcPr>
                  <w:tcW w:w="663"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废气处理</w:t>
                  </w:r>
                </w:p>
              </w:tc>
              <w:tc>
                <w:tcPr>
                  <w:tcW w:w="391"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rPr>
                      <w:szCs w:val="21"/>
                    </w:rPr>
                    <w:t>危险废物</w:t>
                  </w:r>
                </w:p>
              </w:tc>
              <w:tc>
                <w:tcPr>
                  <w:tcW w:w="415" w:type="pct"/>
                  <w:tcBorders>
                    <w:top w:val="single" w:sz="4" w:space="0" w:color="auto"/>
                    <w:left w:val="single" w:sz="4" w:space="0" w:color="auto"/>
                    <w:bottom w:val="single" w:sz="4" w:space="0" w:color="auto"/>
                    <w:right w:val="single" w:sz="4" w:space="0" w:color="auto"/>
                  </w:tcBorders>
                  <w:vAlign w:val="center"/>
                </w:tcPr>
                <w:p w:rsidR="00A522B5" w:rsidRPr="00A522B5" w:rsidRDefault="00A522B5" w:rsidP="00195889">
                  <w:pPr>
                    <w:pStyle w:val="a6"/>
                  </w:pPr>
                  <w:r w:rsidRPr="00A522B5">
                    <w:rPr>
                      <w:szCs w:val="21"/>
                    </w:rPr>
                    <w:t>900-0</w:t>
                  </w:r>
                  <w:r w:rsidRPr="00A522B5">
                    <w:rPr>
                      <w:rFonts w:hint="eastAsia"/>
                      <w:szCs w:val="21"/>
                    </w:rPr>
                    <w:t>39</w:t>
                  </w:r>
                  <w:r w:rsidRPr="00A522B5">
                    <w:rPr>
                      <w:szCs w:val="21"/>
                    </w:rPr>
                    <w:t>-49</w:t>
                  </w:r>
                </w:p>
              </w:tc>
              <w:tc>
                <w:tcPr>
                  <w:tcW w:w="585"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6.8t/a</w:t>
                  </w:r>
                </w:p>
              </w:tc>
              <w:tc>
                <w:tcPr>
                  <w:tcW w:w="1040" w:type="pct"/>
                  <w:vMerge w:val="restart"/>
                  <w:tcBorders>
                    <w:top w:val="single" w:sz="4" w:space="0" w:color="auto"/>
                    <w:left w:val="single" w:sz="4" w:space="0" w:color="auto"/>
                    <w:right w:val="single" w:sz="4" w:space="0" w:color="auto"/>
                  </w:tcBorders>
                  <w:vAlign w:val="center"/>
                </w:tcPr>
                <w:p w:rsidR="00A522B5" w:rsidRPr="00B2744E" w:rsidRDefault="00A522B5">
                  <w:pPr>
                    <w:pStyle w:val="a6"/>
                  </w:pPr>
                  <w:r w:rsidRPr="00B2744E">
                    <w:t>收集后在厂区</w:t>
                  </w:r>
                  <w:proofErr w:type="gramStart"/>
                  <w:r w:rsidRPr="00B2744E">
                    <w:t>内危废仓库</w:t>
                  </w:r>
                  <w:proofErr w:type="gramEnd"/>
                  <w:r w:rsidRPr="00B2744E">
                    <w:t>暂存，定期委托有相关</w:t>
                  </w:r>
                  <w:proofErr w:type="gramStart"/>
                  <w:r w:rsidRPr="00B2744E">
                    <w:t>危废处理</w:t>
                  </w:r>
                  <w:proofErr w:type="gramEnd"/>
                  <w:r w:rsidRPr="00B2744E">
                    <w:t>资质的单位进行集中处置</w:t>
                  </w:r>
                </w:p>
              </w:tc>
              <w:tc>
                <w:tcPr>
                  <w:tcW w:w="546" w:type="pct"/>
                  <w:vMerge w:val="restart"/>
                  <w:tcBorders>
                    <w:top w:val="single" w:sz="4" w:space="0" w:color="auto"/>
                    <w:left w:val="single" w:sz="4" w:space="0" w:color="auto"/>
                    <w:right w:val="single" w:sz="4" w:space="0" w:color="auto"/>
                  </w:tcBorders>
                  <w:vAlign w:val="center"/>
                </w:tcPr>
                <w:p w:rsidR="00A522B5" w:rsidRPr="00B2744E" w:rsidRDefault="00A522B5">
                  <w:pPr>
                    <w:pStyle w:val="a6"/>
                  </w:pPr>
                  <w:proofErr w:type="gramStart"/>
                  <w:r w:rsidRPr="00B2744E">
                    <w:t>危废处置</w:t>
                  </w:r>
                  <w:proofErr w:type="gramEnd"/>
                  <w:r w:rsidRPr="00B2744E">
                    <w:t>单位</w:t>
                  </w:r>
                </w:p>
              </w:tc>
              <w:tc>
                <w:tcPr>
                  <w:tcW w:w="528"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t>符合</w:t>
                  </w:r>
                </w:p>
              </w:tc>
            </w:tr>
            <w:tr w:rsidR="00A522B5"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t>4</w:t>
                  </w:r>
                </w:p>
              </w:tc>
              <w:tc>
                <w:tcPr>
                  <w:tcW w:w="589"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rPr>
                      <w:rFonts w:ascii="Times New Roman" w:hAnsi="Times New Roman"/>
                    </w:rPr>
                  </w:pPr>
                  <w:r w:rsidRPr="00B2744E">
                    <w:rPr>
                      <w:rFonts w:ascii="Times New Roman" w:hAnsi="Times New Roman"/>
                      <w:szCs w:val="21"/>
                    </w:rPr>
                    <w:t>废润滑油</w:t>
                  </w:r>
                </w:p>
              </w:tc>
              <w:tc>
                <w:tcPr>
                  <w:tcW w:w="663"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rPr>
                      <w:rFonts w:ascii="Times New Roman" w:hAnsi="Times New Roman"/>
                    </w:rPr>
                  </w:pPr>
                  <w:r w:rsidRPr="00B2744E">
                    <w:rPr>
                      <w:rFonts w:ascii="Times New Roman" w:hAnsi="Times New Roman"/>
                      <w:szCs w:val="21"/>
                    </w:rPr>
                    <w:t>设备检修</w:t>
                  </w:r>
                </w:p>
              </w:tc>
              <w:tc>
                <w:tcPr>
                  <w:tcW w:w="391"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rPr>
                      <w:szCs w:val="21"/>
                    </w:rPr>
                    <w:t>危险废物</w:t>
                  </w:r>
                </w:p>
              </w:tc>
              <w:tc>
                <w:tcPr>
                  <w:tcW w:w="415" w:type="pct"/>
                  <w:tcBorders>
                    <w:top w:val="single" w:sz="4" w:space="0" w:color="auto"/>
                    <w:left w:val="single" w:sz="4" w:space="0" w:color="auto"/>
                    <w:bottom w:val="single" w:sz="4" w:space="0" w:color="auto"/>
                    <w:right w:val="single" w:sz="4" w:space="0" w:color="auto"/>
                  </w:tcBorders>
                  <w:vAlign w:val="center"/>
                </w:tcPr>
                <w:p w:rsidR="00A522B5" w:rsidRPr="00A522B5" w:rsidRDefault="00A522B5" w:rsidP="00195889">
                  <w:pPr>
                    <w:pStyle w:val="a6"/>
                  </w:pPr>
                  <w:r w:rsidRPr="00A522B5">
                    <w:rPr>
                      <w:szCs w:val="21"/>
                    </w:rPr>
                    <w:t>900-2</w:t>
                  </w:r>
                  <w:r w:rsidRPr="00A522B5">
                    <w:rPr>
                      <w:rFonts w:hint="eastAsia"/>
                      <w:szCs w:val="21"/>
                    </w:rPr>
                    <w:t>14</w:t>
                  </w:r>
                  <w:r w:rsidRPr="00A522B5">
                    <w:rPr>
                      <w:szCs w:val="21"/>
                    </w:rPr>
                    <w:t>-08</w:t>
                  </w:r>
                </w:p>
              </w:tc>
              <w:tc>
                <w:tcPr>
                  <w:tcW w:w="585"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0.5t/3a</w:t>
                  </w:r>
                </w:p>
              </w:tc>
              <w:tc>
                <w:tcPr>
                  <w:tcW w:w="1040" w:type="pct"/>
                  <w:vMerge/>
                  <w:tcBorders>
                    <w:left w:val="single" w:sz="4" w:space="0" w:color="auto"/>
                    <w:right w:val="single" w:sz="4" w:space="0" w:color="auto"/>
                  </w:tcBorders>
                  <w:vAlign w:val="center"/>
                </w:tcPr>
                <w:p w:rsidR="00A522B5" w:rsidRPr="00B2744E" w:rsidRDefault="00A522B5">
                  <w:pPr>
                    <w:pStyle w:val="a6"/>
                  </w:pPr>
                </w:p>
              </w:tc>
              <w:tc>
                <w:tcPr>
                  <w:tcW w:w="546" w:type="pct"/>
                  <w:vMerge/>
                  <w:tcBorders>
                    <w:left w:val="single" w:sz="4" w:space="0" w:color="auto"/>
                    <w:right w:val="single" w:sz="4" w:space="0" w:color="auto"/>
                  </w:tcBorders>
                  <w:vAlign w:val="center"/>
                </w:tcPr>
                <w:p w:rsidR="00A522B5" w:rsidRPr="00B2744E" w:rsidRDefault="00A522B5">
                  <w:pPr>
                    <w:pStyle w:val="a6"/>
                  </w:pPr>
                </w:p>
              </w:tc>
              <w:tc>
                <w:tcPr>
                  <w:tcW w:w="528" w:type="pct"/>
                  <w:tcBorders>
                    <w:top w:val="single" w:sz="4" w:space="0" w:color="auto"/>
                    <w:left w:val="single" w:sz="4" w:space="0" w:color="auto"/>
                    <w:bottom w:val="single" w:sz="4" w:space="0" w:color="auto"/>
                    <w:right w:val="single" w:sz="4" w:space="0" w:color="auto"/>
                  </w:tcBorders>
                  <w:vAlign w:val="center"/>
                </w:tcPr>
                <w:p w:rsidR="00A522B5" w:rsidRPr="00B2744E" w:rsidRDefault="00A522B5">
                  <w:pPr>
                    <w:pStyle w:val="a6"/>
                  </w:pPr>
                  <w:r w:rsidRPr="00B2744E">
                    <w:t>符合</w:t>
                  </w:r>
                </w:p>
              </w:tc>
            </w:tr>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szCs w:val="21"/>
                    </w:rPr>
                    <w:t>废包装桶</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szCs w:val="21"/>
                    </w:rPr>
                    <w:t>原料使用</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危险废物</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900-249-08</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0.05t/3a</w:t>
                  </w:r>
                </w:p>
              </w:tc>
              <w:tc>
                <w:tcPr>
                  <w:tcW w:w="1040" w:type="pct"/>
                  <w:vMerge/>
                  <w:tcBorders>
                    <w:left w:val="single" w:sz="4" w:space="0" w:color="auto"/>
                    <w:bottom w:val="single" w:sz="4" w:space="0" w:color="auto"/>
                    <w:right w:val="single" w:sz="4" w:space="0" w:color="auto"/>
                  </w:tcBorders>
                  <w:vAlign w:val="center"/>
                </w:tcPr>
                <w:p w:rsidR="008E6E07" w:rsidRPr="00B2744E" w:rsidRDefault="008E6E07">
                  <w:pPr>
                    <w:pStyle w:val="a6"/>
                  </w:pPr>
                </w:p>
              </w:tc>
              <w:tc>
                <w:tcPr>
                  <w:tcW w:w="546" w:type="pct"/>
                  <w:vMerge/>
                  <w:tcBorders>
                    <w:left w:val="single" w:sz="4" w:space="0" w:color="auto"/>
                    <w:bottom w:val="single" w:sz="4" w:space="0" w:color="auto"/>
                    <w:right w:val="single" w:sz="4" w:space="0" w:color="auto"/>
                  </w:tcBorders>
                  <w:vAlign w:val="center"/>
                </w:tcPr>
                <w:p w:rsidR="008E6E07" w:rsidRPr="00B2744E" w:rsidRDefault="008E6E07">
                  <w:pPr>
                    <w:pStyle w:val="a6"/>
                  </w:pP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szCs w:val="21"/>
                    </w:rPr>
                    <w:t>含油废抹布和手套</w:t>
                  </w:r>
                  <w:r w:rsidRPr="00B2744E">
                    <w:rPr>
                      <w:rFonts w:ascii="Times New Roman" w:hAnsi="Times New Roman"/>
                      <w:szCs w:val="21"/>
                    </w:rPr>
                    <w:t>*</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szCs w:val="21"/>
                    </w:rPr>
                    <w:t>设备检修</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危险废物</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900-041-49</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rPr>
                    <w:t>0.02t/a</w:t>
                  </w:r>
                </w:p>
              </w:tc>
              <w:tc>
                <w:tcPr>
                  <w:tcW w:w="1040" w:type="pct"/>
                  <w:vMerge w:val="restart"/>
                  <w:tcBorders>
                    <w:top w:val="single" w:sz="4" w:space="0" w:color="auto"/>
                    <w:left w:val="single" w:sz="4" w:space="0" w:color="auto"/>
                    <w:right w:val="single" w:sz="4" w:space="0" w:color="auto"/>
                  </w:tcBorders>
                  <w:vAlign w:val="center"/>
                </w:tcPr>
                <w:p w:rsidR="008E6E07" w:rsidRPr="00B2744E" w:rsidRDefault="008E6E07">
                  <w:pPr>
                    <w:pStyle w:val="a6"/>
                  </w:pPr>
                  <w:r w:rsidRPr="00B2744E">
                    <w:t>由当地环卫部门统一清运</w:t>
                  </w:r>
                </w:p>
              </w:tc>
              <w:tc>
                <w:tcPr>
                  <w:tcW w:w="546" w:type="pct"/>
                  <w:vMerge w:val="restart"/>
                  <w:tcBorders>
                    <w:top w:val="single" w:sz="4" w:space="0" w:color="auto"/>
                    <w:left w:val="single" w:sz="4" w:space="0" w:color="auto"/>
                    <w:right w:val="single" w:sz="4" w:space="0" w:color="auto"/>
                  </w:tcBorders>
                  <w:vAlign w:val="center"/>
                </w:tcPr>
                <w:p w:rsidR="008E6E07" w:rsidRPr="00B2744E" w:rsidRDefault="008E6E07">
                  <w:pPr>
                    <w:pStyle w:val="a6"/>
                  </w:pPr>
                  <w:r w:rsidRPr="00B2744E">
                    <w:t>环卫部门</w:t>
                  </w: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rsidTr="00A522B5">
              <w:trPr>
                <w:trHeight w:val="340"/>
                <w:jc w:val="center"/>
              </w:trPr>
              <w:tc>
                <w:tcPr>
                  <w:tcW w:w="2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7</w:t>
                  </w:r>
                </w:p>
              </w:tc>
              <w:tc>
                <w:tcPr>
                  <w:tcW w:w="58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生活垃圾</w:t>
                  </w:r>
                </w:p>
              </w:tc>
              <w:tc>
                <w:tcPr>
                  <w:tcW w:w="66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职工日常生活</w:t>
                  </w:r>
                </w:p>
              </w:tc>
              <w:tc>
                <w:tcPr>
                  <w:tcW w:w="39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rPr>
                      <w:szCs w:val="21"/>
                    </w:rPr>
                    <w:t>一般固废</w:t>
                  </w:r>
                </w:p>
              </w:tc>
              <w:tc>
                <w:tcPr>
                  <w:tcW w:w="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58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snapToGrid w:val="0"/>
                  </w:pPr>
                  <w:r w:rsidRPr="00B2744E">
                    <w:t>15.0t/a</w:t>
                  </w:r>
                </w:p>
              </w:tc>
              <w:tc>
                <w:tcPr>
                  <w:tcW w:w="1040" w:type="pct"/>
                  <w:vMerge/>
                  <w:tcBorders>
                    <w:left w:val="single" w:sz="4" w:space="0" w:color="auto"/>
                    <w:bottom w:val="single" w:sz="4" w:space="0" w:color="auto"/>
                    <w:right w:val="single" w:sz="4" w:space="0" w:color="auto"/>
                  </w:tcBorders>
                  <w:vAlign w:val="center"/>
                </w:tcPr>
                <w:p w:rsidR="008E6E07" w:rsidRPr="00B2744E" w:rsidRDefault="008E6E07">
                  <w:pPr>
                    <w:pStyle w:val="a6"/>
                  </w:pPr>
                </w:p>
              </w:tc>
              <w:tc>
                <w:tcPr>
                  <w:tcW w:w="546" w:type="pct"/>
                  <w:vMerge/>
                  <w:tcBorders>
                    <w:left w:val="single" w:sz="4" w:space="0" w:color="auto"/>
                    <w:bottom w:val="single" w:sz="4" w:space="0" w:color="auto"/>
                    <w:right w:val="single" w:sz="4" w:space="0" w:color="auto"/>
                  </w:tcBorders>
                  <w:vAlign w:val="center"/>
                </w:tcPr>
                <w:p w:rsidR="008E6E07" w:rsidRPr="00B2744E" w:rsidRDefault="008E6E07">
                  <w:pPr>
                    <w:pStyle w:val="a6"/>
                  </w:pPr>
                </w:p>
              </w:tc>
              <w:tc>
                <w:tcPr>
                  <w:tcW w:w="52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rPr>
                      <w:sz w:val="18"/>
                      <w:szCs w:val="16"/>
                    </w:rPr>
                    <w:t>*</w:t>
                  </w:r>
                  <w:r w:rsidRPr="00B2744E">
                    <w:rPr>
                      <w:sz w:val="18"/>
                      <w:szCs w:val="16"/>
                    </w:rPr>
                    <w:t>注：根据《国家危险废物名录</w:t>
                  </w:r>
                  <w:r w:rsidRPr="00B2744E">
                    <w:rPr>
                      <w:sz w:val="18"/>
                      <w:szCs w:val="16"/>
                    </w:rPr>
                    <w:t>(2021</w:t>
                  </w:r>
                  <w:r w:rsidRPr="00B2744E">
                    <w:rPr>
                      <w:sz w:val="18"/>
                      <w:szCs w:val="16"/>
                    </w:rPr>
                    <w:t>年</w:t>
                  </w:r>
                  <w:r w:rsidRPr="00B2744E">
                    <w:rPr>
                      <w:sz w:val="18"/>
                      <w:szCs w:val="16"/>
                    </w:rPr>
                    <w:t>)</w:t>
                  </w:r>
                  <w:r w:rsidRPr="00B2744E">
                    <w:rPr>
                      <w:sz w:val="18"/>
                      <w:szCs w:val="16"/>
                    </w:rPr>
                    <w:t>》附录中危险废物豁免管理清单，含油废抹布及手套未分类收集，全过程不按危险废物管理。</w:t>
                  </w:r>
                </w:p>
              </w:tc>
            </w:tr>
          </w:tbl>
          <w:p w:rsidR="008E6E07" w:rsidRPr="00B2744E" w:rsidRDefault="008E6E07">
            <w:pPr>
              <w:ind w:firstLine="480"/>
              <w:rPr>
                <w:rFonts w:ascii="Times New Roman" w:hAnsi="Times New Roman"/>
              </w:rPr>
            </w:pPr>
            <w:bookmarkStart w:id="197" w:name="_Toc29380644"/>
            <w:bookmarkStart w:id="198" w:name="_Toc29388595"/>
            <w:r w:rsidRPr="00B2744E">
              <w:rPr>
                <w:rFonts w:ascii="Times New Roman" w:hAnsi="Times New Roman"/>
              </w:rPr>
              <w:lastRenderedPageBreak/>
              <w:t>由上表可知，本项目产生的一般包装材料、塑料边角料</w:t>
            </w:r>
            <w:r w:rsidRPr="00B2744E">
              <w:rPr>
                <w:rFonts w:ascii="Times New Roman" w:hAnsi="Times New Roman"/>
                <w:szCs w:val="22"/>
              </w:rPr>
              <w:t>收集</w:t>
            </w:r>
            <w:r w:rsidRPr="00B2744E">
              <w:rPr>
                <w:rFonts w:ascii="Times New Roman" w:hAnsi="Times New Roman"/>
              </w:rPr>
              <w:t>后外售综合利用；废活性炭、废润滑油、废包装</w:t>
            </w:r>
            <w:proofErr w:type="gramStart"/>
            <w:r w:rsidRPr="00B2744E">
              <w:rPr>
                <w:rFonts w:ascii="Times New Roman" w:hAnsi="Times New Roman"/>
              </w:rPr>
              <w:t>桶属于</w:t>
            </w:r>
            <w:proofErr w:type="gramEnd"/>
            <w:r w:rsidRPr="00B2744E">
              <w:rPr>
                <w:rFonts w:ascii="Times New Roman" w:hAnsi="Times New Roman"/>
              </w:rPr>
              <w:t>危险废物，要求企业收集后在厂区</w:t>
            </w:r>
            <w:proofErr w:type="gramStart"/>
            <w:r w:rsidRPr="00B2744E">
              <w:rPr>
                <w:rFonts w:ascii="Times New Roman" w:hAnsi="Times New Roman"/>
              </w:rPr>
              <w:t>内危废仓库</w:t>
            </w:r>
            <w:proofErr w:type="gramEnd"/>
            <w:r w:rsidRPr="00B2744E">
              <w:rPr>
                <w:rFonts w:ascii="Times New Roman" w:hAnsi="Times New Roman"/>
              </w:rPr>
              <w:t>暂存，定期委托有相关</w:t>
            </w:r>
            <w:proofErr w:type="gramStart"/>
            <w:r w:rsidRPr="00B2744E">
              <w:rPr>
                <w:rFonts w:ascii="Times New Roman" w:hAnsi="Times New Roman"/>
              </w:rPr>
              <w:t>危废处理</w:t>
            </w:r>
            <w:proofErr w:type="gramEnd"/>
            <w:r w:rsidRPr="00B2744E">
              <w:rPr>
                <w:rFonts w:ascii="Times New Roman" w:hAnsi="Times New Roman"/>
              </w:rPr>
              <w:t>资质的单位进行集中处置；含油废抹布和手套、生活垃圾在厂内定点收集，由当地环卫部门统一清运。</w:t>
            </w:r>
          </w:p>
          <w:p w:rsidR="008E6E07" w:rsidRPr="00B2744E" w:rsidRDefault="008E6E07">
            <w:pPr>
              <w:ind w:firstLine="480"/>
              <w:rPr>
                <w:rFonts w:ascii="Times New Roman" w:hAnsi="Times New Roman"/>
              </w:rPr>
            </w:pPr>
            <w:r w:rsidRPr="00B2744E">
              <w:rPr>
                <w:rFonts w:ascii="Times New Roman" w:hAnsi="Times New Roman"/>
              </w:rPr>
              <w:t>本项目固废均能得到相应处置，最终排放量为零，不会对周边环境产生影响。</w:t>
            </w:r>
          </w:p>
          <w:p w:rsidR="008E6E07" w:rsidRPr="00B2744E" w:rsidRDefault="008E6E07">
            <w:pPr>
              <w:pStyle w:val="3"/>
            </w:pPr>
            <w:r w:rsidRPr="00B2744E">
              <w:t>7.2.5.2</w:t>
            </w:r>
            <w:r w:rsidRPr="00B2744E">
              <w:t>危险废物污染防治措施及危险废物贮存场所分析</w:t>
            </w:r>
          </w:p>
          <w:p w:rsidR="008E6E07" w:rsidRPr="00B2744E" w:rsidRDefault="008E6E07">
            <w:pPr>
              <w:ind w:firstLine="480"/>
              <w:rPr>
                <w:rFonts w:ascii="Times New Roman" w:hAnsi="Times New Roman"/>
              </w:rPr>
            </w:pPr>
            <w:r w:rsidRPr="00B2744E">
              <w:rPr>
                <w:rFonts w:ascii="Times New Roman" w:hAnsi="Times New Roman"/>
              </w:rPr>
              <w:t>根据《建设项目危险废物环境影响评价指南》，本项目危险废物污染防治措施详见表</w:t>
            </w:r>
            <w:r w:rsidRPr="00B2744E">
              <w:rPr>
                <w:rFonts w:ascii="Times New Roman" w:hAnsi="Times New Roman"/>
              </w:rPr>
              <w:t>7-22</w:t>
            </w:r>
            <w:r w:rsidRPr="00B2744E">
              <w:rPr>
                <w:rFonts w:ascii="Times New Roman" w:hAnsi="Times New Roman"/>
              </w:rPr>
              <w:t>，危险废物贮存场所基本情况见表</w:t>
            </w:r>
            <w:r w:rsidRPr="00B2744E">
              <w:rPr>
                <w:rFonts w:ascii="Times New Roman" w:hAnsi="Times New Roman"/>
              </w:rPr>
              <w:t>7-23</w:t>
            </w:r>
            <w:r w:rsidRPr="00B2744E">
              <w:rPr>
                <w:rFonts w:ascii="Times New Roman" w:hAnsi="Times New Roman"/>
              </w:rPr>
              <w:t>。</w:t>
            </w:r>
          </w:p>
          <w:p w:rsidR="008E6E07" w:rsidRPr="00B2744E" w:rsidRDefault="008E6E07">
            <w:pPr>
              <w:pStyle w:val="afd"/>
            </w:pPr>
            <w:r w:rsidRPr="00B2744E">
              <w:t>表</w:t>
            </w:r>
            <w:r w:rsidRPr="00B2744E">
              <w:t xml:space="preserve">7-22 </w:t>
            </w:r>
            <w:r w:rsidRPr="00B2744E">
              <w:t>本项目危险废物污染防治措施表</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22"/>
              <w:gridCol w:w="869"/>
              <w:gridCol w:w="862"/>
              <w:gridCol w:w="793"/>
              <w:gridCol w:w="852"/>
              <w:gridCol w:w="427"/>
              <w:gridCol w:w="704"/>
              <w:gridCol w:w="699"/>
              <w:gridCol w:w="700"/>
              <w:gridCol w:w="625"/>
              <w:gridCol w:w="932"/>
            </w:tblGrid>
            <w:tr w:rsidR="00B2744E" w:rsidRPr="00B2744E" w:rsidTr="00A522B5">
              <w:trPr>
                <w:trHeight w:val="340"/>
              </w:trPr>
              <w:tc>
                <w:tcPr>
                  <w:tcW w:w="244" w:type="pct"/>
                  <w:vAlign w:val="center"/>
                </w:tcPr>
                <w:p w:rsidR="008E6E07" w:rsidRPr="00B2744E" w:rsidRDefault="008E6E07">
                  <w:pPr>
                    <w:pStyle w:val="a6"/>
                    <w:rPr>
                      <w:b/>
                      <w:bCs/>
                    </w:rPr>
                  </w:pPr>
                  <w:r w:rsidRPr="00B2744E">
                    <w:rPr>
                      <w:b/>
                      <w:bCs/>
                    </w:rPr>
                    <w:t>序号</w:t>
                  </w:r>
                </w:p>
              </w:tc>
              <w:tc>
                <w:tcPr>
                  <w:tcW w:w="472" w:type="pct"/>
                  <w:vAlign w:val="center"/>
                </w:tcPr>
                <w:p w:rsidR="008E6E07" w:rsidRPr="00B2744E" w:rsidRDefault="008E6E07">
                  <w:pPr>
                    <w:pStyle w:val="a6"/>
                    <w:rPr>
                      <w:b/>
                      <w:bCs/>
                    </w:rPr>
                  </w:pPr>
                  <w:proofErr w:type="gramStart"/>
                  <w:r w:rsidRPr="00B2744E">
                    <w:rPr>
                      <w:b/>
                      <w:bCs/>
                    </w:rPr>
                    <w:t>危废名称</w:t>
                  </w:r>
                  <w:proofErr w:type="gramEnd"/>
                </w:p>
              </w:tc>
              <w:tc>
                <w:tcPr>
                  <w:tcW w:w="499" w:type="pct"/>
                  <w:vAlign w:val="center"/>
                </w:tcPr>
                <w:p w:rsidR="008E6E07" w:rsidRPr="00B2744E" w:rsidRDefault="008E6E07">
                  <w:pPr>
                    <w:pStyle w:val="a6"/>
                    <w:rPr>
                      <w:b/>
                      <w:bCs/>
                    </w:rPr>
                  </w:pPr>
                  <w:r w:rsidRPr="00B2744E">
                    <w:rPr>
                      <w:b/>
                      <w:bCs/>
                    </w:rPr>
                    <w:t>危险废物类别</w:t>
                  </w:r>
                </w:p>
              </w:tc>
              <w:tc>
                <w:tcPr>
                  <w:tcW w:w="495" w:type="pct"/>
                  <w:vAlign w:val="center"/>
                </w:tcPr>
                <w:p w:rsidR="008E6E07" w:rsidRPr="00B2744E" w:rsidRDefault="008E6E07">
                  <w:pPr>
                    <w:pStyle w:val="a6"/>
                    <w:rPr>
                      <w:b/>
                      <w:bCs/>
                    </w:rPr>
                  </w:pPr>
                  <w:r w:rsidRPr="00B2744E">
                    <w:rPr>
                      <w:b/>
                      <w:bCs/>
                    </w:rPr>
                    <w:t>废物代码</w:t>
                  </w:r>
                </w:p>
              </w:tc>
              <w:tc>
                <w:tcPr>
                  <w:tcW w:w="455" w:type="pct"/>
                  <w:vAlign w:val="center"/>
                </w:tcPr>
                <w:p w:rsidR="008E6E07" w:rsidRPr="00B2744E" w:rsidRDefault="008E6E07">
                  <w:pPr>
                    <w:pStyle w:val="a6"/>
                    <w:rPr>
                      <w:b/>
                      <w:bCs/>
                    </w:rPr>
                  </w:pPr>
                  <w:r w:rsidRPr="00B2744E">
                    <w:rPr>
                      <w:b/>
                      <w:bCs/>
                    </w:rPr>
                    <w:t>产生量</w:t>
                  </w:r>
                </w:p>
              </w:tc>
              <w:tc>
                <w:tcPr>
                  <w:tcW w:w="489" w:type="pct"/>
                  <w:vAlign w:val="center"/>
                </w:tcPr>
                <w:p w:rsidR="008E6E07" w:rsidRPr="00B2744E" w:rsidRDefault="008E6E07">
                  <w:pPr>
                    <w:pStyle w:val="a6"/>
                    <w:rPr>
                      <w:b/>
                      <w:bCs/>
                    </w:rPr>
                  </w:pPr>
                  <w:r w:rsidRPr="00B2744E">
                    <w:rPr>
                      <w:b/>
                      <w:bCs/>
                    </w:rPr>
                    <w:t>产生工序及装置</w:t>
                  </w:r>
                </w:p>
              </w:tc>
              <w:tc>
                <w:tcPr>
                  <w:tcW w:w="245" w:type="pct"/>
                  <w:vAlign w:val="center"/>
                </w:tcPr>
                <w:p w:rsidR="008E6E07" w:rsidRPr="00B2744E" w:rsidRDefault="008E6E07">
                  <w:pPr>
                    <w:pStyle w:val="a6"/>
                    <w:rPr>
                      <w:b/>
                      <w:bCs/>
                    </w:rPr>
                  </w:pPr>
                  <w:r w:rsidRPr="00B2744E">
                    <w:rPr>
                      <w:b/>
                      <w:bCs/>
                    </w:rPr>
                    <w:t>形态</w:t>
                  </w:r>
                </w:p>
              </w:tc>
              <w:tc>
                <w:tcPr>
                  <w:tcW w:w="404" w:type="pct"/>
                  <w:vAlign w:val="center"/>
                </w:tcPr>
                <w:p w:rsidR="008E6E07" w:rsidRPr="00B2744E" w:rsidRDefault="008E6E07">
                  <w:pPr>
                    <w:pStyle w:val="a6"/>
                    <w:rPr>
                      <w:b/>
                      <w:bCs/>
                    </w:rPr>
                  </w:pPr>
                  <w:r w:rsidRPr="00B2744E">
                    <w:rPr>
                      <w:b/>
                      <w:bCs/>
                    </w:rPr>
                    <w:t>主要成分</w:t>
                  </w:r>
                </w:p>
              </w:tc>
              <w:tc>
                <w:tcPr>
                  <w:tcW w:w="401" w:type="pct"/>
                  <w:vAlign w:val="center"/>
                </w:tcPr>
                <w:p w:rsidR="008E6E07" w:rsidRPr="00B2744E" w:rsidRDefault="008E6E07">
                  <w:pPr>
                    <w:pStyle w:val="a6"/>
                    <w:rPr>
                      <w:b/>
                      <w:bCs/>
                    </w:rPr>
                  </w:pPr>
                  <w:r w:rsidRPr="00B2744E">
                    <w:rPr>
                      <w:b/>
                      <w:bCs/>
                    </w:rPr>
                    <w:t>有害成分</w:t>
                  </w:r>
                </w:p>
              </w:tc>
              <w:tc>
                <w:tcPr>
                  <w:tcW w:w="402" w:type="pct"/>
                  <w:vAlign w:val="center"/>
                </w:tcPr>
                <w:p w:rsidR="008E6E07" w:rsidRPr="00B2744E" w:rsidRDefault="008E6E07">
                  <w:pPr>
                    <w:pStyle w:val="a6"/>
                    <w:rPr>
                      <w:b/>
                      <w:bCs/>
                    </w:rPr>
                  </w:pPr>
                  <w:r w:rsidRPr="00B2744E">
                    <w:rPr>
                      <w:b/>
                      <w:bCs/>
                    </w:rPr>
                    <w:t>产生周期</w:t>
                  </w:r>
                </w:p>
              </w:tc>
              <w:tc>
                <w:tcPr>
                  <w:tcW w:w="359" w:type="pct"/>
                  <w:vAlign w:val="center"/>
                </w:tcPr>
                <w:p w:rsidR="008E6E07" w:rsidRPr="00B2744E" w:rsidRDefault="008E6E07">
                  <w:pPr>
                    <w:pStyle w:val="a6"/>
                    <w:rPr>
                      <w:b/>
                      <w:bCs/>
                    </w:rPr>
                  </w:pPr>
                  <w:r w:rsidRPr="00B2744E">
                    <w:rPr>
                      <w:b/>
                      <w:bCs/>
                    </w:rPr>
                    <w:t>危险特性</w:t>
                  </w:r>
                </w:p>
              </w:tc>
              <w:tc>
                <w:tcPr>
                  <w:tcW w:w="535" w:type="pct"/>
                  <w:vAlign w:val="center"/>
                </w:tcPr>
                <w:p w:rsidR="008E6E07" w:rsidRPr="00B2744E" w:rsidRDefault="008E6E07">
                  <w:pPr>
                    <w:pStyle w:val="a6"/>
                    <w:rPr>
                      <w:b/>
                      <w:bCs/>
                    </w:rPr>
                  </w:pPr>
                  <w:r w:rsidRPr="00B2744E">
                    <w:rPr>
                      <w:b/>
                      <w:bCs/>
                    </w:rPr>
                    <w:t>污染防治措施</w:t>
                  </w:r>
                </w:p>
              </w:tc>
            </w:tr>
            <w:tr w:rsidR="00A522B5" w:rsidRPr="00B2744E" w:rsidTr="00A522B5">
              <w:trPr>
                <w:trHeight w:val="340"/>
              </w:trPr>
              <w:tc>
                <w:tcPr>
                  <w:tcW w:w="244" w:type="pct"/>
                  <w:vAlign w:val="center"/>
                </w:tcPr>
                <w:p w:rsidR="00A522B5" w:rsidRPr="00B2744E" w:rsidRDefault="00A522B5">
                  <w:pPr>
                    <w:pStyle w:val="a6"/>
                  </w:pPr>
                  <w:r w:rsidRPr="00B2744E">
                    <w:t>1</w:t>
                  </w:r>
                </w:p>
              </w:tc>
              <w:tc>
                <w:tcPr>
                  <w:tcW w:w="472"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kern w:val="0"/>
                    </w:rPr>
                    <w:t>废活性炭</w:t>
                  </w:r>
                </w:p>
              </w:tc>
              <w:tc>
                <w:tcPr>
                  <w:tcW w:w="499" w:type="pct"/>
                  <w:vAlign w:val="center"/>
                </w:tcPr>
                <w:p w:rsidR="00A522B5" w:rsidRPr="00B2744E" w:rsidRDefault="00A522B5">
                  <w:pPr>
                    <w:pStyle w:val="a6"/>
                  </w:pPr>
                  <w:r w:rsidRPr="00B2744E">
                    <w:rPr>
                      <w:szCs w:val="21"/>
                    </w:rPr>
                    <w:t>HW49</w:t>
                  </w:r>
                </w:p>
              </w:tc>
              <w:tc>
                <w:tcPr>
                  <w:tcW w:w="495" w:type="pct"/>
                  <w:vAlign w:val="center"/>
                </w:tcPr>
                <w:p w:rsidR="00A522B5" w:rsidRPr="00A522B5" w:rsidRDefault="00A522B5" w:rsidP="00195889">
                  <w:pPr>
                    <w:pStyle w:val="a6"/>
                  </w:pPr>
                  <w:r w:rsidRPr="00A522B5">
                    <w:rPr>
                      <w:szCs w:val="21"/>
                    </w:rPr>
                    <w:t>900-0</w:t>
                  </w:r>
                  <w:r w:rsidRPr="00A522B5">
                    <w:rPr>
                      <w:rFonts w:hint="eastAsia"/>
                      <w:szCs w:val="21"/>
                    </w:rPr>
                    <w:t>39</w:t>
                  </w:r>
                  <w:r w:rsidRPr="00A522B5">
                    <w:rPr>
                      <w:szCs w:val="21"/>
                    </w:rPr>
                    <w:t>-49</w:t>
                  </w:r>
                </w:p>
              </w:tc>
              <w:tc>
                <w:tcPr>
                  <w:tcW w:w="455" w:type="pct"/>
                  <w:vAlign w:val="center"/>
                </w:tcPr>
                <w:p w:rsidR="00A522B5" w:rsidRPr="00B2744E" w:rsidRDefault="00A522B5" w:rsidP="00A522B5">
                  <w:pPr>
                    <w:pStyle w:val="aff3"/>
                    <w:adjustRightInd w:val="0"/>
                    <w:snapToGrid w:val="0"/>
                    <w:rPr>
                      <w:rFonts w:ascii="Times New Roman" w:hAnsi="Times New Roman"/>
                    </w:rPr>
                  </w:pPr>
                  <w:r w:rsidRPr="00B2744E">
                    <w:rPr>
                      <w:rFonts w:ascii="Times New Roman" w:hAnsi="Times New Roman"/>
                      <w:bCs/>
                    </w:rPr>
                    <w:t>6.8t/a</w:t>
                  </w:r>
                </w:p>
              </w:tc>
              <w:tc>
                <w:tcPr>
                  <w:tcW w:w="489"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废气处理</w:t>
                  </w:r>
                </w:p>
              </w:tc>
              <w:tc>
                <w:tcPr>
                  <w:tcW w:w="245"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rPr>
                    <w:t>固态</w:t>
                  </w:r>
                </w:p>
              </w:tc>
              <w:tc>
                <w:tcPr>
                  <w:tcW w:w="404"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活性炭、有机废气</w:t>
                  </w:r>
                </w:p>
              </w:tc>
              <w:tc>
                <w:tcPr>
                  <w:tcW w:w="401" w:type="pct"/>
                  <w:vAlign w:val="center"/>
                </w:tcPr>
                <w:p w:rsidR="00A522B5" w:rsidRPr="00B2744E" w:rsidRDefault="00A522B5">
                  <w:pPr>
                    <w:pStyle w:val="a6"/>
                  </w:pPr>
                  <w:r w:rsidRPr="00B2744E">
                    <w:t>有机废气</w:t>
                  </w:r>
                </w:p>
              </w:tc>
              <w:tc>
                <w:tcPr>
                  <w:tcW w:w="402" w:type="pct"/>
                  <w:vAlign w:val="center"/>
                </w:tcPr>
                <w:p w:rsidR="00A522B5" w:rsidRPr="00B2744E" w:rsidRDefault="00A522B5">
                  <w:pPr>
                    <w:pStyle w:val="a6"/>
                  </w:pPr>
                  <w:r w:rsidRPr="00B2744E">
                    <w:t>3</w:t>
                  </w:r>
                  <w:r w:rsidRPr="00B2744E">
                    <w:t>个月</w:t>
                  </w:r>
                </w:p>
              </w:tc>
              <w:tc>
                <w:tcPr>
                  <w:tcW w:w="359" w:type="pct"/>
                  <w:vAlign w:val="center"/>
                </w:tcPr>
                <w:p w:rsidR="00A522B5" w:rsidRPr="00B2744E" w:rsidRDefault="00A522B5">
                  <w:pPr>
                    <w:pStyle w:val="a6"/>
                  </w:pPr>
                  <w:r w:rsidRPr="00B2744E">
                    <w:t>T/In</w:t>
                  </w:r>
                </w:p>
              </w:tc>
              <w:tc>
                <w:tcPr>
                  <w:tcW w:w="535" w:type="pct"/>
                  <w:vMerge w:val="restart"/>
                  <w:vAlign w:val="center"/>
                </w:tcPr>
                <w:p w:rsidR="00A522B5" w:rsidRPr="00B2744E" w:rsidRDefault="00A522B5">
                  <w:pPr>
                    <w:pStyle w:val="a6"/>
                  </w:pPr>
                  <w:r w:rsidRPr="00B2744E">
                    <w:t>委托有资质的单位处置</w:t>
                  </w:r>
                </w:p>
              </w:tc>
            </w:tr>
            <w:tr w:rsidR="00A522B5" w:rsidRPr="00B2744E" w:rsidTr="00A522B5">
              <w:trPr>
                <w:trHeight w:val="340"/>
              </w:trPr>
              <w:tc>
                <w:tcPr>
                  <w:tcW w:w="244" w:type="pct"/>
                  <w:vAlign w:val="center"/>
                </w:tcPr>
                <w:p w:rsidR="00A522B5" w:rsidRPr="00B2744E" w:rsidRDefault="00A522B5">
                  <w:pPr>
                    <w:pStyle w:val="a6"/>
                  </w:pPr>
                  <w:r w:rsidRPr="00B2744E">
                    <w:t>2</w:t>
                  </w:r>
                </w:p>
              </w:tc>
              <w:tc>
                <w:tcPr>
                  <w:tcW w:w="472" w:type="pct"/>
                  <w:vAlign w:val="center"/>
                </w:tcPr>
                <w:p w:rsidR="00A522B5" w:rsidRPr="00B2744E" w:rsidRDefault="00A522B5">
                  <w:pPr>
                    <w:pStyle w:val="aff3"/>
                    <w:rPr>
                      <w:rFonts w:ascii="Times New Roman" w:hAnsi="Times New Roman"/>
                    </w:rPr>
                  </w:pPr>
                  <w:r w:rsidRPr="00B2744E">
                    <w:rPr>
                      <w:rFonts w:ascii="Times New Roman" w:hAnsi="Times New Roman"/>
                      <w:szCs w:val="21"/>
                    </w:rPr>
                    <w:t>废润滑油</w:t>
                  </w:r>
                </w:p>
              </w:tc>
              <w:tc>
                <w:tcPr>
                  <w:tcW w:w="499" w:type="pct"/>
                  <w:vAlign w:val="center"/>
                </w:tcPr>
                <w:p w:rsidR="00A522B5" w:rsidRPr="00B2744E" w:rsidRDefault="00A522B5">
                  <w:pPr>
                    <w:pStyle w:val="a6"/>
                    <w:rPr>
                      <w:szCs w:val="21"/>
                    </w:rPr>
                  </w:pPr>
                  <w:r w:rsidRPr="00B2744E">
                    <w:rPr>
                      <w:szCs w:val="21"/>
                    </w:rPr>
                    <w:t>HW08</w:t>
                  </w:r>
                </w:p>
              </w:tc>
              <w:tc>
                <w:tcPr>
                  <w:tcW w:w="495" w:type="pct"/>
                  <w:vAlign w:val="center"/>
                </w:tcPr>
                <w:p w:rsidR="00A522B5" w:rsidRPr="00A522B5" w:rsidRDefault="00A522B5" w:rsidP="00195889">
                  <w:pPr>
                    <w:pStyle w:val="a6"/>
                  </w:pPr>
                  <w:r w:rsidRPr="00A522B5">
                    <w:rPr>
                      <w:szCs w:val="21"/>
                    </w:rPr>
                    <w:t>900-2</w:t>
                  </w:r>
                  <w:r w:rsidRPr="00A522B5">
                    <w:rPr>
                      <w:rFonts w:hint="eastAsia"/>
                      <w:szCs w:val="21"/>
                    </w:rPr>
                    <w:t>14</w:t>
                  </w:r>
                  <w:r w:rsidRPr="00A522B5">
                    <w:rPr>
                      <w:szCs w:val="21"/>
                    </w:rPr>
                    <w:t>-08</w:t>
                  </w:r>
                </w:p>
              </w:tc>
              <w:tc>
                <w:tcPr>
                  <w:tcW w:w="455"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bCs/>
                    </w:rPr>
                    <w:t>0.5t/3a</w:t>
                  </w:r>
                </w:p>
              </w:tc>
              <w:tc>
                <w:tcPr>
                  <w:tcW w:w="489" w:type="pct"/>
                  <w:vAlign w:val="center"/>
                </w:tcPr>
                <w:p w:rsidR="00A522B5" w:rsidRPr="00B2744E" w:rsidRDefault="00A522B5">
                  <w:pPr>
                    <w:pStyle w:val="aff3"/>
                    <w:rPr>
                      <w:rFonts w:ascii="Times New Roman" w:hAnsi="Times New Roman"/>
                    </w:rPr>
                  </w:pPr>
                  <w:r w:rsidRPr="00B2744E">
                    <w:rPr>
                      <w:rFonts w:ascii="Times New Roman" w:hAnsi="Times New Roman"/>
                      <w:szCs w:val="21"/>
                    </w:rPr>
                    <w:t>设备检修</w:t>
                  </w:r>
                </w:p>
              </w:tc>
              <w:tc>
                <w:tcPr>
                  <w:tcW w:w="245" w:type="pct"/>
                  <w:vAlign w:val="center"/>
                </w:tcPr>
                <w:p w:rsidR="00A522B5" w:rsidRPr="00B2744E" w:rsidRDefault="00A522B5">
                  <w:pPr>
                    <w:pStyle w:val="aff3"/>
                    <w:adjustRightInd w:val="0"/>
                    <w:snapToGrid w:val="0"/>
                    <w:rPr>
                      <w:rFonts w:ascii="Times New Roman" w:hAnsi="Times New Roman"/>
                    </w:rPr>
                  </w:pPr>
                  <w:r w:rsidRPr="00B2744E">
                    <w:rPr>
                      <w:rFonts w:ascii="Times New Roman" w:hAnsi="Times New Roman"/>
                    </w:rPr>
                    <w:t>液态</w:t>
                  </w:r>
                </w:p>
              </w:tc>
              <w:tc>
                <w:tcPr>
                  <w:tcW w:w="404" w:type="pct"/>
                  <w:vAlign w:val="center"/>
                </w:tcPr>
                <w:p w:rsidR="00A522B5" w:rsidRPr="00B2744E" w:rsidRDefault="00A522B5">
                  <w:pPr>
                    <w:pStyle w:val="aff3"/>
                    <w:rPr>
                      <w:rFonts w:ascii="Times New Roman" w:hAnsi="Times New Roman"/>
                    </w:rPr>
                  </w:pPr>
                  <w:r w:rsidRPr="00B2744E">
                    <w:rPr>
                      <w:rFonts w:ascii="Times New Roman" w:hAnsi="Times New Roman"/>
                      <w:szCs w:val="21"/>
                    </w:rPr>
                    <w:t>废润滑油</w:t>
                  </w:r>
                </w:p>
              </w:tc>
              <w:tc>
                <w:tcPr>
                  <w:tcW w:w="401" w:type="pct"/>
                  <w:vAlign w:val="center"/>
                </w:tcPr>
                <w:p w:rsidR="00A522B5" w:rsidRPr="00B2744E" w:rsidRDefault="00A522B5">
                  <w:pPr>
                    <w:pStyle w:val="a6"/>
                  </w:pPr>
                  <w:r w:rsidRPr="00B2744E">
                    <w:rPr>
                      <w:szCs w:val="21"/>
                    </w:rPr>
                    <w:t>废润滑油</w:t>
                  </w:r>
                </w:p>
              </w:tc>
              <w:tc>
                <w:tcPr>
                  <w:tcW w:w="402" w:type="pct"/>
                  <w:vAlign w:val="center"/>
                </w:tcPr>
                <w:p w:rsidR="00A522B5" w:rsidRPr="00B2744E" w:rsidRDefault="00A522B5">
                  <w:pPr>
                    <w:pStyle w:val="a6"/>
                  </w:pPr>
                  <w:r w:rsidRPr="00B2744E">
                    <w:t>3</w:t>
                  </w:r>
                  <w:r w:rsidRPr="00B2744E">
                    <w:t>年</w:t>
                  </w:r>
                </w:p>
              </w:tc>
              <w:tc>
                <w:tcPr>
                  <w:tcW w:w="359" w:type="pct"/>
                  <w:vAlign w:val="center"/>
                </w:tcPr>
                <w:p w:rsidR="00A522B5" w:rsidRPr="00B2744E" w:rsidRDefault="00A522B5">
                  <w:pPr>
                    <w:pStyle w:val="a6"/>
                  </w:pPr>
                  <w:r w:rsidRPr="00B2744E">
                    <w:t>T/I</w:t>
                  </w:r>
                </w:p>
              </w:tc>
              <w:tc>
                <w:tcPr>
                  <w:tcW w:w="535" w:type="pct"/>
                  <w:vMerge/>
                  <w:vAlign w:val="center"/>
                </w:tcPr>
                <w:p w:rsidR="00A522B5" w:rsidRPr="00B2744E" w:rsidRDefault="00A522B5">
                  <w:pPr>
                    <w:pStyle w:val="a6"/>
                  </w:pPr>
                </w:p>
              </w:tc>
            </w:tr>
            <w:tr w:rsidR="00B2744E" w:rsidRPr="00B2744E" w:rsidTr="00A522B5">
              <w:trPr>
                <w:trHeight w:val="340"/>
              </w:trPr>
              <w:tc>
                <w:tcPr>
                  <w:tcW w:w="244" w:type="pct"/>
                  <w:vAlign w:val="center"/>
                </w:tcPr>
                <w:p w:rsidR="008E6E07" w:rsidRPr="00B2744E" w:rsidRDefault="008E6E07">
                  <w:pPr>
                    <w:pStyle w:val="a6"/>
                  </w:pPr>
                  <w:r w:rsidRPr="00B2744E">
                    <w:t>3</w:t>
                  </w:r>
                </w:p>
              </w:tc>
              <w:tc>
                <w:tcPr>
                  <w:tcW w:w="472" w:type="pct"/>
                  <w:vAlign w:val="center"/>
                </w:tcPr>
                <w:p w:rsidR="008E6E07" w:rsidRPr="00B2744E" w:rsidRDefault="008E6E07">
                  <w:pPr>
                    <w:pStyle w:val="aff3"/>
                    <w:rPr>
                      <w:rFonts w:ascii="Times New Roman" w:hAnsi="Times New Roman"/>
                    </w:rPr>
                  </w:pPr>
                  <w:r w:rsidRPr="00B2744E">
                    <w:rPr>
                      <w:rFonts w:ascii="Times New Roman" w:hAnsi="Times New Roman"/>
                      <w:szCs w:val="21"/>
                    </w:rPr>
                    <w:t>废包装桶</w:t>
                  </w:r>
                </w:p>
              </w:tc>
              <w:tc>
                <w:tcPr>
                  <w:tcW w:w="499" w:type="pct"/>
                  <w:vAlign w:val="center"/>
                </w:tcPr>
                <w:p w:rsidR="008E6E07" w:rsidRPr="00B2744E" w:rsidRDefault="008E6E07">
                  <w:pPr>
                    <w:pStyle w:val="a6"/>
                    <w:rPr>
                      <w:szCs w:val="21"/>
                    </w:rPr>
                  </w:pPr>
                  <w:r w:rsidRPr="00B2744E">
                    <w:rPr>
                      <w:szCs w:val="21"/>
                    </w:rPr>
                    <w:t>HW08</w:t>
                  </w:r>
                </w:p>
              </w:tc>
              <w:tc>
                <w:tcPr>
                  <w:tcW w:w="495" w:type="pct"/>
                  <w:vAlign w:val="center"/>
                </w:tcPr>
                <w:p w:rsidR="008E6E07" w:rsidRPr="00B2744E" w:rsidRDefault="008E6E07">
                  <w:pPr>
                    <w:pStyle w:val="a6"/>
                    <w:rPr>
                      <w:szCs w:val="21"/>
                    </w:rPr>
                  </w:pPr>
                  <w:r w:rsidRPr="00B2744E">
                    <w:rPr>
                      <w:szCs w:val="21"/>
                    </w:rPr>
                    <w:t>900-249-08</w:t>
                  </w:r>
                </w:p>
              </w:tc>
              <w:tc>
                <w:tcPr>
                  <w:tcW w:w="455" w:type="pct"/>
                  <w:vAlign w:val="center"/>
                </w:tcPr>
                <w:p w:rsidR="008E6E07" w:rsidRPr="00B2744E" w:rsidRDefault="008E6E07" w:rsidP="00A522B5">
                  <w:pPr>
                    <w:pStyle w:val="aff3"/>
                    <w:adjustRightInd w:val="0"/>
                    <w:snapToGrid w:val="0"/>
                    <w:rPr>
                      <w:rFonts w:ascii="Times New Roman" w:hAnsi="Times New Roman"/>
                    </w:rPr>
                  </w:pPr>
                  <w:r w:rsidRPr="00B2744E">
                    <w:rPr>
                      <w:rFonts w:ascii="Times New Roman" w:hAnsi="Times New Roman"/>
                      <w:bCs/>
                    </w:rPr>
                    <w:t>0.05t/3a</w:t>
                  </w:r>
                </w:p>
              </w:tc>
              <w:tc>
                <w:tcPr>
                  <w:tcW w:w="489" w:type="pct"/>
                  <w:vAlign w:val="center"/>
                </w:tcPr>
                <w:p w:rsidR="008E6E07" w:rsidRPr="00B2744E" w:rsidRDefault="008E6E07">
                  <w:pPr>
                    <w:pStyle w:val="aff3"/>
                    <w:rPr>
                      <w:rFonts w:ascii="Times New Roman" w:hAnsi="Times New Roman"/>
                    </w:rPr>
                  </w:pPr>
                  <w:r w:rsidRPr="00B2744E">
                    <w:rPr>
                      <w:rFonts w:ascii="Times New Roman" w:hAnsi="Times New Roman"/>
                      <w:szCs w:val="21"/>
                    </w:rPr>
                    <w:t>原料使用</w:t>
                  </w:r>
                </w:p>
              </w:tc>
              <w:tc>
                <w:tcPr>
                  <w:tcW w:w="245"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404" w:type="pct"/>
                  <w:vAlign w:val="center"/>
                </w:tcPr>
                <w:p w:rsidR="008E6E07" w:rsidRPr="00B2744E" w:rsidRDefault="008E6E07">
                  <w:pPr>
                    <w:pStyle w:val="aff3"/>
                    <w:rPr>
                      <w:rFonts w:ascii="Times New Roman" w:hAnsi="Times New Roman"/>
                    </w:rPr>
                  </w:pPr>
                  <w:r w:rsidRPr="00B2744E">
                    <w:rPr>
                      <w:rFonts w:ascii="Times New Roman" w:hAnsi="Times New Roman"/>
                      <w:szCs w:val="21"/>
                    </w:rPr>
                    <w:t>含油废包装桶</w:t>
                  </w:r>
                </w:p>
              </w:tc>
              <w:tc>
                <w:tcPr>
                  <w:tcW w:w="401" w:type="pct"/>
                  <w:vAlign w:val="center"/>
                </w:tcPr>
                <w:p w:rsidR="008E6E07" w:rsidRPr="00B2744E" w:rsidRDefault="008E6E07">
                  <w:pPr>
                    <w:pStyle w:val="a6"/>
                  </w:pPr>
                  <w:r w:rsidRPr="00B2744E">
                    <w:rPr>
                      <w:szCs w:val="21"/>
                    </w:rPr>
                    <w:t>废润滑油</w:t>
                  </w:r>
                </w:p>
              </w:tc>
              <w:tc>
                <w:tcPr>
                  <w:tcW w:w="402" w:type="pct"/>
                  <w:vAlign w:val="center"/>
                </w:tcPr>
                <w:p w:rsidR="008E6E07" w:rsidRPr="00B2744E" w:rsidRDefault="008E6E07">
                  <w:pPr>
                    <w:pStyle w:val="a6"/>
                  </w:pPr>
                  <w:r w:rsidRPr="00B2744E">
                    <w:t>3</w:t>
                  </w:r>
                  <w:r w:rsidRPr="00B2744E">
                    <w:t>年</w:t>
                  </w:r>
                </w:p>
              </w:tc>
              <w:tc>
                <w:tcPr>
                  <w:tcW w:w="359" w:type="pct"/>
                  <w:vAlign w:val="center"/>
                </w:tcPr>
                <w:p w:rsidR="008E6E07" w:rsidRPr="00B2744E" w:rsidRDefault="008E6E07">
                  <w:pPr>
                    <w:pStyle w:val="a6"/>
                  </w:pPr>
                  <w:r w:rsidRPr="00B2744E">
                    <w:t>T/I</w:t>
                  </w:r>
                </w:p>
              </w:tc>
              <w:tc>
                <w:tcPr>
                  <w:tcW w:w="535" w:type="pct"/>
                  <w:vMerge/>
                  <w:vAlign w:val="center"/>
                </w:tcPr>
                <w:p w:rsidR="008E6E07" w:rsidRPr="00B2744E" w:rsidRDefault="008E6E07">
                  <w:pPr>
                    <w:pStyle w:val="a6"/>
                  </w:pPr>
                </w:p>
              </w:tc>
            </w:tr>
            <w:tr w:rsidR="00B2744E" w:rsidRPr="00B2744E" w:rsidTr="00A522B5">
              <w:trPr>
                <w:trHeight w:val="340"/>
              </w:trPr>
              <w:tc>
                <w:tcPr>
                  <w:tcW w:w="244" w:type="pct"/>
                  <w:vAlign w:val="center"/>
                </w:tcPr>
                <w:p w:rsidR="008E6E07" w:rsidRPr="00B2744E" w:rsidRDefault="008E6E07">
                  <w:pPr>
                    <w:pStyle w:val="a6"/>
                  </w:pPr>
                  <w:r w:rsidRPr="00B2744E">
                    <w:t>4</w:t>
                  </w:r>
                </w:p>
              </w:tc>
              <w:tc>
                <w:tcPr>
                  <w:tcW w:w="472" w:type="pct"/>
                  <w:vAlign w:val="center"/>
                </w:tcPr>
                <w:p w:rsidR="008E6E07" w:rsidRPr="00B2744E" w:rsidRDefault="008E6E07">
                  <w:pPr>
                    <w:pStyle w:val="aff3"/>
                    <w:rPr>
                      <w:rFonts w:ascii="Times New Roman" w:hAnsi="Times New Roman"/>
                    </w:rPr>
                  </w:pPr>
                  <w:r w:rsidRPr="00B2744E">
                    <w:rPr>
                      <w:rFonts w:ascii="Times New Roman" w:hAnsi="Times New Roman"/>
                      <w:szCs w:val="21"/>
                    </w:rPr>
                    <w:t>含油废抹布和手套</w:t>
                  </w:r>
                  <w:r w:rsidRPr="00B2744E">
                    <w:rPr>
                      <w:rFonts w:ascii="Times New Roman" w:hAnsi="Times New Roman"/>
                      <w:szCs w:val="21"/>
                    </w:rPr>
                    <w:t>*</w:t>
                  </w:r>
                </w:p>
              </w:tc>
              <w:tc>
                <w:tcPr>
                  <w:tcW w:w="499" w:type="pct"/>
                  <w:vAlign w:val="center"/>
                </w:tcPr>
                <w:p w:rsidR="008E6E07" w:rsidRPr="00B2744E" w:rsidRDefault="008E6E07">
                  <w:pPr>
                    <w:pStyle w:val="a6"/>
                    <w:rPr>
                      <w:szCs w:val="21"/>
                    </w:rPr>
                  </w:pPr>
                  <w:r w:rsidRPr="00B2744E">
                    <w:rPr>
                      <w:szCs w:val="21"/>
                    </w:rPr>
                    <w:t>HW49</w:t>
                  </w:r>
                </w:p>
              </w:tc>
              <w:tc>
                <w:tcPr>
                  <w:tcW w:w="495" w:type="pct"/>
                  <w:vAlign w:val="center"/>
                </w:tcPr>
                <w:p w:rsidR="008E6E07" w:rsidRPr="00B2744E" w:rsidRDefault="008E6E07">
                  <w:pPr>
                    <w:pStyle w:val="a6"/>
                    <w:rPr>
                      <w:szCs w:val="21"/>
                    </w:rPr>
                  </w:pPr>
                  <w:r w:rsidRPr="00B2744E">
                    <w:rPr>
                      <w:szCs w:val="21"/>
                    </w:rPr>
                    <w:t>900-041-49</w:t>
                  </w:r>
                </w:p>
              </w:tc>
              <w:tc>
                <w:tcPr>
                  <w:tcW w:w="455" w:type="pct"/>
                  <w:vAlign w:val="center"/>
                </w:tcPr>
                <w:p w:rsidR="008E6E07" w:rsidRPr="00B2744E" w:rsidRDefault="008E6E07" w:rsidP="00A522B5">
                  <w:pPr>
                    <w:pStyle w:val="aff3"/>
                    <w:adjustRightInd w:val="0"/>
                    <w:snapToGrid w:val="0"/>
                    <w:rPr>
                      <w:rFonts w:ascii="Times New Roman" w:hAnsi="Times New Roman"/>
                    </w:rPr>
                  </w:pPr>
                  <w:r w:rsidRPr="00B2744E">
                    <w:rPr>
                      <w:rFonts w:ascii="Times New Roman" w:hAnsi="Times New Roman"/>
                      <w:bCs/>
                    </w:rPr>
                    <w:t>0.02t/a</w:t>
                  </w:r>
                </w:p>
              </w:tc>
              <w:tc>
                <w:tcPr>
                  <w:tcW w:w="489" w:type="pct"/>
                  <w:vAlign w:val="center"/>
                </w:tcPr>
                <w:p w:rsidR="008E6E07" w:rsidRPr="00B2744E" w:rsidRDefault="008E6E07">
                  <w:pPr>
                    <w:pStyle w:val="aff3"/>
                    <w:rPr>
                      <w:rFonts w:ascii="Times New Roman" w:hAnsi="Times New Roman"/>
                    </w:rPr>
                  </w:pPr>
                  <w:r w:rsidRPr="00B2744E">
                    <w:rPr>
                      <w:rFonts w:ascii="Times New Roman" w:hAnsi="Times New Roman"/>
                      <w:szCs w:val="21"/>
                    </w:rPr>
                    <w:t>设备检修</w:t>
                  </w:r>
                </w:p>
              </w:tc>
              <w:tc>
                <w:tcPr>
                  <w:tcW w:w="245"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固态</w:t>
                  </w:r>
                </w:p>
              </w:tc>
              <w:tc>
                <w:tcPr>
                  <w:tcW w:w="404" w:type="pct"/>
                  <w:vAlign w:val="center"/>
                </w:tcPr>
                <w:p w:rsidR="008E6E07" w:rsidRPr="00B2744E" w:rsidRDefault="008E6E07">
                  <w:pPr>
                    <w:pStyle w:val="aff3"/>
                    <w:rPr>
                      <w:rFonts w:ascii="Times New Roman" w:hAnsi="Times New Roman"/>
                    </w:rPr>
                  </w:pPr>
                  <w:r w:rsidRPr="00B2744E">
                    <w:rPr>
                      <w:rFonts w:ascii="Times New Roman" w:hAnsi="Times New Roman"/>
                      <w:szCs w:val="21"/>
                    </w:rPr>
                    <w:t>含油废抹布和手套</w:t>
                  </w:r>
                </w:p>
              </w:tc>
              <w:tc>
                <w:tcPr>
                  <w:tcW w:w="401" w:type="pct"/>
                  <w:vAlign w:val="center"/>
                </w:tcPr>
                <w:p w:rsidR="008E6E07" w:rsidRPr="00B2744E" w:rsidRDefault="008E6E07">
                  <w:pPr>
                    <w:pStyle w:val="a6"/>
                  </w:pPr>
                  <w:r w:rsidRPr="00B2744E">
                    <w:rPr>
                      <w:szCs w:val="21"/>
                    </w:rPr>
                    <w:t>废润滑油</w:t>
                  </w:r>
                </w:p>
              </w:tc>
              <w:tc>
                <w:tcPr>
                  <w:tcW w:w="402" w:type="pct"/>
                  <w:vAlign w:val="center"/>
                </w:tcPr>
                <w:p w:rsidR="008E6E07" w:rsidRPr="00B2744E" w:rsidRDefault="008E6E07">
                  <w:pPr>
                    <w:pStyle w:val="a6"/>
                  </w:pPr>
                  <w:r w:rsidRPr="00B2744E">
                    <w:t>每月</w:t>
                  </w:r>
                </w:p>
              </w:tc>
              <w:tc>
                <w:tcPr>
                  <w:tcW w:w="359" w:type="pct"/>
                  <w:vAlign w:val="center"/>
                </w:tcPr>
                <w:p w:rsidR="008E6E07" w:rsidRPr="00B2744E" w:rsidRDefault="008E6E07">
                  <w:pPr>
                    <w:pStyle w:val="a6"/>
                  </w:pPr>
                  <w:r w:rsidRPr="00B2744E">
                    <w:t>T/In</w:t>
                  </w:r>
                </w:p>
              </w:tc>
              <w:tc>
                <w:tcPr>
                  <w:tcW w:w="535" w:type="pct"/>
                  <w:vAlign w:val="center"/>
                </w:tcPr>
                <w:p w:rsidR="008E6E07" w:rsidRPr="00B2744E" w:rsidRDefault="008E6E07">
                  <w:pPr>
                    <w:pStyle w:val="a6"/>
                  </w:pPr>
                  <w:r w:rsidRPr="00B2744E">
                    <w:t>由当地环卫部门统一清运</w:t>
                  </w:r>
                </w:p>
              </w:tc>
            </w:tr>
            <w:tr w:rsidR="00B2744E" w:rsidRPr="00B2744E">
              <w:trPr>
                <w:trHeight w:val="340"/>
              </w:trPr>
              <w:tc>
                <w:tcPr>
                  <w:tcW w:w="5000" w:type="pct"/>
                  <w:gridSpan w:val="12"/>
                  <w:vAlign w:val="center"/>
                </w:tcPr>
                <w:p w:rsidR="008E6E07" w:rsidRPr="00B2744E" w:rsidRDefault="008E6E07">
                  <w:pPr>
                    <w:pStyle w:val="a6"/>
                    <w:jc w:val="both"/>
                  </w:pPr>
                  <w:r w:rsidRPr="00B2744E">
                    <w:rPr>
                      <w:sz w:val="18"/>
                      <w:szCs w:val="16"/>
                    </w:rPr>
                    <w:t>*</w:t>
                  </w:r>
                  <w:r w:rsidRPr="00B2744E">
                    <w:rPr>
                      <w:sz w:val="18"/>
                      <w:szCs w:val="16"/>
                    </w:rPr>
                    <w:t>注：根据《国家危险废物名录</w:t>
                  </w:r>
                  <w:r w:rsidRPr="00B2744E">
                    <w:rPr>
                      <w:sz w:val="18"/>
                      <w:szCs w:val="16"/>
                    </w:rPr>
                    <w:t>(2021</w:t>
                  </w:r>
                  <w:r w:rsidRPr="00B2744E">
                    <w:rPr>
                      <w:sz w:val="18"/>
                      <w:szCs w:val="16"/>
                    </w:rPr>
                    <w:t>年</w:t>
                  </w:r>
                  <w:r w:rsidRPr="00B2744E">
                    <w:rPr>
                      <w:sz w:val="18"/>
                      <w:szCs w:val="16"/>
                    </w:rPr>
                    <w:t>)</w:t>
                  </w:r>
                  <w:r w:rsidRPr="00B2744E">
                    <w:rPr>
                      <w:sz w:val="18"/>
                      <w:szCs w:val="16"/>
                    </w:rPr>
                    <w:t>》附录中危险废物豁免管理清单，含油废抹布及手套未分类收集，全过程不按危险废物管理。</w:t>
                  </w:r>
                </w:p>
              </w:tc>
            </w:tr>
          </w:tbl>
          <w:p w:rsidR="008E6E07" w:rsidRPr="00B2744E" w:rsidRDefault="008E6E07">
            <w:pPr>
              <w:pStyle w:val="afd"/>
            </w:pPr>
            <w:r w:rsidRPr="00B2744E">
              <w:t>表</w:t>
            </w:r>
            <w:r w:rsidRPr="00B2744E">
              <w:t xml:space="preserve">7-23 </w:t>
            </w:r>
            <w:r w:rsidRPr="00B2744E">
              <w:t>建设项目危险废物贮存场所（设施）基本情况表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54"/>
              <w:gridCol w:w="948"/>
              <w:gridCol w:w="1053"/>
              <w:gridCol w:w="872"/>
              <w:gridCol w:w="840"/>
              <w:gridCol w:w="704"/>
              <w:gridCol w:w="1002"/>
              <w:gridCol w:w="946"/>
              <w:gridCol w:w="946"/>
            </w:tblGrid>
            <w:tr w:rsidR="00B2744E" w:rsidRPr="00B2744E">
              <w:trPr>
                <w:trHeight w:val="340"/>
              </w:trPr>
              <w:tc>
                <w:tcPr>
                  <w:tcW w:w="259" w:type="pct"/>
                  <w:vAlign w:val="center"/>
                </w:tcPr>
                <w:p w:rsidR="008E6E07" w:rsidRPr="00B2744E" w:rsidRDefault="008E6E07">
                  <w:pPr>
                    <w:pStyle w:val="a6"/>
                    <w:rPr>
                      <w:b/>
                      <w:bCs/>
                    </w:rPr>
                  </w:pPr>
                  <w:r w:rsidRPr="00B2744E">
                    <w:rPr>
                      <w:b/>
                      <w:bCs/>
                    </w:rPr>
                    <w:t>序号</w:t>
                  </w:r>
                </w:p>
              </w:tc>
              <w:tc>
                <w:tcPr>
                  <w:tcW w:w="547" w:type="pct"/>
                  <w:vAlign w:val="center"/>
                </w:tcPr>
                <w:p w:rsidR="008E6E07" w:rsidRPr="00B2744E" w:rsidRDefault="008E6E07">
                  <w:pPr>
                    <w:pStyle w:val="a6"/>
                    <w:rPr>
                      <w:b/>
                      <w:bCs/>
                    </w:rPr>
                  </w:pPr>
                  <w:r w:rsidRPr="00B2744E">
                    <w:rPr>
                      <w:b/>
                      <w:bCs/>
                    </w:rPr>
                    <w:t>贮存场所名称</w:t>
                  </w:r>
                </w:p>
              </w:tc>
              <w:tc>
                <w:tcPr>
                  <w:tcW w:w="543" w:type="pct"/>
                  <w:vAlign w:val="center"/>
                </w:tcPr>
                <w:p w:rsidR="008E6E07" w:rsidRPr="00B2744E" w:rsidRDefault="008E6E07">
                  <w:pPr>
                    <w:pStyle w:val="a6"/>
                    <w:rPr>
                      <w:b/>
                      <w:bCs/>
                    </w:rPr>
                  </w:pPr>
                  <w:r w:rsidRPr="00B2744E">
                    <w:rPr>
                      <w:b/>
                      <w:bCs/>
                    </w:rPr>
                    <w:t>危险废物名称</w:t>
                  </w:r>
                </w:p>
              </w:tc>
              <w:tc>
                <w:tcPr>
                  <w:tcW w:w="603" w:type="pct"/>
                  <w:vAlign w:val="center"/>
                </w:tcPr>
                <w:p w:rsidR="008E6E07" w:rsidRPr="00B2744E" w:rsidRDefault="008E6E07">
                  <w:pPr>
                    <w:pStyle w:val="a6"/>
                    <w:rPr>
                      <w:b/>
                      <w:bCs/>
                    </w:rPr>
                  </w:pPr>
                  <w:r w:rsidRPr="00B2744E">
                    <w:rPr>
                      <w:b/>
                      <w:bCs/>
                    </w:rPr>
                    <w:t>危险废物类别</w:t>
                  </w:r>
                </w:p>
              </w:tc>
              <w:tc>
                <w:tcPr>
                  <w:tcW w:w="499" w:type="pct"/>
                  <w:vAlign w:val="center"/>
                </w:tcPr>
                <w:p w:rsidR="008E6E07" w:rsidRPr="00B2744E" w:rsidRDefault="008E6E07">
                  <w:pPr>
                    <w:pStyle w:val="a6"/>
                    <w:rPr>
                      <w:b/>
                      <w:bCs/>
                    </w:rPr>
                  </w:pPr>
                  <w:r w:rsidRPr="00B2744E">
                    <w:rPr>
                      <w:b/>
                      <w:bCs/>
                    </w:rPr>
                    <w:t>危险废物代码</w:t>
                  </w:r>
                </w:p>
              </w:tc>
              <w:tc>
                <w:tcPr>
                  <w:tcW w:w="481" w:type="pct"/>
                  <w:vAlign w:val="center"/>
                </w:tcPr>
                <w:p w:rsidR="008E6E07" w:rsidRPr="00B2744E" w:rsidRDefault="008E6E07">
                  <w:pPr>
                    <w:pStyle w:val="a6"/>
                    <w:rPr>
                      <w:b/>
                      <w:bCs/>
                    </w:rPr>
                  </w:pPr>
                  <w:r w:rsidRPr="00B2744E">
                    <w:rPr>
                      <w:b/>
                      <w:bCs/>
                    </w:rPr>
                    <w:t>位置</w:t>
                  </w:r>
                </w:p>
              </w:tc>
              <w:tc>
                <w:tcPr>
                  <w:tcW w:w="403" w:type="pct"/>
                  <w:vAlign w:val="center"/>
                </w:tcPr>
                <w:p w:rsidR="008E6E07" w:rsidRPr="00B2744E" w:rsidRDefault="008E6E07">
                  <w:pPr>
                    <w:pStyle w:val="a6"/>
                    <w:rPr>
                      <w:b/>
                      <w:bCs/>
                    </w:rPr>
                  </w:pPr>
                  <w:r w:rsidRPr="00B2744E">
                    <w:rPr>
                      <w:b/>
                      <w:bCs/>
                    </w:rPr>
                    <w:t>占地面积</w:t>
                  </w:r>
                </w:p>
              </w:tc>
              <w:tc>
                <w:tcPr>
                  <w:tcW w:w="574" w:type="pct"/>
                  <w:vAlign w:val="center"/>
                </w:tcPr>
                <w:p w:rsidR="008E6E07" w:rsidRPr="00B2744E" w:rsidRDefault="008E6E07">
                  <w:pPr>
                    <w:pStyle w:val="a6"/>
                    <w:rPr>
                      <w:b/>
                      <w:bCs/>
                    </w:rPr>
                  </w:pPr>
                  <w:r w:rsidRPr="00B2744E">
                    <w:rPr>
                      <w:b/>
                      <w:bCs/>
                    </w:rPr>
                    <w:t>贮存方式</w:t>
                  </w:r>
                </w:p>
              </w:tc>
              <w:tc>
                <w:tcPr>
                  <w:tcW w:w="542" w:type="pct"/>
                  <w:vAlign w:val="center"/>
                </w:tcPr>
                <w:p w:rsidR="008E6E07" w:rsidRPr="00B2744E" w:rsidRDefault="008E6E07">
                  <w:pPr>
                    <w:pStyle w:val="a6"/>
                    <w:rPr>
                      <w:b/>
                      <w:bCs/>
                    </w:rPr>
                  </w:pPr>
                  <w:r w:rsidRPr="00B2744E">
                    <w:rPr>
                      <w:b/>
                      <w:bCs/>
                    </w:rPr>
                    <w:t>贮存能力</w:t>
                  </w:r>
                </w:p>
              </w:tc>
              <w:tc>
                <w:tcPr>
                  <w:tcW w:w="542" w:type="pct"/>
                  <w:vAlign w:val="center"/>
                </w:tcPr>
                <w:p w:rsidR="008E6E07" w:rsidRPr="00B2744E" w:rsidRDefault="008E6E07">
                  <w:pPr>
                    <w:pStyle w:val="a6"/>
                    <w:rPr>
                      <w:b/>
                      <w:bCs/>
                    </w:rPr>
                  </w:pPr>
                  <w:r w:rsidRPr="00B2744E">
                    <w:rPr>
                      <w:b/>
                      <w:bCs/>
                    </w:rPr>
                    <w:t>贮存周期</w:t>
                  </w:r>
                </w:p>
              </w:tc>
            </w:tr>
            <w:tr w:rsidR="00B2744E" w:rsidRPr="00B2744E">
              <w:trPr>
                <w:trHeight w:val="340"/>
              </w:trPr>
              <w:tc>
                <w:tcPr>
                  <w:tcW w:w="259" w:type="pct"/>
                  <w:vAlign w:val="center"/>
                </w:tcPr>
                <w:p w:rsidR="008E6E07" w:rsidRPr="00B2744E" w:rsidRDefault="008E6E07">
                  <w:pPr>
                    <w:pStyle w:val="a6"/>
                  </w:pPr>
                  <w:r w:rsidRPr="00B2744E">
                    <w:t>1</w:t>
                  </w:r>
                </w:p>
              </w:tc>
              <w:tc>
                <w:tcPr>
                  <w:tcW w:w="547" w:type="pct"/>
                  <w:vMerge w:val="restart"/>
                  <w:vAlign w:val="center"/>
                </w:tcPr>
                <w:p w:rsidR="008E6E07" w:rsidRPr="00B2744E" w:rsidRDefault="008E6E07">
                  <w:pPr>
                    <w:pStyle w:val="a6"/>
                  </w:pPr>
                  <w:proofErr w:type="gramStart"/>
                  <w:r w:rsidRPr="00B2744E">
                    <w:t>危废暂存</w:t>
                  </w:r>
                  <w:proofErr w:type="gramEnd"/>
                  <w:r w:rsidRPr="00B2744E">
                    <w:t>间</w:t>
                  </w:r>
                </w:p>
              </w:tc>
              <w:tc>
                <w:tcPr>
                  <w:tcW w:w="543" w:type="pct"/>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废活性炭</w:t>
                  </w:r>
                </w:p>
              </w:tc>
              <w:tc>
                <w:tcPr>
                  <w:tcW w:w="603" w:type="pct"/>
                  <w:vAlign w:val="center"/>
                </w:tcPr>
                <w:p w:rsidR="008E6E07" w:rsidRPr="00B2744E" w:rsidRDefault="008E6E07">
                  <w:pPr>
                    <w:pStyle w:val="a6"/>
                  </w:pPr>
                  <w:r w:rsidRPr="00B2744E">
                    <w:rPr>
                      <w:szCs w:val="21"/>
                    </w:rPr>
                    <w:t>HW49</w:t>
                  </w:r>
                </w:p>
              </w:tc>
              <w:tc>
                <w:tcPr>
                  <w:tcW w:w="499" w:type="pct"/>
                  <w:vAlign w:val="center"/>
                </w:tcPr>
                <w:p w:rsidR="008E6E07" w:rsidRPr="00B2744E" w:rsidRDefault="008E6E07" w:rsidP="003A2A18">
                  <w:pPr>
                    <w:pStyle w:val="a6"/>
                  </w:pPr>
                  <w:r w:rsidRPr="00B2744E">
                    <w:rPr>
                      <w:szCs w:val="21"/>
                    </w:rPr>
                    <w:t>900-0</w:t>
                  </w:r>
                  <w:r w:rsidR="003A2A18">
                    <w:rPr>
                      <w:rFonts w:hint="eastAsia"/>
                      <w:szCs w:val="21"/>
                    </w:rPr>
                    <w:t>39</w:t>
                  </w:r>
                  <w:r w:rsidRPr="00B2744E">
                    <w:rPr>
                      <w:szCs w:val="21"/>
                    </w:rPr>
                    <w:t>-49</w:t>
                  </w:r>
                </w:p>
              </w:tc>
              <w:tc>
                <w:tcPr>
                  <w:tcW w:w="481" w:type="pct"/>
                  <w:vMerge w:val="restart"/>
                  <w:vAlign w:val="center"/>
                </w:tcPr>
                <w:p w:rsidR="008E6E07" w:rsidRPr="00B2744E" w:rsidRDefault="008E6E07" w:rsidP="00A522B5">
                  <w:pPr>
                    <w:pStyle w:val="a6"/>
                  </w:pPr>
                  <w:r w:rsidRPr="00B2744E">
                    <w:rPr>
                      <w:szCs w:val="22"/>
                    </w:rPr>
                    <w:t>生产车间一层</w:t>
                  </w:r>
                  <w:r w:rsidR="00A522B5">
                    <w:rPr>
                      <w:rFonts w:hint="eastAsia"/>
                      <w:szCs w:val="22"/>
                    </w:rPr>
                    <w:t>西北</w:t>
                  </w:r>
                  <w:r w:rsidRPr="00B2744E">
                    <w:rPr>
                      <w:szCs w:val="22"/>
                    </w:rPr>
                    <w:t>侧</w:t>
                  </w:r>
                </w:p>
              </w:tc>
              <w:tc>
                <w:tcPr>
                  <w:tcW w:w="403" w:type="pct"/>
                  <w:vMerge w:val="restart"/>
                  <w:vAlign w:val="center"/>
                </w:tcPr>
                <w:p w:rsidR="008E6E07" w:rsidRPr="00B2744E" w:rsidRDefault="008E6E07">
                  <w:pPr>
                    <w:pStyle w:val="a6"/>
                  </w:pPr>
                  <w:r w:rsidRPr="00B2744E">
                    <w:t>20m</w:t>
                  </w:r>
                  <w:r w:rsidRPr="00B2744E">
                    <w:rPr>
                      <w:vertAlign w:val="superscript"/>
                    </w:rPr>
                    <w:t>2</w:t>
                  </w:r>
                </w:p>
              </w:tc>
              <w:tc>
                <w:tcPr>
                  <w:tcW w:w="574" w:type="pct"/>
                  <w:vAlign w:val="center"/>
                </w:tcPr>
                <w:p w:rsidR="008E6E07" w:rsidRPr="00B2744E" w:rsidRDefault="008E6E07">
                  <w:pPr>
                    <w:pStyle w:val="a6"/>
                  </w:pPr>
                  <w:r w:rsidRPr="00B2744E">
                    <w:t>桶装</w:t>
                  </w:r>
                </w:p>
              </w:tc>
              <w:tc>
                <w:tcPr>
                  <w:tcW w:w="542" w:type="pct"/>
                  <w:vAlign w:val="center"/>
                </w:tcPr>
                <w:p w:rsidR="008E6E07" w:rsidRPr="00B2744E" w:rsidRDefault="008E6E07">
                  <w:pPr>
                    <w:pStyle w:val="a6"/>
                  </w:pPr>
                  <w:r w:rsidRPr="00B2744E">
                    <w:t>8t</w:t>
                  </w:r>
                </w:p>
              </w:tc>
              <w:tc>
                <w:tcPr>
                  <w:tcW w:w="542" w:type="pct"/>
                  <w:vAlign w:val="center"/>
                </w:tcPr>
                <w:p w:rsidR="008E6E07" w:rsidRPr="00B2744E" w:rsidRDefault="008E6E07">
                  <w:pPr>
                    <w:pStyle w:val="a6"/>
                  </w:pPr>
                  <w:r w:rsidRPr="00B2744E">
                    <w:t>一年</w:t>
                  </w:r>
                </w:p>
              </w:tc>
            </w:tr>
            <w:tr w:rsidR="00B2744E" w:rsidRPr="00B2744E">
              <w:trPr>
                <w:trHeight w:val="340"/>
              </w:trPr>
              <w:tc>
                <w:tcPr>
                  <w:tcW w:w="259" w:type="pct"/>
                  <w:vAlign w:val="center"/>
                </w:tcPr>
                <w:p w:rsidR="008E6E07" w:rsidRPr="00B2744E" w:rsidRDefault="008E6E07">
                  <w:pPr>
                    <w:pStyle w:val="a6"/>
                  </w:pPr>
                  <w:r w:rsidRPr="00B2744E">
                    <w:t>2</w:t>
                  </w:r>
                </w:p>
              </w:tc>
              <w:tc>
                <w:tcPr>
                  <w:tcW w:w="547" w:type="pct"/>
                  <w:vMerge/>
                  <w:vAlign w:val="center"/>
                </w:tcPr>
                <w:p w:rsidR="008E6E07" w:rsidRPr="00B2744E" w:rsidRDefault="008E6E07">
                  <w:pPr>
                    <w:pStyle w:val="a6"/>
                  </w:pPr>
                </w:p>
              </w:tc>
              <w:tc>
                <w:tcPr>
                  <w:tcW w:w="543" w:type="pct"/>
                  <w:vAlign w:val="center"/>
                </w:tcPr>
                <w:p w:rsidR="008E6E07" w:rsidRPr="00B2744E" w:rsidRDefault="008E6E07">
                  <w:pPr>
                    <w:pStyle w:val="aff3"/>
                    <w:rPr>
                      <w:rFonts w:ascii="Times New Roman" w:hAnsi="Times New Roman"/>
                    </w:rPr>
                  </w:pPr>
                  <w:r w:rsidRPr="00B2744E">
                    <w:rPr>
                      <w:rFonts w:ascii="Times New Roman" w:hAnsi="Times New Roman"/>
                      <w:szCs w:val="21"/>
                    </w:rPr>
                    <w:t>废润滑油</w:t>
                  </w:r>
                </w:p>
              </w:tc>
              <w:tc>
                <w:tcPr>
                  <w:tcW w:w="603" w:type="pct"/>
                  <w:vAlign w:val="center"/>
                </w:tcPr>
                <w:p w:rsidR="008E6E07" w:rsidRPr="00B2744E" w:rsidRDefault="008E6E07">
                  <w:pPr>
                    <w:pStyle w:val="a6"/>
                    <w:rPr>
                      <w:szCs w:val="21"/>
                    </w:rPr>
                  </w:pPr>
                  <w:r w:rsidRPr="00B2744E">
                    <w:rPr>
                      <w:szCs w:val="21"/>
                    </w:rPr>
                    <w:t>HW08</w:t>
                  </w:r>
                </w:p>
              </w:tc>
              <w:tc>
                <w:tcPr>
                  <w:tcW w:w="499" w:type="pct"/>
                  <w:vAlign w:val="center"/>
                </w:tcPr>
                <w:p w:rsidR="008E6E07" w:rsidRPr="00B2744E" w:rsidRDefault="008E6E07" w:rsidP="003A2A18">
                  <w:pPr>
                    <w:pStyle w:val="a6"/>
                    <w:rPr>
                      <w:szCs w:val="21"/>
                    </w:rPr>
                  </w:pPr>
                  <w:r w:rsidRPr="00B2744E">
                    <w:rPr>
                      <w:szCs w:val="21"/>
                    </w:rPr>
                    <w:t>900-2</w:t>
                  </w:r>
                  <w:r w:rsidR="003A2A18">
                    <w:rPr>
                      <w:rFonts w:hint="eastAsia"/>
                      <w:szCs w:val="21"/>
                    </w:rPr>
                    <w:t>14</w:t>
                  </w:r>
                  <w:r w:rsidRPr="00B2744E">
                    <w:rPr>
                      <w:szCs w:val="21"/>
                    </w:rPr>
                    <w:t>-08</w:t>
                  </w:r>
                </w:p>
              </w:tc>
              <w:tc>
                <w:tcPr>
                  <w:tcW w:w="481" w:type="pct"/>
                  <w:vMerge/>
                  <w:vAlign w:val="center"/>
                </w:tcPr>
                <w:p w:rsidR="008E6E07" w:rsidRPr="00B2744E" w:rsidRDefault="008E6E07">
                  <w:pPr>
                    <w:pStyle w:val="a6"/>
                  </w:pPr>
                </w:p>
              </w:tc>
              <w:tc>
                <w:tcPr>
                  <w:tcW w:w="403" w:type="pct"/>
                  <w:vMerge/>
                  <w:vAlign w:val="center"/>
                </w:tcPr>
                <w:p w:rsidR="008E6E07" w:rsidRPr="00B2744E" w:rsidRDefault="008E6E07">
                  <w:pPr>
                    <w:pStyle w:val="a6"/>
                  </w:pPr>
                </w:p>
              </w:tc>
              <w:tc>
                <w:tcPr>
                  <w:tcW w:w="574" w:type="pct"/>
                  <w:vAlign w:val="center"/>
                </w:tcPr>
                <w:p w:rsidR="008E6E07" w:rsidRPr="00B2744E" w:rsidRDefault="008E6E07">
                  <w:pPr>
                    <w:pStyle w:val="a6"/>
                  </w:pPr>
                  <w:r w:rsidRPr="00B2744E">
                    <w:t>桶装</w:t>
                  </w:r>
                </w:p>
              </w:tc>
              <w:tc>
                <w:tcPr>
                  <w:tcW w:w="542" w:type="pct"/>
                  <w:vAlign w:val="center"/>
                </w:tcPr>
                <w:p w:rsidR="008E6E07" w:rsidRPr="00B2744E" w:rsidRDefault="008E6E07">
                  <w:pPr>
                    <w:pStyle w:val="a6"/>
                  </w:pPr>
                  <w:r w:rsidRPr="00B2744E">
                    <w:t>0.6t</w:t>
                  </w:r>
                </w:p>
              </w:tc>
              <w:tc>
                <w:tcPr>
                  <w:tcW w:w="542" w:type="pct"/>
                  <w:vAlign w:val="center"/>
                </w:tcPr>
                <w:p w:rsidR="008E6E07" w:rsidRPr="00B2744E" w:rsidRDefault="008E6E07">
                  <w:pPr>
                    <w:pStyle w:val="a6"/>
                  </w:pPr>
                  <w:r w:rsidRPr="00B2744E">
                    <w:t>一年</w:t>
                  </w:r>
                </w:p>
              </w:tc>
            </w:tr>
            <w:tr w:rsidR="00B2744E" w:rsidRPr="00B2744E">
              <w:trPr>
                <w:trHeight w:val="340"/>
              </w:trPr>
              <w:tc>
                <w:tcPr>
                  <w:tcW w:w="259" w:type="pct"/>
                  <w:vAlign w:val="center"/>
                </w:tcPr>
                <w:p w:rsidR="008E6E07" w:rsidRPr="00B2744E" w:rsidRDefault="008E6E07">
                  <w:pPr>
                    <w:pStyle w:val="a6"/>
                  </w:pPr>
                  <w:r w:rsidRPr="00B2744E">
                    <w:t>3</w:t>
                  </w:r>
                </w:p>
              </w:tc>
              <w:tc>
                <w:tcPr>
                  <w:tcW w:w="547" w:type="pct"/>
                  <w:vMerge/>
                  <w:vAlign w:val="center"/>
                </w:tcPr>
                <w:p w:rsidR="008E6E07" w:rsidRPr="00B2744E" w:rsidRDefault="008E6E07">
                  <w:pPr>
                    <w:pStyle w:val="a6"/>
                  </w:pPr>
                </w:p>
              </w:tc>
              <w:tc>
                <w:tcPr>
                  <w:tcW w:w="543" w:type="pct"/>
                  <w:vAlign w:val="center"/>
                </w:tcPr>
                <w:p w:rsidR="008E6E07" w:rsidRPr="00B2744E" w:rsidRDefault="008E6E07">
                  <w:pPr>
                    <w:pStyle w:val="aff3"/>
                    <w:rPr>
                      <w:rFonts w:ascii="Times New Roman" w:hAnsi="Times New Roman"/>
                    </w:rPr>
                  </w:pPr>
                  <w:r w:rsidRPr="00B2744E">
                    <w:rPr>
                      <w:rFonts w:ascii="Times New Roman" w:hAnsi="Times New Roman"/>
                      <w:szCs w:val="21"/>
                    </w:rPr>
                    <w:t>废包装桶</w:t>
                  </w:r>
                </w:p>
              </w:tc>
              <w:tc>
                <w:tcPr>
                  <w:tcW w:w="603" w:type="pct"/>
                  <w:vAlign w:val="center"/>
                </w:tcPr>
                <w:p w:rsidR="008E6E07" w:rsidRPr="00B2744E" w:rsidRDefault="008E6E07">
                  <w:pPr>
                    <w:pStyle w:val="a6"/>
                    <w:rPr>
                      <w:szCs w:val="21"/>
                    </w:rPr>
                  </w:pPr>
                  <w:r w:rsidRPr="00B2744E">
                    <w:rPr>
                      <w:szCs w:val="21"/>
                    </w:rPr>
                    <w:t>HW08</w:t>
                  </w:r>
                </w:p>
              </w:tc>
              <w:tc>
                <w:tcPr>
                  <w:tcW w:w="499" w:type="pct"/>
                  <w:vAlign w:val="center"/>
                </w:tcPr>
                <w:p w:rsidR="008E6E07" w:rsidRPr="00B2744E" w:rsidRDefault="008E6E07">
                  <w:pPr>
                    <w:pStyle w:val="a6"/>
                    <w:rPr>
                      <w:szCs w:val="21"/>
                    </w:rPr>
                  </w:pPr>
                  <w:r w:rsidRPr="00B2744E">
                    <w:rPr>
                      <w:szCs w:val="21"/>
                    </w:rPr>
                    <w:t>900-249-08</w:t>
                  </w:r>
                </w:p>
              </w:tc>
              <w:tc>
                <w:tcPr>
                  <w:tcW w:w="481" w:type="pct"/>
                  <w:vMerge/>
                  <w:vAlign w:val="center"/>
                </w:tcPr>
                <w:p w:rsidR="008E6E07" w:rsidRPr="00B2744E" w:rsidRDefault="008E6E07">
                  <w:pPr>
                    <w:pStyle w:val="a6"/>
                  </w:pPr>
                </w:p>
              </w:tc>
              <w:tc>
                <w:tcPr>
                  <w:tcW w:w="403" w:type="pct"/>
                  <w:vMerge/>
                  <w:vAlign w:val="center"/>
                </w:tcPr>
                <w:p w:rsidR="008E6E07" w:rsidRPr="00B2744E" w:rsidRDefault="008E6E07">
                  <w:pPr>
                    <w:pStyle w:val="a6"/>
                  </w:pPr>
                </w:p>
              </w:tc>
              <w:tc>
                <w:tcPr>
                  <w:tcW w:w="574" w:type="pct"/>
                  <w:vAlign w:val="center"/>
                </w:tcPr>
                <w:p w:rsidR="008E6E07" w:rsidRPr="00B2744E" w:rsidRDefault="008E6E07">
                  <w:pPr>
                    <w:pStyle w:val="a6"/>
                  </w:pPr>
                  <w:r w:rsidRPr="00B2744E">
                    <w:t>桶装</w:t>
                  </w:r>
                </w:p>
              </w:tc>
              <w:tc>
                <w:tcPr>
                  <w:tcW w:w="542" w:type="pct"/>
                  <w:vAlign w:val="center"/>
                </w:tcPr>
                <w:p w:rsidR="008E6E07" w:rsidRPr="00B2744E" w:rsidRDefault="008E6E07">
                  <w:pPr>
                    <w:pStyle w:val="a6"/>
                  </w:pPr>
                  <w:r w:rsidRPr="00B2744E">
                    <w:t>0.1t</w:t>
                  </w:r>
                </w:p>
              </w:tc>
              <w:tc>
                <w:tcPr>
                  <w:tcW w:w="542" w:type="pct"/>
                  <w:vAlign w:val="center"/>
                </w:tcPr>
                <w:p w:rsidR="008E6E07" w:rsidRPr="00B2744E" w:rsidRDefault="008E6E07">
                  <w:pPr>
                    <w:pStyle w:val="a6"/>
                  </w:pPr>
                  <w:r w:rsidRPr="00B2744E">
                    <w:t>一年</w:t>
                  </w:r>
                </w:p>
              </w:tc>
            </w:tr>
          </w:tbl>
          <w:p w:rsidR="008E6E07" w:rsidRPr="00B2744E" w:rsidRDefault="008E6E07">
            <w:pPr>
              <w:pStyle w:val="3"/>
            </w:pPr>
            <w:r w:rsidRPr="00B2744E">
              <w:t>7.2.5.3</w:t>
            </w:r>
            <w:proofErr w:type="gramStart"/>
            <w:r w:rsidRPr="00B2744E">
              <w:t>危废贮存</w:t>
            </w:r>
            <w:proofErr w:type="gramEnd"/>
            <w:r w:rsidRPr="00B2744E">
              <w:t>场所环境影响分析</w:t>
            </w:r>
          </w:p>
          <w:p w:rsidR="008E6E07" w:rsidRPr="00B2744E" w:rsidRDefault="008E6E07">
            <w:pPr>
              <w:ind w:firstLine="480"/>
              <w:rPr>
                <w:rFonts w:ascii="Times New Roman" w:hAnsi="Times New Roman"/>
              </w:rPr>
            </w:pPr>
            <w:r w:rsidRPr="00B2744E">
              <w:rPr>
                <w:rFonts w:ascii="Times New Roman" w:hAnsi="Times New Roman"/>
              </w:rPr>
              <w:t>本项目所在厂房按照国家</w:t>
            </w:r>
            <w:r w:rsidRPr="00B2744E">
              <w:rPr>
                <w:rFonts w:ascii="Times New Roman" w:hAnsi="Times New Roman"/>
              </w:rPr>
              <w:t>GB18597-2001</w:t>
            </w:r>
            <w:r w:rsidRPr="00B2744E">
              <w:rPr>
                <w:rFonts w:ascii="Times New Roman" w:hAnsi="Times New Roman"/>
              </w:rPr>
              <w:t>《危险废物贮存污染控制标准》（</w:t>
            </w:r>
            <w:r w:rsidRPr="00B2744E">
              <w:rPr>
                <w:rFonts w:ascii="Times New Roman" w:hAnsi="Times New Roman"/>
              </w:rPr>
              <w:t>2013</w:t>
            </w:r>
            <w:r w:rsidRPr="00B2744E">
              <w:rPr>
                <w:rFonts w:ascii="Times New Roman" w:hAnsi="Times New Roman"/>
              </w:rPr>
              <w:t>年修订）的要求</w:t>
            </w:r>
            <w:proofErr w:type="gramStart"/>
            <w:r w:rsidRPr="00B2744E">
              <w:rPr>
                <w:rFonts w:ascii="Times New Roman" w:hAnsi="Times New Roman"/>
              </w:rPr>
              <w:t>设有危废仓</w:t>
            </w:r>
            <w:r w:rsidRPr="00B2744E">
              <w:rPr>
                <w:rFonts w:ascii="Times New Roman" w:hAnsi="Times New Roman"/>
                <w:szCs w:val="22"/>
              </w:rPr>
              <w:t>库</w:t>
            </w:r>
            <w:proofErr w:type="gramEnd"/>
            <w:r w:rsidRPr="00B2744E">
              <w:rPr>
                <w:rFonts w:ascii="Times New Roman" w:hAnsi="Times New Roman"/>
                <w:szCs w:val="22"/>
              </w:rPr>
              <w:t>，位于生产车间一层</w:t>
            </w:r>
            <w:r w:rsidR="00A522B5">
              <w:rPr>
                <w:rFonts w:hint="eastAsia"/>
                <w:szCs w:val="22"/>
              </w:rPr>
              <w:t>西北</w:t>
            </w:r>
            <w:r w:rsidRPr="00B2744E">
              <w:rPr>
                <w:rFonts w:ascii="Times New Roman" w:hAnsi="Times New Roman"/>
                <w:szCs w:val="22"/>
              </w:rPr>
              <w:t>侧，占地面积约</w:t>
            </w:r>
            <w:r w:rsidRPr="00B2744E">
              <w:rPr>
                <w:rFonts w:ascii="Times New Roman" w:hAnsi="Times New Roman"/>
                <w:szCs w:val="22"/>
              </w:rPr>
              <w:t>20m</w:t>
            </w:r>
            <w:r w:rsidRPr="00B2744E">
              <w:rPr>
                <w:rFonts w:ascii="Times New Roman" w:hAnsi="Times New Roman"/>
                <w:szCs w:val="22"/>
                <w:vertAlign w:val="superscript"/>
              </w:rPr>
              <w:t>2</w:t>
            </w:r>
            <w:r w:rsidRPr="00B2744E">
              <w:rPr>
                <w:rFonts w:ascii="Times New Roman" w:hAnsi="Times New Roman"/>
                <w:szCs w:val="22"/>
              </w:rPr>
              <w:t>，贮存场所和设施的选址与设计、运行与管理、安全防护、环境</w:t>
            </w:r>
            <w:r w:rsidRPr="00B2744E">
              <w:rPr>
                <w:rFonts w:ascii="Times New Roman" w:hAnsi="Times New Roman"/>
              </w:rPr>
              <w:t>监测及应急措施以及关闭等措施均遵循《危险废物贮存污染控制标准》的规定。本项目</w:t>
            </w:r>
            <w:proofErr w:type="gramStart"/>
            <w:r w:rsidRPr="00B2744E">
              <w:rPr>
                <w:rFonts w:ascii="Times New Roman" w:hAnsi="Times New Roman"/>
              </w:rPr>
              <w:t>危废产生</w:t>
            </w:r>
            <w:proofErr w:type="gramEnd"/>
            <w:r w:rsidRPr="00B2744E">
              <w:rPr>
                <w:rFonts w:ascii="Times New Roman" w:hAnsi="Times New Roman"/>
              </w:rPr>
              <w:t>量较小，</w:t>
            </w:r>
            <w:proofErr w:type="gramStart"/>
            <w:r w:rsidRPr="00B2744E">
              <w:rPr>
                <w:rFonts w:ascii="Times New Roman" w:hAnsi="Times New Roman"/>
              </w:rPr>
              <w:t>危</w:t>
            </w:r>
            <w:r w:rsidRPr="00B2744E">
              <w:rPr>
                <w:rFonts w:ascii="Times New Roman" w:hAnsi="Times New Roman"/>
              </w:rPr>
              <w:lastRenderedPageBreak/>
              <w:t>废仓库</w:t>
            </w:r>
            <w:proofErr w:type="gramEnd"/>
            <w:r w:rsidRPr="00B2744E">
              <w:rPr>
                <w:rFonts w:ascii="Times New Roman" w:hAnsi="Times New Roman"/>
              </w:rPr>
              <w:t>可以满足贮存需要，不会对周边地表水、地下水以及土壤环境产生影响。</w:t>
            </w:r>
          </w:p>
          <w:p w:rsidR="008E6E07" w:rsidRPr="00B2744E" w:rsidRDefault="008E6E07">
            <w:pPr>
              <w:pStyle w:val="3"/>
            </w:pPr>
            <w:r w:rsidRPr="00B2744E">
              <w:t>7.2.5.4</w:t>
            </w:r>
            <w:proofErr w:type="gramStart"/>
            <w:r w:rsidRPr="00B2744E">
              <w:t>危废运输</w:t>
            </w:r>
            <w:proofErr w:type="gramEnd"/>
            <w:r w:rsidRPr="00B2744E">
              <w:t>过程环境影响分析</w:t>
            </w:r>
          </w:p>
          <w:p w:rsidR="008E6E07" w:rsidRPr="00B2744E" w:rsidRDefault="008E6E07">
            <w:pPr>
              <w:ind w:firstLine="480"/>
              <w:rPr>
                <w:rFonts w:ascii="Times New Roman" w:hAnsi="Times New Roman"/>
              </w:rPr>
            </w:pPr>
            <w:r w:rsidRPr="00B2744E">
              <w:rPr>
                <w:rFonts w:ascii="Times New Roman" w:hAnsi="Times New Roman"/>
              </w:rPr>
              <w:t>本项目产生的危险废物委托有资质的单位进行处置，按照《危险废物收集贮存运输技术规范》（</w:t>
            </w:r>
            <w:r w:rsidRPr="00B2744E">
              <w:rPr>
                <w:rFonts w:ascii="Times New Roman" w:hAnsi="Times New Roman"/>
              </w:rPr>
              <w:t>HJ2025</w:t>
            </w:r>
            <w:r w:rsidRPr="00B2744E">
              <w:rPr>
                <w:rFonts w:ascii="Times New Roman" w:hAnsi="Times New Roman"/>
              </w:rPr>
              <w:t>），本报告对于危险废物的收集和转运过程中提出以下要求：</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、危险废物的收集应执行操作规程，内容包括使用范围、操作程序和方法、专用设备和工具、转移和交接、安全保障和应急防护等；</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、危险废物收集作业人员应根据工作需要配置必须要的个人防护装备；</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、在危险废物的收集和转运过程中，应采取相应的安全防护和污染防治措施，包括防爆、防火、防中毒、防泄漏等其他防治污染环境的措施；</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、危险废物的收集应根据危险废物的种类、数量、危险特性、物理形态、运输要求等因素确认包装形式，具体包装应符合如下要求：</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包装材质要与危险废物相容；</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性质不相容的危险废物不应混合包装；</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危险废物包装应能有效隔断危险废物迁移扩散途径，并达到防渗防漏要求；</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包装好的危险废物应设置相应的标签，标签信息应填写完整；</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、危险废物运输应由持有危险废物经营许可证的单位按照其许可证的经营范围组织实施，承担危险废物的单位应获得交通运输部门颁发的危险货物运输资质。</w:t>
            </w:r>
          </w:p>
          <w:p w:rsidR="008E6E07" w:rsidRPr="00B2744E" w:rsidRDefault="008E6E07">
            <w:pPr>
              <w:pStyle w:val="3"/>
            </w:pPr>
            <w:r w:rsidRPr="00B2744E">
              <w:t>7.2.5.5</w:t>
            </w:r>
            <w:proofErr w:type="gramStart"/>
            <w:r w:rsidRPr="00B2744E">
              <w:t>危废委托</w:t>
            </w:r>
            <w:proofErr w:type="gramEnd"/>
            <w:r w:rsidRPr="00B2744E">
              <w:t>处置环境影响分析</w:t>
            </w:r>
          </w:p>
          <w:p w:rsidR="008E6E07" w:rsidRPr="00B2744E" w:rsidRDefault="008E6E07">
            <w:pPr>
              <w:ind w:firstLine="480"/>
              <w:rPr>
                <w:rFonts w:ascii="Times New Roman" w:hAnsi="Times New Roman"/>
              </w:rPr>
            </w:pPr>
            <w:r w:rsidRPr="00B2744E">
              <w:rPr>
                <w:rFonts w:ascii="Times New Roman" w:hAnsi="Times New Roman"/>
              </w:rPr>
              <w:t>嘉兴区域周边有嘉兴市固体废物处置有限责任公司、浙江金泰莱环保科技有限公司等危险废物处理单位，因此，本项目</w:t>
            </w:r>
            <w:proofErr w:type="gramStart"/>
            <w:r w:rsidRPr="00B2744E">
              <w:rPr>
                <w:rFonts w:ascii="Times New Roman" w:hAnsi="Times New Roman"/>
              </w:rPr>
              <w:t>危废委托</w:t>
            </w:r>
            <w:proofErr w:type="gramEnd"/>
            <w:r w:rsidRPr="00B2744E">
              <w:rPr>
                <w:rFonts w:ascii="Times New Roman" w:hAnsi="Times New Roman"/>
              </w:rPr>
              <w:t>处置具有环境可行性。</w:t>
            </w:r>
            <w:r w:rsidRPr="00B2744E">
              <w:rPr>
                <w:rFonts w:ascii="Times New Roman" w:hAnsi="Times New Roman"/>
              </w:rPr>
              <w:t xml:space="preserve"> </w:t>
            </w:r>
          </w:p>
          <w:p w:rsidR="008E6E07" w:rsidRPr="00B2744E" w:rsidRDefault="008E6E07">
            <w:pPr>
              <w:ind w:firstLine="480"/>
              <w:rPr>
                <w:rFonts w:ascii="Times New Roman" w:hAnsi="Times New Roman"/>
              </w:rPr>
            </w:pPr>
            <w:r w:rsidRPr="00B2744E">
              <w:rPr>
                <w:rFonts w:ascii="Times New Roman" w:hAnsi="Times New Roman"/>
              </w:rPr>
              <w:t>综上，只要企业严格对固体废物进行分类收集，储存场所严格按照有关规定设计、建造，采取防风、防雨、防晒、防渗漏等措施，以</w:t>
            </w:r>
            <w:r w:rsidRPr="00B2744E">
              <w:rPr>
                <w:rFonts w:ascii="Times New Roman" w:hAnsi="Times New Roman"/>
              </w:rPr>
              <w:t>“</w:t>
            </w:r>
            <w:r w:rsidRPr="00B2744E">
              <w:rPr>
                <w:rFonts w:ascii="Times New Roman" w:hAnsi="Times New Roman"/>
              </w:rPr>
              <w:t>减量化、资源化、无害化</w:t>
            </w:r>
            <w:r w:rsidRPr="00B2744E">
              <w:rPr>
                <w:rFonts w:ascii="Times New Roman" w:hAnsi="Times New Roman"/>
              </w:rPr>
              <w:t xml:space="preserve">” </w:t>
            </w:r>
            <w:r w:rsidRPr="00B2744E">
              <w:rPr>
                <w:rFonts w:ascii="Times New Roman" w:hAnsi="Times New Roman"/>
              </w:rPr>
              <w:t>为基本原则，在自身加强利用的基础上，并合理处置，本项目的固体废物不会对周围环境产生不利影响。</w:t>
            </w:r>
            <w:r w:rsidRPr="00B2744E">
              <w:rPr>
                <w:rFonts w:ascii="Times New Roman" w:hAnsi="Times New Roman"/>
              </w:rPr>
              <w:t xml:space="preserve"> </w:t>
            </w:r>
          </w:p>
          <w:p w:rsidR="008E6E07" w:rsidRPr="00B2744E" w:rsidRDefault="008E6E07">
            <w:pPr>
              <w:pStyle w:val="3"/>
            </w:pPr>
            <w:r w:rsidRPr="00B2744E">
              <w:t>7.2.6</w:t>
            </w:r>
            <w:r w:rsidRPr="00B2744E">
              <w:t>土壤环境影响分析</w:t>
            </w:r>
            <w:bookmarkEnd w:id="197"/>
            <w:bookmarkEnd w:id="198"/>
          </w:p>
          <w:p w:rsidR="008E6E07" w:rsidRPr="00B2744E" w:rsidRDefault="008E6E07">
            <w:pPr>
              <w:ind w:firstLine="480"/>
              <w:rPr>
                <w:rFonts w:ascii="Times New Roman" w:hAnsi="Times New Roman"/>
              </w:rPr>
            </w:pPr>
            <w:r w:rsidRPr="00B2744E">
              <w:rPr>
                <w:rFonts w:ascii="Times New Roman" w:hAnsi="Times New Roman"/>
              </w:rPr>
              <w:t>根据《环境影响评价技术导则</w:t>
            </w:r>
            <w:r w:rsidRPr="00B2744E">
              <w:rPr>
                <w:rFonts w:ascii="Times New Roman" w:hAnsi="Times New Roman"/>
              </w:rPr>
              <w:t xml:space="preserve"> </w:t>
            </w:r>
            <w:r w:rsidRPr="00B2744E">
              <w:rPr>
                <w:rFonts w:ascii="Times New Roman" w:hAnsi="Times New Roman"/>
              </w:rPr>
              <w:t>土壤环境（试行）》（</w:t>
            </w:r>
            <w:r w:rsidRPr="00B2744E">
              <w:rPr>
                <w:rFonts w:ascii="Times New Roman" w:hAnsi="Times New Roman"/>
              </w:rPr>
              <w:t>HJ964-2018</w:t>
            </w:r>
            <w:r w:rsidRPr="00B2744E">
              <w:rPr>
                <w:rFonts w:ascii="Times New Roman" w:hAnsi="Times New Roman"/>
              </w:rPr>
              <w:t>）附录</w:t>
            </w:r>
            <w:r w:rsidRPr="00B2744E">
              <w:rPr>
                <w:rFonts w:ascii="Times New Roman" w:hAnsi="Times New Roman"/>
              </w:rPr>
              <w:t xml:space="preserve"> A.1-</w:t>
            </w:r>
            <w:r w:rsidRPr="00B2744E">
              <w:rPr>
                <w:rFonts w:ascii="Times New Roman" w:hAnsi="Times New Roman"/>
              </w:rPr>
              <w:t>土壤环境影响评价项目类别（详见表</w:t>
            </w:r>
            <w:r w:rsidRPr="00B2744E">
              <w:rPr>
                <w:rFonts w:ascii="Times New Roman" w:hAnsi="Times New Roman"/>
              </w:rPr>
              <w:t>7-24</w:t>
            </w:r>
            <w:r w:rsidRPr="00B2744E">
              <w:rPr>
                <w:rFonts w:ascii="Times New Roman" w:hAnsi="Times New Roman"/>
              </w:rPr>
              <w:t>），确定本项目土壤环境影响评价项目类别。</w:t>
            </w:r>
          </w:p>
          <w:p w:rsidR="00A522B5" w:rsidRDefault="00A522B5">
            <w:pPr>
              <w:pStyle w:val="afd"/>
            </w:pPr>
          </w:p>
          <w:p w:rsidR="008E6E07" w:rsidRPr="00B2744E" w:rsidRDefault="008E6E07">
            <w:pPr>
              <w:pStyle w:val="afd"/>
            </w:pPr>
            <w:r w:rsidRPr="00B2744E">
              <w:lastRenderedPageBreak/>
              <w:t>表</w:t>
            </w:r>
            <w:r w:rsidRPr="00B2744E">
              <w:t xml:space="preserve">7-24  </w:t>
            </w:r>
            <w:r w:rsidRPr="00B2744E">
              <w:t>土壤环境影响评价项目类别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72"/>
              <w:gridCol w:w="4005"/>
              <w:gridCol w:w="1005"/>
              <w:gridCol w:w="935"/>
              <w:gridCol w:w="777"/>
            </w:tblGrid>
            <w:tr w:rsidR="00B2744E" w:rsidRPr="00B2744E">
              <w:trPr>
                <w:trHeight w:val="345"/>
                <w:jc w:val="center"/>
              </w:trPr>
              <w:tc>
                <w:tcPr>
                  <w:tcW w:w="1998" w:type="dxa"/>
                  <w:gridSpan w:val="2"/>
                  <w:vAlign w:val="center"/>
                </w:tcPr>
                <w:p w:rsidR="008E6E07" w:rsidRPr="00B2744E" w:rsidRDefault="008E6E07">
                  <w:pPr>
                    <w:pStyle w:val="a6"/>
                    <w:rPr>
                      <w:b/>
                      <w:bCs/>
                    </w:rPr>
                  </w:pPr>
                  <w:r w:rsidRPr="00B2744E">
                    <w:rPr>
                      <w:b/>
                      <w:bCs/>
                    </w:rPr>
                    <w:t>行业类别</w:t>
                  </w:r>
                </w:p>
              </w:tc>
              <w:tc>
                <w:tcPr>
                  <w:tcW w:w="4005" w:type="dxa"/>
                  <w:vAlign w:val="center"/>
                </w:tcPr>
                <w:p w:rsidR="008E6E07" w:rsidRPr="00B2744E" w:rsidRDefault="008E6E07">
                  <w:pPr>
                    <w:pStyle w:val="a6"/>
                    <w:rPr>
                      <w:b/>
                      <w:bCs/>
                    </w:rPr>
                  </w:pPr>
                  <w:r w:rsidRPr="00B2744E">
                    <w:rPr>
                      <w:b/>
                      <w:bCs/>
                    </w:rPr>
                    <w:fldChar w:fldCharType="begin"/>
                  </w:r>
                  <w:r w:rsidRPr="00B2744E">
                    <w:rPr>
                      <w:b/>
                      <w:bCs/>
                    </w:rPr>
                    <w:instrText xml:space="preserve"> = 1 \* ROMAN </w:instrText>
                  </w:r>
                  <w:r w:rsidRPr="00B2744E">
                    <w:rPr>
                      <w:b/>
                      <w:bCs/>
                    </w:rPr>
                    <w:fldChar w:fldCharType="separate"/>
                  </w:r>
                  <w:r w:rsidRPr="00B2744E">
                    <w:rPr>
                      <w:b/>
                      <w:bCs/>
                    </w:rPr>
                    <w:t>I</w:t>
                  </w:r>
                  <w:r w:rsidRPr="00B2744E">
                    <w:rPr>
                      <w:b/>
                      <w:bCs/>
                    </w:rPr>
                    <w:fldChar w:fldCharType="end"/>
                  </w:r>
                  <w:r w:rsidRPr="00B2744E">
                    <w:rPr>
                      <w:b/>
                      <w:bCs/>
                    </w:rPr>
                    <w:t>类</w:t>
                  </w:r>
                </w:p>
              </w:tc>
              <w:tc>
                <w:tcPr>
                  <w:tcW w:w="1005" w:type="dxa"/>
                  <w:vAlign w:val="center"/>
                </w:tcPr>
                <w:p w:rsidR="008E6E07" w:rsidRPr="00B2744E" w:rsidRDefault="008E6E07">
                  <w:pPr>
                    <w:pStyle w:val="a6"/>
                    <w:rPr>
                      <w:b/>
                      <w:bCs/>
                    </w:rPr>
                  </w:pPr>
                  <w:r w:rsidRPr="00B2744E">
                    <w:rPr>
                      <w:b/>
                      <w:bCs/>
                    </w:rPr>
                    <w:fldChar w:fldCharType="begin"/>
                  </w:r>
                  <w:r w:rsidRPr="00B2744E">
                    <w:rPr>
                      <w:b/>
                      <w:bCs/>
                    </w:rPr>
                    <w:instrText xml:space="preserve"> = 2 \* ROMAN </w:instrText>
                  </w:r>
                  <w:r w:rsidRPr="00B2744E">
                    <w:rPr>
                      <w:b/>
                      <w:bCs/>
                    </w:rPr>
                    <w:fldChar w:fldCharType="separate"/>
                  </w:r>
                  <w:r w:rsidRPr="00B2744E">
                    <w:rPr>
                      <w:b/>
                      <w:bCs/>
                    </w:rPr>
                    <w:t>II</w:t>
                  </w:r>
                  <w:r w:rsidRPr="00B2744E">
                    <w:rPr>
                      <w:b/>
                      <w:bCs/>
                    </w:rPr>
                    <w:fldChar w:fldCharType="end"/>
                  </w:r>
                  <w:r w:rsidRPr="00B2744E">
                    <w:rPr>
                      <w:b/>
                      <w:bCs/>
                    </w:rPr>
                    <w:t>类</w:t>
                  </w:r>
                </w:p>
              </w:tc>
              <w:tc>
                <w:tcPr>
                  <w:tcW w:w="935" w:type="dxa"/>
                  <w:vAlign w:val="center"/>
                </w:tcPr>
                <w:p w:rsidR="008E6E07" w:rsidRPr="00B2744E" w:rsidRDefault="008E6E07">
                  <w:pPr>
                    <w:pStyle w:val="a6"/>
                    <w:rPr>
                      <w:b/>
                      <w:bCs/>
                    </w:rPr>
                  </w:pPr>
                  <w:r w:rsidRPr="00B2744E">
                    <w:rPr>
                      <w:b/>
                      <w:bCs/>
                    </w:rPr>
                    <w:fldChar w:fldCharType="begin"/>
                  </w:r>
                  <w:r w:rsidRPr="00B2744E">
                    <w:rPr>
                      <w:b/>
                      <w:bCs/>
                    </w:rPr>
                    <w:instrText xml:space="preserve"> = 3 \* ROMAN </w:instrText>
                  </w:r>
                  <w:r w:rsidRPr="00B2744E">
                    <w:rPr>
                      <w:b/>
                      <w:bCs/>
                    </w:rPr>
                    <w:fldChar w:fldCharType="separate"/>
                  </w:r>
                  <w:r w:rsidRPr="00B2744E">
                    <w:rPr>
                      <w:b/>
                      <w:bCs/>
                    </w:rPr>
                    <w:t>III</w:t>
                  </w:r>
                  <w:r w:rsidRPr="00B2744E">
                    <w:rPr>
                      <w:b/>
                      <w:bCs/>
                    </w:rPr>
                    <w:fldChar w:fldCharType="end"/>
                  </w:r>
                  <w:r w:rsidRPr="00B2744E">
                    <w:rPr>
                      <w:b/>
                      <w:bCs/>
                    </w:rPr>
                    <w:t>类</w:t>
                  </w:r>
                </w:p>
              </w:tc>
              <w:tc>
                <w:tcPr>
                  <w:tcW w:w="777" w:type="dxa"/>
                  <w:vAlign w:val="center"/>
                </w:tcPr>
                <w:p w:rsidR="008E6E07" w:rsidRPr="00B2744E" w:rsidRDefault="008E6E07">
                  <w:pPr>
                    <w:pStyle w:val="a6"/>
                    <w:rPr>
                      <w:b/>
                      <w:bCs/>
                    </w:rPr>
                  </w:pPr>
                  <w:r w:rsidRPr="00B2744E">
                    <w:rPr>
                      <w:b/>
                      <w:bCs/>
                    </w:rPr>
                    <w:fldChar w:fldCharType="begin"/>
                  </w:r>
                  <w:r w:rsidRPr="00B2744E">
                    <w:rPr>
                      <w:b/>
                      <w:bCs/>
                    </w:rPr>
                    <w:instrText xml:space="preserve"> = 4 \* ROMAN </w:instrText>
                  </w:r>
                  <w:r w:rsidRPr="00B2744E">
                    <w:rPr>
                      <w:b/>
                      <w:bCs/>
                    </w:rPr>
                    <w:fldChar w:fldCharType="separate"/>
                  </w:r>
                  <w:r w:rsidRPr="00B2744E">
                    <w:rPr>
                      <w:b/>
                      <w:bCs/>
                    </w:rPr>
                    <w:t>IV</w:t>
                  </w:r>
                  <w:r w:rsidRPr="00B2744E">
                    <w:rPr>
                      <w:b/>
                      <w:bCs/>
                    </w:rPr>
                    <w:fldChar w:fldCharType="end"/>
                  </w:r>
                  <w:r w:rsidRPr="00B2744E">
                    <w:rPr>
                      <w:b/>
                      <w:bCs/>
                    </w:rPr>
                    <w:t>类</w:t>
                  </w:r>
                </w:p>
              </w:tc>
            </w:tr>
            <w:tr w:rsidR="00B2744E" w:rsidRPr="00B2744E">
              <w:trPr>
                <w:trHeight w:val="345"/>
                <w:jc w:val="center"/>
              </w:trPr>
              <w:tc>
                <w:tcPr>
                  <w:tcW w:w="426" w:type="dxa"/>
                  <w:vAlign w:val="center"/>
                </w:tcPr>
                <w:p w:rsidR="008E6E07" w:rsidRPr="00B2744E" w:rsidRDefault="008E6E07">
                  <w:pPr>
                    <w:pStyle w:val="a6"/>
                  </w:pPr>
                  <w:r w:rsidRPr="00B2744E">
                    <w:t>制造业</w:t>
                  </w:r>
                </w:p>
              </w:tc>
              <w:tc>
                <w:tcPr>
                  <w:tcW w:w="1572" w:type="dxa"/>
                  <w:vAlign w:val="center"/>
                </w:tcPr>
                <w:p w:rsidR="008E6E07" w:rsidRPr="00B2744E" w:rsidRDefault="008E6E07">
                  <w:pPr>
                    <w:pStyle w:val="a6"/>
                  </w:pPr>
                  <w:r w:rsidRPr="00B2744E">
                    <w:t>设备制造、金属制品、汽车制造及其他用品制造</w:t>
                  </w:r>
                  <w:r w:rsidRPr="00B2744E">
                    <w:t>*</w:t>
                  </w:r>
                </w:p>
              </w:tc>
              <w:tc>
                <w:tcPr>
                  <w:tcW w:w="4005" w:type="dxa"/>
                  <w:vAlign w:val="center"/>
                </w:tcPr>
                <w:p w:rsidR="008E6E07" w:rsidRPr="00B2744E" w:rsidRDefault="008E6E07">
                  <w:pPr>
                    <w:pStyle w:val="a6"/>
                  </w:pPr>
                  <w:r w:rsidRPr="00B2744E">
                    <w:t>有电镀工艺的；金属制品表面处理及热处理加工的；使用有机涂层的（喷粉、喷塑和电泳的除外）；有钝化工艺的热镀锌</w:t>
                  </w:r>
                </w:p>
              </w:tc>
              <w:tc>
                <w:tcPr>
                  <w:tcW w:w="1005" w:type="dxa"/>
                  <w:vAlign w:val="center"/>
                </w:tcPr>
                <w:p w:rsidR="008E6E07" w:rsidRPr="00B2744E" w:rsidRDefault="008E6E07">
                  <w:pPr>
                    <w:pStyle w:val="a6"/>
                  </w:pPr>
                  <w:r w:rsidRPr="00B2744E">
                    <w:t>有化学处理工艺的</w:t>
                  </w:r>
                </w:p>
              </w:tc>
              <w:tc>
                <w:tcPr>
                  <w:tcW w:w="935" w:type="dxa"/>
                  <w:vAlign w:val="center"/>
                </w:tcPr>
                <w:p w:rsidR="008E6E07" w:rsidRPr="00B2744E" w:rsidRDefault="008E6E07">
                  <w:pPr>
                    <w:pStyle w:val="a6"/>
                  </w:pPr>
                  <w:r w:rsidRPr="00B2744E">
                    <w:t>其他</w:t>
                  </w:r>
                </w:p>
              </w:tc>
              <w:tc>
                <w:tcPr>
                  <w:tcW w:w="777" w:type="dxa"/>
                  <w:vAlign w:val="center"/>
                </w:tcPr>
                <w:p w:rsidR="008E6E07" w:rsidRPr="00B2744E" w:rsidRDefault="008E6E07">
                  <w:pPr>
                    <w:pStyle w:val="a6"/>
                  </w:pPr>
                  <w:r w:rsidRPr="00B2744E">
                    <w:t>/</w:t>
                  </w:r>
                </w:p>
              </w:tc>
            </w:tr>
            <w:tr w:rsidR="00B2744E" w:rsidRPr="00B2744E">
              <w:trPr>
                <w:trHeight w:val="345"/>
                <w:jc w:val="center"/>
              </w:trPr>
              <w:tc>
                <w:tcPr>
                  <w:tcW w:w="8720" w:type="dxa"/>
                  <w:gridSpan w:val="6"/>
                  <w:vAlign w:val="center"/>
                </w:tcPr>
                <w:p w:rsidR="008E6E07" w:rsidRPr="00B2744E" w:rsidRDefault="008E6E07">
                  <w:pPr>
                    <w:pStyle w:val="a6"/>
                    <w:jc w:val="left"/>
                  </w:pPr>
                  <w:r w:rsidRPr="00B2744E">
                    <w:rPr>
                      <w:sz w:val="18"/>
                      <w:szCs w:val="16"/>
                    </w:rPr>
                    <w:t>*</w:t>
                  </w:r>
                  <w:r w:rsidRPr="00B2744E">
                    <w:rPr>
                      <w:sz w:val="18"/>
                      <w:szCs w:val="16"/>
                    </w:rPr>
                    <w:t>其他用品制造包括</w:t>
                  </w:r>
                  <w:r w:rsidRPr="00B2744E">
                    <w:rPr>
                      <w:sz w:val="18"/>
                      <w:szCs w:val="16"/>
                    </w:rPr>
                    <w:t>①</w:t>
                  </w:r>
                  <w:r w:rsidRPr="00B2744E">
                    <w:rPr>
                      <w:sz w:val="18"/>
                      <w:szCs w:val="16"/>
                    </w:rPr>
                    <w:t>木材加工和</w:t>
                  </w:r>
                  <w:proofErr w:type="gramStart"/>
                  <w:r w:rsidRPr="00B2744E">
                    <w:rPr>
                      <w:sz w:val="18"/>
                      <w:szCs w:val="16"/>
                    </w:rPr>
                    <w:t>木、</w:t>
                  </w:r>
                  <w:proofErr w:type="gramEnd"/>
                  <w:r w:rsidRPr="00B2744E">
                    <w:rPr>
                      <w:sz w:val="18"/>
                      <w:szCs w:val="16"/>
                    </w:rPr>
                    <w:t>竹、藤、棕、草制品业；</w:t>
                  </w:r>
                  <w:r w:rsidRPr="00B2744E">
                    <w:rPr>
                      <w:sz w:val="18"/>
                      <w:szCs w:val="16"/>
                    </w:rPr>
                    <w:t>②</w:t>
                  </w:r>
                  <w:r w:rsidRPr="00B2744E">
                    <w:rPr>
                      <w:sz w:val="18"/>
                      <w:szCs w:val="16"/>
                    </w:rPr>
                    <w:t>家具制造业；</w:t>
                  </w:r>
                  <w:r w:rsidRPr="00B2744E">
                    <w:rPr>
                      <w:sz w:val="18"/>
                      <w:szCs w:val="16"/>
                    </w:rPr>
                    <w:t>③</w:t>
                  </w:r>
                  <w:r w:rsidRPr="00B2744E">
                    <w:rPr>
                      <w:sz w:val="18"/>
                      <w:szCs w:val="16"/>
                    </w:rPr>
                    <w:t>文教、工美、体育和娱乐用品制造业；</w:t>
                  </w:r>
                  <w:r w:rsidRPr="00B2744E">
                    <w:rPr>
                      <w:sz w:val="18"/>
                      <w:szCs w:val="16"/>
                    </w:rPr>
                    <w:t>④</w:t>
                  </w:r>
                  <w:r w:rsidRPr="00B2744E">
                    <w:rPr>
                      <w:sz w:val="18"/>
                      <w:szCs w:val="16"/>
                    </w:rPr>
                    <w:t>仪器仪表制造业等制造业。</w:t>
                  </w:r>
                </w:p>
              </w:tc>
            </w:tr>
          </w:tbl>
          <w:p w:rsidR="008E6E07" w:rsidRPr="00B2744E" w:rsidRDefault="008E6E07">
            <w:pPr>
              <w:ind w:firstLine="480"/>
              <w:rPr>
                <w:rFonts w:ascii="Times New Roman" w:hAnsi="Times New Roman"/>
              </w:rPr>
            </w:pPr>
            <w:r w:rsidRPr="00B2744E">
              <w:rPr>
                <w:rFonts w:ascii="Times New Roman" w:hAnsi="Times New Roman"/>
              </w:rPr>
              <w:t>本项目主要从事高端出口休闲用品、高端出口玩具及配件的生产和销售，属于</w:t>
            </w:r>
            <w:r w:rsidRPr="00B2744E">
              <w:rPr>
                <w:rFonts w:ascii="Times New Roman" w:hAnsi="Times New Roman"/>
              </w:rPr>
              <w:t>“</w:t>
            </w:r>
            <w:r w:rsidRPr="00B2744E">
              <w:rPr>
                <w:rFonts w:ascii="Times New Roman" w:hAnsi="Times New Roman"/>
              </w:rPr>
              <w:t>制造业、其</w:t>
            </w:r>
            <w:r w:rsidRPr="00B2744E">
              <w:rPr>
                <w:rFonts w:ascii="Times New Roman" w:hAnsi="Times New Roman"/>
                <w:szCs w:val="22"/>
              </w:rPr>
              <w:t>他用品制造中的其他</w:t>
            </w:r>
            <w:r w:rsidRPr="00B2744E">
              <w:rPr>
                <w:rFonts w:ascii="Times New Roman" w:hAnsi="Times New Roman"/>
                <w:szCs w:val="22"/>
              </w:rPr>
              <w:t>”</w:t>
            </w:r>
            <w:r w:rsidRPr="00B2744E">
              <w:rPr>
                <w:rFonts w:ascii="Times New Roman" w:hAnsi="Times New Roman"/>
                <w:szCs w:val="22"/>
              </w:rPr>
              <w:t>，确定本项目土壤环境影响评价项目属于</w:t>
            </w:r>
            <w:r w:rsidRPr="00B2744E">
              <w:rPr>
                <w:rFonts w:ascii="Times New Roman" w:hAnsi="Times New Roman"/>
                <w:szCs w:val="22"/>
              </w:rPr>
              <w:t>Ⅲ</w:t>
            </w:r>
            <w:proofErr w:type="gramStart"/>
            <w:r w:rsidRPr="00B2744E">
              <w:rPr>
                <w:rFonts w:ascii="Times New Roman" w:hAnsi="Times New Roman"/>
                <w:szCs w:val="22"/>
              </w:rPr>
              <w:t>类评价</w:t>
            </w:r>
            <w:proofErr w:type="gramEnd"/>
            <w:r w:rsidRPr="00B2744E">
              <w:rPr>
                <w:rFonts w:ascii="Times New Roman" w:hAnsi="Times New Roman"/>
                <w:szCs w:val="22"/>
              </w:rPr>
              <w:t>项目。</w:t>
            </w:r>
          </w:p>
          <w:p w:rsidR="008E6E07" w:rsidRPr="00B2744E" w:rsidRDefault="008E6E07">
            <w:pPr>
              <w:pStyle w:val="afd"/>
            </w:pPr>
            <w:r w:rsidRPr="00B2744E">
              <w:t>表</w:t>
            </w:r>
            <w:r w:rsidRPr="00B2744E">
              <w:t>7-25</w:t>
            </w:r>
            <w:r w:rsidRPr="00B2744E">
              <w:t>判定项目工作等级</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730"/>
              <w:gridCol w:w="730"/>
              <w:gridCol w:w="730"/>
              <w:gridCol w:w="730"/>
              <w:gridCol w:w="730"/>
              <w:gridCol w:w="732"/>
              <w:gridCol w:w="730"/>
              <w:gridCol w:w="730"/>
              <w:gridCol w:w="735"/>
            </w:tblGrid>
            <w:tr w:rsidR="00B2744E" w:rsidRPr="00B2744E">
              <w:trPr>
                <w:trHeight w:val="340"/>
              </w:trPr>
              <w:tc>
                <w:tcPr>
                  <w:tcW w:w="1225" w:type="pct"/>
                  <w:vMerge w:val="restart"/>
                  <w:vAlign w:val="center"/>
                </w:tcPr>
                <w:p w:rsidR="008E6E07" w:rsidRPr="00B2744E" w:rsidRDefault="008E6E07">
                  <w:pPr>
                    <w:pStyle w:val="a6"/>
                    <w:snapToGrid w:val="0"/>
                    <w:rPr>
                      <w:b/>
                      <w:bCs/>
                      <w:szCs w:val="22"/>
                    </w:rPr>
                  </w:pPr>
                  <w:r w:rsidRPr="00B2744E">
                    <w:rPr>
                      <w:b/>
                      <w:bCs/>
                      <w:szCs w:val="22"/>
                    </w:rPr>
                    <w:t>敏感程度</w:t>
                  </w:r>
                </w:p>
                <w:p w:rsidR="008E6E07" w:rsidRPr="00B2744E" w:rsidRDefault="008E6E07">
                  <w:pPr>
                    <w:pStyle w:val="a6"/>
                    <w:snapToGrid w:val="0"/>
                    <w:rPr>
                      <w:b/>
                      <w:bCs/>
                      <w:szCs w:val="22"/>
                    </w:rPr>
                  </w:pPr>
                  <w:r w:rsidRPr="00B2744E">
                    <w:rPr>
                      <w:b/>
                      <w:bCs/>
                      <w:szCs w:val="22"/>
                    </w:rPr>
                    <w:t>评价工作等级</w:t>
                  </w:r>
                </w:p>
                <w:p w:rsidR="008E6E07" w:rsidRPr="00B2744E" w:rsidRDefault="008E6E07">
                  <w:pPr>
                    <w:pStyle w:val="a6"/>
                    <w:rPr>
                      <w:b/>
                      <w:bCs/>
                      <w:szCs w:val="22"/>
                    </w:rPr>
                  </w:pPr>
                  <w:r w:rsidRPr="00B2744E">
                    <w:rPr>
                      <w:b/>
                      <w:bCs/>
                      <w:szCs w:val="22"/>
                    </w:rPr>
                    <w:t>占地规模</w:t>
                  </w:r>
                </w:p>
              </w:tc>
              <w:tc>
                <w:tcPr>
                  <w:tcW w:w="1257" w:type="pct"/>
                  <w:gridSpan w:val="3"/>
                  <w:vAlign w:val="center"/>
                </w:tcPr>
                <w:p w:rsidR="008E6E07" w:rsidRPr="00B2744E" w:rsidRDefault="008E6E07">
                  <w:pPr>
                    <w:pStyle w:val="a6"/>
                    <w:rPr>
                      <w:b/>
                      <w:bCs/>
                      <w:szCs w:val="22"/>
                    </w:rPr>
                  </w:pPr>
                  <w:r w:rsidRPr="00B2744E">
                    <w:rPr>
                      <w:b/>
                      <w:bCs/>
                      <w:szCs w:val="22"/>
                    </w:rPr>
                    <w:t>Ⅰ</w:t>
                  </w:r>
                  <w:r w:rsidRPr="00B2744E">
                    <w:rPr>
                      <w:b/>
                      <w:bCs/>
                      <w:szCs w:val="22"/>
                    </w:rPr>
                    <w:t>类项目</w:t>
                  </w:r>
                </w:p>
              </w:tc>
              <w:tc>
                <w:tcPr>
                  <w:tcW w:w="1258" w:type="pct"/>
                  <w:gridSpan w:val="3"/>
                  <w:vAlign w:val="center"/>
                </w:tcPr>
                <w:p w:rsidR="008E6E07" w:rsidRPr="00B2744E" w:rsidRDefault="008E6E07">
                  <w:pPr>
                    <w:pStyle w:val="a6"/>
                    <w:rPr>
                      <w:b/>
                      <w:bCs/>
                      <w:szCs w:val="22"/>
                    </w:rPr>
                  </w:pPr>
                  <w:r w:rsidRPr="00B2744E">
                    <w:rPr>
                      <w:b/>
                      <w:bCs/>
                      <w:szCs w:val="22"/>
                    </w:rPr>
                    <w:t>Ⅱ</w:t>
                  </w:r>
                  <w:r w:rsidRPr="00B2744E">
                    <w:rPr>
                      <w:b/>
                      <w:bCs/>
                      <w:szCs w:val="22"/>
                    </w:rPr>
                    <w:t>类项目</w:t>
                  </w:r>
                </w:p>
              </w:tc>
              <w:tc>
                <w:tcPr>
                  <w:tcW w:w="1258" w:type="pct"/>
                  <w:gridSpan w:val="3"/>
                  <w:vAlign w:val="center"/>
                </w:tcPr>
                <w:p w:rsidR="008E6E07" w:rsidRPr="00B2744E" w:rsidRDefault="008E6E07">
                  <w:pPr>
                    <w:pStyle w:val="a6"/>
                    <w:rPr>
                      <w:b/>
                      <w:bCs/>
                      <w:szCs w:val="22"/>
                    </w:rPr>
                  </w:pPr>
                  <w:r w:rsidRPr="00B2744E">
                    <w:rPr>
                      <w:b/>
                      <w:bCs/>
                      <w:szCs w:val="22"/>
                    </w:rPr>
                    <w:t>Ⅲ</w:t>
                  </w:r>
                  <w:r w:rsidRPr="00B2744E">
                    <w:rPr>
                      <w:b/>
                      <w:bCs/>
                      <w:szCs w:val="22"/>
                    </w:rPr>
                    <w:t>类项目</w:t>
                  </w:r>
                </w:p>
              </w:tc>
            </w:tr>
            <w:tr w:rsidR="00B2744E" w:rsidRPr="00B2744E">
              <w:trPr>
                <w:trHeight w:val="765"/>
              </w:trPr>
              <w:tc>
                <w:tcPr>
                  <w:tcW w:w="1225" w:type="pct"/>
                  <w:vMerge/>
                  <w:vAlign w:val="center"/>
                </w:tcPr>
                <w:p w:rsidR="008E6E07" w:rsidRPr="00B2744E" w:rsidRDefault="008E6E07">
                  <w:pPr>
                    <w:pStyle w:val="a6"/>
                    <w:rPr>
                      <w:b/>
                      <w:bCs/>
                      <w:szCs w:val="22"/>
                    </w:rPr>
                  </w:pPr>
                </w:p>
              </w:tc>
              <w:tc>
                <w:tcPr>
                  <w:tcW w:w="419" w:type="pct"/>
                  <w:vAlign w:val="center"/>
                </w:tcPr>
                <w:p w:rsidR="008E6E07" w:rsidRPr="00B2744E" w:rsidRDefault="008E6E07">
                  <w:pPr>
                    <w:pStyle w:val="a6"/>
                    <w:rPr>
                      <w:b/>
                      <w:bCs/>
                      <w:szCs w:val="22"/>
                    </w:rPr>
                  </w:pPr>
                  <w:r w:rsidRPr="00B2744E">
                    <w:rPr>
                      <w:b/>
                      <w:bCs/>
                      <w:szCs w:val="22"/>
                    </w:rPr>
                    <w:t>大</w:t>
                  </w:r>
                </w:p>
              </w:tc>
              <w:tc>
                <w:tcPr>
                  <w:tcW w:w="419" w:type="pct"/>
                  <w:vAlign w:val="center"/>
                </w:tcPr>
                <w:p w:rsidR="008E6E07" w:rsidRPr="00B2744E" w:rsidRDefault="008E6E07">
                  <w:pPr>
                    <w:pStyle w:val="a6"/>
                    <w:rPr>
                      <w:b/>
                      <w:bCs/>
                      <w:szCs w:val="22"/>
                    </w:rPr>
                  </w:pPr>
                  <w:r w:rsidRPr="00B2744E">
                    <w:rPr>
                      <w:b/>
                      <w:bCs/>
                      <w:szCs w:val="22"/>
                    </w:rPr>
                    <w:t>中</w:t>
                  </w:r>
                </w:p>
              </w:tc>
              <w:tc>
                <w:tcPr>
                  <w:tcW w:w="419" w:type="pct"/>
                  <w:vAlign w:val="center"/>
                </w:tcPr>
                <w:p w:rsidR="008E6E07" w:rsidRPr="00B2744E" w:rsidRDefault="008E6E07">
                  <w:pPr>
                    <w:pStyle w:val="a6"/>
                    <w:rPr>
                      <w:b/>
                      <w:bCs/>
                      <w:szCs w:val="22"/>
                    </w:rPr>
                  </w:pPr>
                  <w:r w:rsidRPr="00B2744E">
                    <w:rPr>
                      <w:b/>
                      <w:bCs/>
                      <w:szCs w:val="22"/>
                    </w:rPr>
                    <w:t>小</w:t>
                  </w:r>
                </w:p>
              </w:tc>
              <w:tc>
                <w:tcPr>
                  <w:tcW w:w="419" w:type="pct"/>
                  <w:vAlign w:val="center"/>
                </w:tcPr>
                <w:p w:rsidR="008E6E07" w:rsidRPr="00B2744E" w:rsidRDefault="008E6E07">
                  <w:pPr>
                    <w:pStyle w:val="a6"/>
                    <w:rPr>
                      <w:b/>
                      <w:bCs/>
                      <w:szCs w:val="22"/>
                    </w:rPr>
                  </w:pPr>
                  <w:r w:rsidRPr="00B2744E">
                    <w:rPr>
                      <w:b/>
                      <w:bCs/>
                      <w:szCs w:val="22"/>
                    </w:rPr>
                    <w:t>大</w:t>
                  </w:r>
                </w:p>
              </w:tc>
              <w:tc>
                <w:tcPr>
                  <w:tcW w:w="419" w:type="pct"/>
                  <w:vAlign w:val="center"/>
                </w:tcPr>
                <w:p w:rsidR="008E6E07" w:rsidRPr="00B2744E" w:rsidRDefault="008E6E07">
                  <w:pPr>
                    <w:pStyle w:val="a6"/>
                    <w:rPr>
                      <w:b/>
                      <w:bCs/>
                      <w:szCs w:val="22"/>
                    </w:rPr>
                  </w:pPr>
                  <w:r w:rsidRPr="00B2744E">
                    <w:rPr>
                      <w:b/>
                      <w:bCs/>
                      <w:szCs w:val="22"/>
                    </w:rPr>
                    <w:t>中</w:t>
                  </w:r>
                </w:p>
              </w:tc>
              <w:tc>
                <w:tcPr>
                  <w:tcW w:w="419" w:type="pct"/>
                  <w:vAlign w:val="center"/>
                </w:tcPr>
                <w:p w:rsidR="008E6E07" w:rsidRPr="00B2744E" w:rsidRDefault="008E6E07">
                  <w:pPr>
                    <w:pStyle w:val="a6"/>
                    <w:rPr>
                      <w:b/>
                      <w:bCs/>
                      <w:szCs w:val="22"/>
                    </w:rPr>
                  </w:pPr>
                  <w:r w:rsidRPr="00B2744E">
                    <w:rPr>
                      <w:b/>
                      <w:bCs/>
                      <w:szCs w:val="22"/>
                    </w:rPr>
                    <w:t>小</w:t>
                  </w:r>
                </w:p>
              </w:tc>
              <w:tc>
                <w:tcPr>
                  <w:tcW w:w="419" w:type="pct"/>
                  <w:vAlign w:val="center"/>
                </w:tcPr>
                <w:p w:rsidR="008E6E07" w:rsidRPr="00B2744E" w:rsidRDefault="008E6E07">
                  <w:pPr>
                    <w:pStyle w:val="a6"/>
                    <w:rPr>
                      <w:b/>
                      <w:bCs/>
                      <w:szCs w:val="22"/>
                    </w:rPr>
                  </w:pPr>
                  <w:r w:rsidRPr="00B2744E">
                    <w:rPr>
                      <w:b/>
                      <w:bCs/>
                      <w:szCs w:val="22"/>
                    </w:rPr>
                    <w:t>大</w:t>
                  </w:r>
                </w:p>
              </w:tc>
              <w:tc>
                <w:tcPr>
                  <w:tcW w:w="419" w:type="pct"/>
                  <w:vAlign w:val="center"/>
                </w:tcPr>
                <w:p w:rsidR="008E6E07" w:rsidRPr="00B2744E" w:rsidRDefault="008E6E07">
                  <w:pPr>
                    <w:pStyle w:val="a6"/>
                    <w:rPr>
                      <w:b/>
                      <w:bCs/>
                      <w:szCs w:val="22"/>
                    </w:rPr>
                  </w:pPr>
                  <w:r w:rsidRPr="00B2744E">
                    <w:rPr>
                      <w:b/>
                      <w:bCs/>
                      <w:szCs w:val="22"/>
                    </w:rPr>
                    <w:t>中</w:t>
                  </w:r>
                </w:p>
              </w:tc>
              <w:tc>
                <w:tcPr>
                  <w:tcW w:w="419" w:type="pct"/>
                  <w:vAlign w:val="center"/>
                </w:tcPr>
                <w:p w:rsidR="008E6E07" w:rsidRPr="00B2744E" w:rsidRDefault="008E6E07">
                  <w:pPr>
                    <w:pStyle w:val="a6"/>
                    <w:rPr>
                      <w:b/>
                      <w:bCs/>
                      <w:szCs w:val="22"/>
                    </w:rPr>
                  </w:pPr>
                  <w:r w:rsidRPr="00B2744E">
                    <w:rPr>
                      <w:b/>
                      <w:bCs/>
                      <w:szCs w:val="22"/>
                    </w:rPr>
                    <w:t>小</w:t>
                  </w:r>
                </w:p>
              </w:tc>
            </w:tr>
            <w:tr w:rsidR="00B2744E" w:rsidRPr="00B2744E">
              <w:trPr>
                <w:trHeight w:val="340"/>
              </w:trPr>
              <w:tc>
                <w:tcPr>
                  <w:tcW w:w="1225" w:type="pct"/>
                  <w:vAlign w:val="center"/>
                </w:tcPr>
                <w:p w:rsidR="008E6E07" w:rsidRPr="00B2744E" w:rsidRDefault="008E6E07">
                  <w:pPr>
                    <w:pStyle w:val="a6"/>
                    <w:rPr>
                      <w:szCs w:val="22"/>
                    </w:rPr>
                  </w:pPr>
                  <w:r w:rsidRPr="00B2744E">
                    <w:rPr>
                      <w:szCs w:val="22"/>
                    </w:rPr>
                    <w:t>敏感</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r>
            <w:tr w:rsidR="00B2744E" w:rsidRPr="00B2744E">
              <w:trPr>
                <w:trHeight w:val="340"/>
              </w:trPr>
              <w:tc>
                <w:tcPr>
                  <w:tcW w:w="1225" w:type="pct"/>
                  <w:vAlign w:val="center"/>
                </w:tcPr>
                <w:p w:rsidR="008E6E07" w:rsidRPr="00B2744E" w:rsidRDefault="008E6E07">
                  <w:pPr>
                    <w:pStyle w:val="a6"/>
                    <w:rPr>
                      <w:szCs w:val="22"/>
                    </w:rPr>
                  </w:pPr>
                  <w:r w:rsidRPr="00B2744E">
                    <w:rPr>
                      <w:szCs w:val="22"/>
                    </w:rPr>
                    <w:t>较敏感</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w:t>
                  </w:r>
                </w:p>
              </w:tc>
            </w:tr>
            <w:tr w:rsidR="00B2744E" w:rsidRPr="00B2744E">
              <w:trPr>
                <w:trHeight w:val="340"/>
              </w:trPr>
              <w:tc>
                <w:tcPr>
                  <w:tcW w:w="1225" w:type="pct"/>
                  <w:vAlign w:val="center"/>
                </w:tcPr>
                <w:p w:rsidR="008E6E07" w:rsidRPr="00B2744E" w:rsidRDefault="008E6E07">
                  <w:pPr>
                    <w:pStyle w:val="a6"/>
                    <w:rPr>
                      <w:szCs w:val="22"/>
                    </w:rPr>
                  </w:pPr>
                  <w:r w:rsidRPr="00B2744E">
                    <w:rPr>
                      <w:szCs w:val="22"/>
                    </w:rPr>
                    <w:t>不敏感</w:t>
                  </w:r>
                </w:p>
              </w:tc>
              <w:tc>
                <w:tcPr>
                  <w:tcW w:w="419" w:type="pct"/>
                  <w:vAlign w:val="center"/>
                </w:tcPr>
                <w:p w:rsidR="008E6E07" w:rsidRPr="00B2744E" w:rsidRDefault="008E6E07">
                  <w:pPr>
                    <w:pStyle w:val="a6"/>
                    <w:rPr>
                      <w:szCs w:val="22"/>
                    </w:rPr>
                  </w:pPr>
                  <w:r w:rsidRPr="00B2744E">
                    <w:rPr>
                      <w:szCs w:val="22"/>
                    </w:rPr>
                    <w:t>一级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二级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三级</w:t>
                  </w:r>
                </w:p>
              </w:tc>
              <w:tc>
                <w:tcPr>
                  <w:tcW w:w="419" w:type="pct"/>
                  <w:vAlign w:val="center"/>
                </w:tcPr>
                <w:p w:rsidR="008E6E07" w:rsidRPr="00B2744E" w:rsidRDefault="008E6E07">
                  <w:pPr>
                    <w:pStyle w:val="a6"/>
                    <w:rPr>
                      <w:szCs w:val="22"/>
                    </w:rPr>
                  </w:pPr>
                  <w:r w:rsidRPr="00B2744E">
                    <w:rPr>
                      <w:szCs w:val="22"/>
                    </w:rPr>
                    <w:t>-</w:t>
                  </w:r>
                </w:p>
              </w:tc>
              <w:tc>
                <w:tcPr>
                  <w:tcW w:w="419" w:type="pct"/>
                  <w:vAlign w:val="center"/>
                </w:tcPr>
                <w:p w:rsidR="008E6E07" w:rsidRPr="00B2744E" w:rsidRDefault="008E6E07">
                  <w:pPr>
                    <w:pStyle w:val="a6"/>
                    <w:rPr>
                      <w:szCs w:val="22"/>
                    </w:rPr>
                  </w:pPr>
                  <w:r w:rsidRPr="00B2744E">
                    <w:rPr>
                      <w:szCs w:val="22"/>
                    </w:rPr>
                    <w:t>-</w:t>
                  </w:r>
                </w:p>
              </w:tc>
            </w:tr>
            <w:tr w:rsidR="00B2744E" w:rsidRPr="00B2744E">
              <w:trPr>
                <w:trHeight w:val="340"/>
              </w:trPr>
              <w:tc>
                <w:tcPr>
                  <w:tcW w:w="5000" w:type="pct"/>
                  <w:gridSpan w:val="10"/>
                  <w:vAlign w:val="center"/>
                </w:tcPr>
                <w:p w:rsidR="008E6E07" w:rsidRPr="00B2744E" w:rsidRDefault="008E6E07">
                  <w:pPr>
                    <w:pStyle w:val="a6"/>
                    <w:jc w:val="both"/>
                    <w:rPr>
                      <w:szCs w:val="22"/>
                    </w:rPr>
                  </w:pPr>
                  <w:r w:rsidRPr="00B2744E">
                    <w:rPr>
                      <w:szCs w:val="22"/>
                    </w:rPr>
                    <w:t>注：</w:t>
                  </w:r>
                  <w:r w:rsidRPr="00B2744E">
                    <w:rPr>
                      <w:szCs w:val="22"/>
                    </w:rPr>
                    <w:t>“-”</w:t>
                  </w:r>
                  <w:r w:rsidRPr="00B2744E">
                    <w:rPr>
                      <w:szCs w:val="22"/>
                    </w:rPr>
                    <w:t>表示可不开展土壤环境影响评价工作。</w:t>
                  </w:r>
                </w:p>
              </w:tc>
            </w:tr>
          </w:tbl>
          <w:p w:rsidR="008E6E07" w:rsidRPr="00B2744E" w:rsidRDefault="008E6E07">
            <w:pPr>
              <w:ind w:firstLine="480"/>
              <w:rPr>
                <w:rFonts w:ascii="Times New Roman" w:hAnsi="Times New Roman"/>
              </w:rPr>
            </w:pPr>
            <w:r w:rsidRPr="00B2744E">
              <w:rPr>
                <w:rFonts w:ascii="Times New Roman" w:hAnsi="Times New Roman"/>
              </w:rPr>
              <w:t>本项目占地面积约</w:t>
            </w:r>
            <w:r w:rsidRPr="00B2744E">
              <w:rPr>
                <w:rFonts w:ascii="Times New Roman" w:hAnsi="Times New Roman"/>
              </w:rPr>
              <w:t>6150m</w:t>
            </w:r>
            <w:r w:rsidRPr="00B2744E">
              <w:rPr>
                <w:rFonts w:ascii="Times New Roman" w:hAnsi="Times New Roman"/>
                <w:vertAlign w:val="superscript"/>
              </w:rPr>
              <w:t>2</w:t>
            </w:r>
            <w:r w:rsidRPr="00B2744E">
              <w:rPr>
                <w:rFonts w:ascii="Times New Roman" w:hAnsi="Times New Roman"/>
              </w:rPr>
              <w:t>＜</w:t>
            </w:r>
            <w:r w:rsidRPr="00B2744E">
              <w:rPr>
                <w:rFonts w:ascii="Times New Roman" w:hAnsi="Times New Roman"/>
              </w:rPr>
              <w:t>5hm</w:t>
            </w:r>
            <w:r w:rsidRPr="00B2744E">
              <w:rPr>
                <w:rFonts w:ascii="Times New Roman" w:hAnsi="Times New Roman"/>
                <w:vertAlign w:val="superscript"/>
              </w:rPr>
              <w:t>2</w:t>
            </w:r>
            <w:r w:rsidRPr="00B2744E">
              <w:rPr>
                <w:rFonts w:ascii="Times New Roman" w:hAnsi="Times New Roman"/>
              </w:rPr>
              <w:t>，属于小型建设项目，另外由于本项目位于桐乡经济开发区内，土地性质为工业用地，周边范围土壤敏感程度为不敏感，</w:t>
            </w:r>
            <w:r w:rsidRPr="00B2744E">
              <w:rPr>
                <w:rFonts w:ascii="Times New Roman" w:hAnsi="Times New Roman"/>
                <w:kern w:val="0"/>
                <w:szCs w:val="24"/>
                <w:lang w:bidi="ar"/>
              </w:rPr>
              <w:t>对照《环境影响评价技术导则</w:t>
            </w:r>
            <w:r w:rsidRPr="00B2744E">
              <w:rPr>
                <w:rFonts w:ascii="Times New Roman" w:hAnsi="Times New Roman"/>
                <w:kern w:val="0"/>
                <w:szCs w:val="24"/>
                <w:lang w:bidi="ar"/>
              </w:rPr>
              <w:t xml:space="preserve"> </w:t>
            </w:r>
            <w:r w:rsidRPr="00B2744E">
              <w:rPr>
                <w:rFonts w:ascii="Times New Roman" w:hAnsi="Times New Roman"/>
                <w:kern w:val="0"/>
                <w:szCs w:val="24"/>
                <w:lang w:bidi="ar"/>
              </w:rPr>
              <w:t>土壤环境（试行）》（</w:t>
            </w:r>
            <w:r w:rsidRPr="00B2744E">
              <w:rPr>
                <w:rFonts w:ascii="Times New Roman" w:hAnsi="Times New Roman"/>
                <w:kern w:val="0"/>
                <w:szCs w:val="24"/>
                <w:lang w:bidi="ar"/>
              </w:rPr>
              <w:t>HJ964-2018</w:t>
            </w:r>
            <w:r w:rsidRPr="00B2744E">
              <w:rPr>
                <w:rFonts w:ascii="Times New Roman" w:hAnsi="Times New Roman"/>
                <w:kern w:val="0"/>
                <w:szCs w:val="24"/>
                <w:lang w:bidi="ar"/>
              </w:rPr>
              <w:t>）中表</w:t>
            </w:r>
            <w:r w:rsidRPr="00B2744E">
              <w:rPr>
                <w:rFonts w:ascii="Times New Roman" w:hAnsi="Times New Roman"/>
                <w:kern w:val="0"/>
                <w:szCs w:val="24"/>
                <w:lang w:bidi="ar"/>
              </w:rPr>
              <w:t xml:space="preserve"> 4“</w:t>
            </w:r>
            <w:r w:rsidRPr="00B2744E">
              <w:rPr>
                <w:rFonts w:ascii="Times New Roman" w:hAnsi="Times New Roman"/>
                <w:kern w:val="0"/>
                <w:szCs w:val="24"/>
                <w:lang w:bidi="ar"/>
              </w:rPr>
              <w:t>污染影响型评价工作等级划分表（具体见上表）</w:t>
            </w:r>
            <w:r w:rsidRPr="00B2744E">
              <w:rPr>
                <w:rFonts w:ascii="Times New Roman" w:hAnsi="Times New Roman"/>
                <w:kern w:val="0"/>
                <w:szCs w:val="24"/>
                <w:lang w:bidi="ar"/>
              </w:rPr>
              <w:t>”</w:t>
            </w:r>
            <w:r w:rsidRPr="00B2744E">
              <w:rPr>
                <w:rFonts w:ascii="Times New Roman" w:hAnsi="Times New Roman"/>
                <w:kern w:val="0"/>
                <w:szCs w:val="24"/>
                <w:lang w:bidi="ar"/>
              </w:rPr>
              <w:t>，判定本项目土壤环境影响评价工作等级为小于三级，</w:t>
            </w:r>
            <w:r w:rsidRPr="00B2744E">
              <w:rPr>
                <w:rFonts w:ascii="Times New Roman" w:hAnsi="Times New Roman"/>
                <w:kern w:val="0"/>
                <w:szCs w:val="24"/>
                <w:lang w:bidi="ar"/>
              </w:rPr>
              <w:t xml:space="preserve"> </w:t>
            </w:r>
            <w:r w:rsidRPr="00B2744E">
              <w:rPr>
                <w:rFonts w:ascii="Times New Roman" w:hAnsi="Times New Roman"/>
              </w:rPr>
              <w:t>根据导</w:t>
            </w:r>
            <w:proofErr w:type="gramStart"/>
            <w:r w:rsidRPr="00B2744E">
              <w:rPr>
                <w:rFonts w:ascii="Times New Roman" w:hAnsi="Times New Roman"/>
              </w:rPr>
              <w:t>则相关</w:t>
            </w:r>
            <w:proofErr w:type="gramEnd"/>
            <w:r w:rsidRPr="00B2744E">
              <w:rPr>
                <w:rFonts w:ascii="Times New Roman" w:hAnsi="Times New Roman"/>
              </w:rPr>
              <w:t>规定，可不开展土壤环境影响评价。</w:t>
            </w:r>
          </w:p>
          <w:p w:rsidR="008E6E07" w:rsidRPr="00B2744E" w:rsidRDefault="008E6E07">
            <w:pPr>
              <w:pStyle w:val="3"/>
            </w:pPr>
            <w:bookmarkStart w:id="199" w:name="_Toc29380645"/>
            <w:bookmarkStart w:id="200" w:name="_Toc29388596"/>
            <w:r w:rsidRPr="00B2744E">
              <w:t>7.2.7</w:t>
            </w:r>
            <w:r w:rsidRPr="00B2744E">
              <w:t>建设项目环境风险</w:t>
            </w:r>
            <w:bookmarkEnd w:id="199"/>
            <w:bookmarkEnd w:id="200"/>
            <w:r w:rsidRPr="00B2744E">
              <w:t>评价</w:t>
            </w:r>
          </w:p>
          <w:p w:rsidR="008E6E07" w:rsidRPr="00B2744E" w:rsidRDefault="008E6E07">
            <w:pPr>
              <w:pStyle w:val="3"/>
            </w:pPr>
            <w:r w:rsidRPr="00B2744E">
              <w:t>7.2.7.1</w:t>
            </w:r>
            <w:r w:rsidRPr="00B2744E">
              <w:t>环境风险调查</w:t>
            </w:r>
          </w:p>
          <w:p w:rsidR="008E6E07" w:rsidRPr="00B2744E" w:rsidRDefault="008E6E07">
            <w:pPr>
              <w:widowControl/>
              <w:ind w:firstLine="480"/>
              <w:jc w:val="left"/>
              <w:rPr>
                <w:rFonts w:ascii="Times New Roman" w:hAnsi="Times New Roman"/>
                <w:kern w:val="0"/>
                <w:szCs w:val="24"/>
                <w:lang w:bidi="ar"/>
              </w:rPr>
            </w:pPr>
            <w:bookmarkStart w:id="201" w:name="_Toc29380646"/>
            <w:bookmarkStart w:id="202" w:name="_Toc29388597"/>
            <w:r w:rsidRPr="00B2744E">
              <w:rPr>
                <w:rFonts w:ascii="Times New Roman" w:hAnsi="Times New Roman"/>
              </w:rPr>
              <w:t>本项目主要从事高端出口休闲用品、高端出口玩具及配件的生产和销售，根据《建设项目环境风险评价技术导则》（</w:t>
            </w:r>
            <w:r w:rsidRPr="00B2744E">
              <w:rPr>
                <w:rFonts w:ascii="Times New Roman" w:hAnsi="Times New Roman"/>
              </w:rPr>
              <w:t>HJ 169-2018</w:t>
            </w:r>
            <w:r w:rsidRPr="00B2744E">
              <w:rPr>
                <w:rFonts w:ascii="Times New Roman" w:hAnsi="Times New Roman"/>
              </w:rPr>
              <w:t>）附录</w:t>
            </w:r>
            <w:r w:rsidRPr="00B2744E">
              <w:rPr>
                <w:rFonts w:ascii="Times New Roman" w:hAnsi="Times New Roman"/>
              </w:rPr>
              <w:t>B</w:t>
            </w:r>
            <w:r w:rsidRPr="00B2744E">
              <w:rPr>
                <w:rFonts w:ascii="Times New Roman" w:hAnsi="Times New Roman"/>
              </w:rPr>
              <w:t>可知，项目运营期</w:t>
            </w:r>
            <w:r w:rsidRPr="00B2744E">
              <w:rPr>
                <w:rFonts w:ascii="Times New Roman" w:hAnsi="Times New Roman"/>
                <w:szCs w:val="22"/>
              </w:rPr>
              <w:t>主要涉及的原辅料及其成分中环境风险物质有润滑油、废活性炭、废润滑油、废包装桶</w:t>
            </w:r>
            <w:r w:rsidRPr="00B2744E">
              <w:rPr>
                <w:rFonts w:ascii="Times New Roman" w:hAnsi="Times New Roman"/>
              </w:rPr>
              <w:t>。</w:t>
            </w:r>
          </w:p>
          <w:p w:rsidR="008E6E07" w:rsidRPr="00B2744E" w:rsidRDefault="008E6E07">
            <w:pPr>
              <w:pStyle w:val="3"/>
            </w:pPr>
            <w:r w:rsidRPr="00B2744E">
              <w:t>7.2.7.2</w:t>
            </w:r>
            <w:r w:rsidRPr="00B2744E">
              <w:t>风险潜势初判</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计算所涉及的每种危险物质在厂界内的最大存在总量与其在《建设项目环境风险评价技术导则》（</w:t>
            </w:r>
            <w:r w:rsidRPr="00B2744E">
              <w:rPr>
                <w:rFonts w:ascii="Times New Roman" w:hAnsi="Times New Roman"/>
                <w:kern w:val="0"/>
                <w:szCs w:val="24"/>
                <w:lang w:bidi="ar"/>
              </w:rPr>
              <w:t>HJ169-2018</w:t>
            </w:r>
            <w:r w:rsidRPr="00B2744E">
              <w:rPr>
                <w:rFonts w:ascii="Times New Roman" w:hAnsi="Times New Roman"/>
                <w:kern w:val="0"/>
                <w:szCs w:val="24"/>
                <w:lang w:bidi="ar"/>
              </w:rPr>
              <w:t>）（以下称</w:t>
            </w:r>
            <w:r w:rsidRPr="00B2744E">
              <w:rPr>
                <w:rFonts w:ascii="Times New Roman" w:hAnsi="Times New Roman"/>
                <w:kern w:val="0"/>
                <w:szCs w:val="24"/>
                <w:lang w:bidi="ar"/>
              </w:rPr>
              <w:t>“</w:t>
            </w:r>
            <w:r w:rsidRPr="00B2744E">
              <w:rPr>
                <w:rFonts w:ascii="Times New Roman" w:hAnsi="Times New Roman"/>
                <w:kern w:val="0"/>
                <w:szCs w:val="24"/>
                <w:lang w:bidi="ar"/>
              </w:rPr>
              <w:t>风险导则</w:t>
            </w:r>
            <w:r w:rsidRPr="00B2744E">
              <w:rPr>
                <w:rFonts w:ascii="Times New Roman" w:hAnsi="Times New Roman"/>
                <w:kern w:val="0"/>
                <w:szCs w:val="24"/>
                <w:lang w:bidi="ar"/>
              </w:rPr>
              <w:t>”</w:t>
            </w:r>
            <w:r w:rsidRPr="00B2744E">
              <w:rPr>
                <w:rFonts w:ascii="Times New Roman" w:hAnsi="Times New Roman"/>
                <w:kern w:val="0"/>
                <w:szCs w:val="24"/>
                <w:lang w:bidi="ar"/>
              </w:rPr>
              <w:t>）附录</w:t>
            </w:r>
            <w:r w:rsidRPr="00B2744E">
              <w:rPr>
                <w:rFonts w:ascii="Times New Roman" w:hAnsi="Times New Roman"/>
                <w:kern w:val="0"/>
                <w:szCs w:val="24"/>
                <w:lang w:bidi="ar"/>
              </w:rPr>
              <w:t>B</w:t>
            </w:r>
            <w:r w:rsidRPr="00B2744E">
              <w:rPr>
                <w:rFonts w:ascii="Times New Roman" w:hAnsi="Times New Roman"/>
                <w:kern w:val="0"/>
                <w:szCs w:val="24"/>
                <w:lang w:bidi="ar"/>
              </w:rPr>
              <w:t>中对应临界量的比值</w:t>
            </w:r>
            <w:r w:rsidRPr="00B2744E">
              <w:rPr>
                <w:rFonts w:ascii="Times New Roman" w:hAnsi="Times New Roman"/>
                <w:kern w:val="0"/>
                <w:szCs w:val="24"/>
                <w:lang w:bidi="ar"/>
              </w:rPr>
              <w:t>Q</w:t>
            </w:r>
            <w:r w:rsidRPr="00B2744E">
              <w:rPr>
                <w:rFonts w:ascii="Times New Roman" w:hAnsi="Times New Roman"/>
                <w:kern w:val="0"/>
                <w:szCs w:val="24"/>
                <w:lang w:bidi="ar"/>
              </w:rPr>
              <w:t>。在不同厂区的同一种物质，按其在厂界内的最大存在总量计算。当只涉及一种危险物质时，计算该物质的总量与其临界量比值，即为</w:t>
            </w:r>
            <w:r w:rsidRPr="00B2744E">
              <w:rPr>
                <w:rFonts w:ascii="Times New Roman" w:hAnsi="Times New Roman"/>
                <w:kern w:val="0"/>
                <w:szCs w:val="24"/>
                <w:lang w:bidi="ar"/>
              </w:rPr>
              <w:t>Q</w:t>
            </w:r>
            <w:r w:rsidRPr="00B2744E">
              <w:rPr>
                <w:rFonts w:ascii="Times New Roman" w:hAnsi="Times New Roman"/>
                <w:kern w:val="0"/>
                <w:szCs w:val="24"/>
                <w:lang w:bidi="ar"/>
              </w:rPr>
              <w:t>；</w:t>
            </w:r>
            <w:r w:rsidRPr="00B2744E">
              <w:rPr>
                <w:rFonts w:ascii="Times New Roman" w:hAnsi="Times New Roman"/>
                <w:kern w:val="0"/>
                <w:szCs w:val="24"/>
                <w:lang w:bidi="ar"/>
              </w:rPr>
              <w:t xml:space="preserve"> </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当存在多种危险物质时，则按下列公式计算物质总量与其临界量比值（</w:t>
            </w:r>
            <w:r w:rsidRPr="00B2744E">
              <w:rPr>
                <w:rFonts w:ascii="Times New Roman" w:hAnsi="Times New Roman"/>
                <w:kern w:val="0"/>
                <w:szCs w:val="24"/>
                <w:lang w:bidi="ar"/>
              </w:rPr>
              <w:t>Q</w:t>
            </w:r>
            <w:r w:rsidRPr="00B2744E">
              <w:rPr>
                <w:rFonts w:ascii="Times New Roman" w:hAnsi="Times New Roman"/>
                <w:kern w:val="0"/>
                <w:szCs w:val="24"/>
                <w:lang w:bidi="ar"/>
              </w:rPr>
              <w:t>）：</w:t>
            </w:r>
            <w:r w:rsidRPr="00B2744E">
              <w:rPr>
                <w:rFonts w:ascii="Times New Roman" w:hAnsi="Times New Roman"/>
                <w:kern w:val="0"/>
                <w:szCs w:val="24"/>
                <w:lang w:bidi="ar"/>
              </w:rPr>
              <w:t xml:space="preserve"> </w:t>
            </w:r>
          </w:p>
          <w:p w:rsidR="008E6E07" w:rsidRPr="00B2744E" w:rsidRDefault="008E6E07">
            <w:pPr>
              <w:widowControl/>
              <w:ind w:firstLine="480"/>
              <w:jc w:val="center"/>
              <w:rPr>
                <w:rFonts w:ascii="Times New Roman" w:hAnsi="Times New Roman"/>
              </w:rPr>
            </w:pPr>
            <w:r w:rsidRPr="00B2744E">
              <w:rPr>
                <w:rFonts w:ascii="Times New Roman" w:hAnsi="Times New Roman"/>
                <w:kern w:val="0"/>
                <w:szCs w:val="24"/>
                <w:lang w:bidi="ar"/>
              </w:rPr>
              <w:lastRenderedPageBreak/>
              <w:t>Q=q</w:t>
            </w:r>
            <w:r w:rsidRPr="00B2744E">
              <w:rPr>
                <w:rFonts w:ascii="Times New Roman" w:hAnsi="Times New Roman"/>
                <w:kern w:val="0"/>
                <w:szCs w:val="24"/>
                <w:vertAlign w:val="subscript"/>
                <w:lang w:bidi="ar"/>
              </w:rPr>
              <w:t>1</w:t>
            </w:r>
            <w:r w:rsidRPr="00B2744E">
              <w:rPr>
                <w:rFonts w:ascii="Times New Roman" w:hAnsi="Times New Roman"/>
                <w:kern w:val="0"/>
                <w:szCs w:val="24"/>
                <w:lang w:bidi="ar"/>
              </w:rPr>
              <w:t>/Q</w:t>
            </w:r>
            <w:r w:rsidRPr="00B2744E">
              <w:rPr>
                <w:rFonts w:ascii="Times New Roman" w:hAnsi="Times New Roman"/>
                <w:kern w:val="0"/>
                <w:szCs w:val="24"/>
                <w:vertAlign w:val="subscript"/>
                <w:lang w:bidi="ar"/>
              </w:rPr>
              <w:t>1</w:t>
            </w:r>
            <w:r w:rsidRPr="00B2744E">
              <w:rPr>
                <w:rFonts w:ascii="Times New Roman" w:hAnsi="Times New Roman"/>
                <w:kern w:val="0"/>
                <w:szCs w:val="24"/>
                <w:lang w:bidi="ar"/>
              </w:rPr>
              <w:t>+q</w:t>
            </w:r>
            <w:r w:rsidRPr="00B2744E">
              <w:rPr>
                <w:rFonts w:ascii="Times New Roman" w:hAnsi="Times New Roman"/>
                <w:kern w:val="0"/>
                <w:szCs w:val="24"/>
                <w:vertAlign w:val="subscript"/>
                <w:lang w:bidi="ar"/>
              </w:rPr>
              <w:t>2</w:t>
            </w:r>
            <w:r w:rsidRPr="00B2744E">
              <w:rPr>
                <w:rFonts w:ascii="Times New Roman" w:hAnsi="Times New Roman"/>
                <w:kern w:val="0"/>
                <w:szCs w:val="24"/>
                <w:lang w:bidi="ar"/>
              </w:rPr>
              <w:t>/Q</w:t>
            </w:r>
            <w:r w:rsidRPr="00B2744E">
              <w:rPr>
                <w:rFonts w:ascii="Times New Roman" w:hAnsi="Times New Roman"/>
                <w:kern w:val="0"/>
                <w:szCs w:val="24"/>
                <w:vertAlign w:val="subscript"/>
                <w:lang w:bidi="ar"/>
              </w:rPr>
              <w:t>2</w:t>
            </w:r>
            <w:r w:rsidRPr="00B2744E">
              <w:rPr>
                <w:rFonts w:ascii="Times New Roman" w:hAnsi="Times New Roman"/>
                <w:kern w:val="0"/>
                <w:szCs w:val="24"/>
                <w:lang w:bidi="ar"/>
              </w:rPr>
              <w:t>+……+q</w:t>
            </w:r>
            <w:r w:rsidRPr="00B2744E">
              <w:rPr>
                <w:rFonts w:ascii="Times New Roman" w:hAnsi="Times New Roman"/>
                <w:kern w:val="0"/>
                <w:szCs w:val="24"/>
                <w:vertAlign w:val="subscript"/>
                <w:lang w:bidi="ar"/>
              </w:rPr>
              <w:t>n</w:t>
            </w:r>
            <w:r w:rsidRPr="00B2744E">
              <w:rPr>
                <w:rFonts w:ascii="Times New Roman" w:hAnsi="Times New Roman"/>
                <w:kern w:val="0"/>
                <w:szCs w:val="24"/>
                <w:lang w:bidi="ar"/>
              </w:rPr>
              <w:t>/Q</w:t>
            </w:r>
            <w:r w:rsidRPr="00B2744E">
              <w:rPr>
                <w:rFonts w:ascii="Times New Roman" w:hAnsi="Times New Roman"/>
                <w:kern w:val="0"/>
                <w:szCs w:val="24"/>
                <w:vertAlign w:val="subscript"/>
                <w:lang w:bidi="ar"/>
              </w:rPr>
              <w:t>n</w:t>
            </w:r>
          </w:p>
          <w:p w:rsidR="008E6E07" w:rsidRPr="00B2744E" w:rsidRDefault="008E6E07">
            <w:pPr>
              <w:ind w:firstLine="480"/>
              <w:rPr>
                <w:rFonts w:ascii="Times New Roman" w:hAnsi="Times New Roman"/>
              </w:rPr>
            </w:pPr>
            <w:r w:rsidRPr="00B2744E">
              <w:rPr>
                <w:rFonts w:ascii="Times New Roman" w:hAnsi="Times New Roman"/>
              </w:rPr>
              <w:t>式中：</w:t>
            </w:r>
            <w:r w:rsidRPr="00B2744E">
              <w:rPr>
                <w:rFonts w:ascii="Times New Roman" w:hAnsi="Times New Roman"/>
              </w:rPr>
              <w:t>q</w:t>
            </w:r>
            <w:r w:rsidRPr="00B2744E">
              <w:rPr>
                <w:rFonts w:ascii="Times New Roman" w:hAnsi="Times New Roman"/>
                <w:vertAlign w:val="subscript"/>
              </w:rPr>
              <w:t>1</w:t>
            </w:r>
            <w:r w:rsidRPr="00B2744E">
              <w:rPr>
                <w:rFonts w:ascii="Times New Roman" w:hAnsi="Times New Roman"/>
              </w:rPr>
              <w:t>，</w:t>
            </w:r>
            <w:r w:rsidRPr="00B2744E">
              <w:rPr>
                <w:rFonts w:ascii="Times New Roman" w:hAnsi="Times New Roman"/>
              </w:rPr>
              <w:t>q</w:t>
            </w:r>
            <w:r w:rsidRPr="00B2744E">
              <w:rPr>
                <w:rFonts w:ascii="Times New Roman" w:hAnsi="Times New Roman"/>
                <w:vertAlign w:val="subscript"/>
              </w:rPr>
              <w:t>2</w:t>
            </w:r>
            <w:r w:rsidRPr="00B2744E">
              <w:rPr>
                <w:rFonts w:ascii="Times New Roman" w:hAnsi="Times New Roman"/>
              </w:rPr>
              <w:t>，</w:t>
            </w:r>
            <w:r w:rsidRPr="00B2744E">
              <w:rPr>
                <w:rFonts w:ascii="Times New Roman" w:hAnsi="Times New Roman"/>
              </w:rPr>
              <w:t>…</w:t>
            </w:r>
            <w:r w:rsidRPr="00B2744E">
              <w:rPr>
                <w:rFonts w:ascii="Times New Roman" w:hAnsi="Times New Roman"/>
              </w:rPr>
              <w:t>，</w:t>
            </w:r>
            <w:r w:rsidRPr="00B2744E">
              <w:rPr>
                <w:rFonts w:ascii="Times New Roman" w:hAnsi="Times New Roman"/>
              </w:rPr>
              <w:t>q</w:t>
            </w:r>
            <w:r w:rsidRPr="00B2744E">
              <w:rPr>
                <w:rFonts w:ascii="Times New Roman" w:hAnsi="Times New Roman"/>
                <w:vertAlign w:val="subscript"/>
              </w:rPr>
              <w:t>n</w:t>
            </w:r>
            <w:r w:rsidRPr="00B2744E">
              <w:rPr>
                <w:rFonts w:ascii="Times New Roman" w:hAnsi="Times New Roman"/>
              </w:rPr>
              <w:t>——</w:t>
            </w:r>
            <w:r w:rsidRPr="00B2744E">
              <w:rPr>
                <w:rFonts w:ascii="Times New Roman" w:hAnsi="Times New Roman"/>
              </w:rPr>
              <w:t>每种危险物质的最大存在总量，</w:t>
            </w:r>
            <w:r w:rsidRPr="00B2744E">
              <w:rPr>
                <w:rFonts w:ascii="Times New Roman" w:hAnsi="Times New Roman"/>
              </w:rPr>
              <w:t>t</w:t>
            </w:r>
            <w:r w:rsidRPr="00B2744E">
              <w:rPr>
                <w:rFonts w:ascii="Times New Roman" w:hAnsi="Times New Roman"/>
              </w:rPr>
              <w:t>；</w:t>
            </w:r>
            <w:r w:rsidRPr="00B2744E">
              <w:rPr>
                <w:rFonts w:ascii="Times New Roman" w:hAnsi="Times New Roman"/>
              </w:rPr>
              <w:t xml:space="preserve"> </w:t>
            </w:r>
          </w:p>
          <w:p w:rsidR="008E6E07" w:rsidRPr="00B2744E" w:rsidRDefault="008E6E07">
            <w:pPr>
              <w:ind w:firstLineChars="500" w:firstLine="1200"/>
              <w:rPr>
                <w:rFonts w:ascii="Times New Roman" w:hAnsi="Times New Roman"/>
              </w:rPr>
            </w:pPr>
            <w:r w:rsidRPr="00B2744E">
              <w:rPr>
                <w:rFonts w:ascii="Times New Roman" w:hAnsi="Times New Roman"/>
              </w:rPr>
              <w:t>Q</w:t>
            </w:r>
            <w:r w:rsidRPr="00B2744E">
              <w:rPr>
                <w:rFonts w:ascii="Times New Roman" w:hAnsi="Times New Roman"/>
                <w:vertAlign w:val="subscript"/>
              </w:rPr>
              <w:t>1</w:t>
            </w:r>
            <w:r w:rsidRPr="00B2744E">
              <w:rPr>
                <w:rFonts w:ascii="Times New Roman" w:hAnsi="Times New Roman"/>
              </w:rPr>
              <w:t>，</w:t>
            </w:r>
            <w:r w:rsidRPr="00B2744E">
              <w:rPr>
                <w:rFonts w:ascii="Times New Roman" w:hAnsi="Times New Roman"/>
              </w:rPr>
              <w:t>Q</w:t>
            </w:r>
            <w:r w:rsidRPr="00B2744E">
              <w:rPr>
                <w:rFonts w:ascii="Times New Roman" w:hAnsi="Times New Roman"/>
                <w:vertAlign w:val="subscript"/>
              </w:rPr>
              <w:t>2</w:t>
            </w:r>
            <w:r w:rsidRPr="00B2744E">
              <w:rPr>
                <w:rFonts w:ascii="Times New Roman" w:hAnsi="Times New Roman"/>
              </w:rPr>
              <w:t>，</w:t>
            </w:r>
            <w:r w:rsidRPr="00B2744E">
              <w:rPr>
                <w:rFonts w:ascii="Times New Roman" w:hAnsi="Times New Roman"/>
              </w:rPr>
              <w:t>…</w:t>
            </w:r>
            <w:r w:rsidRPr="00B2744E">
              <w:rPr>
                <w:rFonts w:ascii="Times New Roman" w:hAnsi="Times New Roman"/>
              </w:rPr>
              <w:t>，</w:t>
            </w:r>
            <w:r w:rsidRPr="00B2744E">
              <w:rPr>
                <w:rFonts w:ascii="Times New Roman" w:hAnsi="Times New Roman"/>
              </w:rPr>
              <w:t>Q</w:t>
            </w:r>
            <w:r w:rsidRPr="00B2744E">
              <w:rPr>
                <w:rFonts w:ascii="Times New Roman" w:hAnsi="Times New Roman"/>
                <w:vertAlign w:val="subscript"/>
              </w:rPr>
              <w:t>n</w:t>
            </w:r>
            <w:r w:rsidRPr="00B2744E">
              <w:rPr>
                <w:rFonts w:ascii="Times New Roman" w:hAnsi="Times New Roman"/>
              </w:rPr>
              <w:t>——</w:t>
            </w:r>
            <w:r w:rsidRPr="00B2744E">
              <w:rPr>
                <w:rFonts w:ascii="Times New Roman" w:hAnsi="Times New Roman"/>
              </w:rPr>
              <w:t>每种危险物质的临界量，</w:t>
            </w:r>
            <w:r w:rsidRPr="00B2744E">
              <w:rPr>
                <w:rFonts w:ascii="Times New Roman" w:hAnsi="Times New Roman"/>
              </w:rPr>
              <w:t>t</w:t>
            </w:r>
            <w:r w:rsidRPr="00B2744E">
              <w:rPr>
                <w:rFonts w:ascii="Times New Roman" w:hAnsi="Times New Roman"/>
              </w:rPr>
              <w:t>；</w:t>
            </w:r>
            <w:r w:rsidRPr="00B2744E">
              <w:rPr>
                <w:rFonts w:ascii="Times New Roman" w:hAnsi="Times New Roman"/>
              </w:rPr>
              <w:t xml:space="preserve"> </w:t>
            </w:r>
          </w:p>
          <w:p w:rsidR="008E6E07" w:rsidRPr="00B2744E" w:rsidRDefault="008E6E07">
            <w:pPr>
              <w:ind w:firstLineChars="500" w:firstLine="1200"/>
              <w:rPr>
                <w:rFonts w:ascii="Times New Roman" w:hAnsi="Times New Roman"/>
              </w:rPr>
            </w:pPr>
            <w:r w:rsidRPr="00B2744E">
              <w:rPr>
                <w:rFonts w:ascii="Times New Roman" w:hAnsi="Times New Roman"/>
              </w:rPr>
              <w:t>当</w:t>
            </w:r>
            <w:r w:rsidRPr="00B2744E">
              <w:rPr>
                <w:rFonts w:ascii="Times New Roman" w:hAnsi="Times New Roman"/>
              </w:rPr>
              <w:t xml:space="preserve"> Q</w:t>
            </w:r>
            <w:r w:rsidRPr="00B2744E">
              <w:rPr>
                <w:rFonts w:ascii="Times New Roman" w:hAnsi="Times New Roman"/>
              </w:rPr>
              <w:t>＜</w:t>
            </w:r>
            <w:r w:rsidRPr="00B2744E">
              <w:rPr>
                <w:rFonts w:ascii="Times New Roman" w:hAnsi="Times New Roman"/>
              </w:rPr>
              <w:t xml:space="preserve">1 </w:t>
            </w:r>
            <w:r w:rsidRPr="00B2744E">
              <w:rPr>
                <w:rFonts w:ascii="Times New Roman" w:hAnsi="Times New Roman"/>
              </w:rPr>
              <w:t>时，该项目环境风险潜势为</w:t>
            </w:r>
            <w:r w:rsidRPr="00B2744E">
              <w:rPr>
                <w:rFonts w:ascii="Times New Roman" w:hAnsi="Times New Roman"/>
              </w:rPr>
              <w:t>Ⅰ</w:t>
            </w:r>
            <w:r w:rsidRPr="00B2744E">
              <w:rPr>
                <w:rFonts w:ascii="Times New Roman" w:hAnsi="Times New Roman"/>
              </w:rPr>
              <w:t>；</w:t>
            </w:r>
            <w:r w:rsidRPr="00B2744E">
              <w:rPr>
                <w:rFonts w:ascii="Times New Roman" w:hAnsi="Times New Roman"/>
              </w:rPr>
              <w:t xml:space="preserve"> </w:t>
            </w:r>
          </w:p>
          <w:p w:rsidR="008E6E07" w:rsidRPr="00B2744E" w:rsidRDefault="008E6E07">
            <w:pPr>
              <w:widowControl/>
              <w:ind w:firstLineChars="300" w:firstLine="720"/>
              <w:jc w:val="left"/>
              <w:rPr>
                <w:rFonts w:ascii="Times New Roman" w:hAnsi="Times New Roman"/>
              </w:rPr>
            </w:pPr>
            <w:r w:rsidRPr="00B2744E">
              <w:rPr>
                <w:rFonts w:ascii="Times New Roman" w:hAnsi="Times New Roman"/>
                <w:kern w:val="0"/>
                <w:szCs w:val="24"/>
                <w:lang w:bidi="ar"/>
              </w:rPr>
              <w:t>当</w:t>
            </w:r>
            <w:r w:rsidRPr="00B2744E">
              <w:rPr>
                <w:rFonts w:ascii="Times New Roman" w:hAnsi="Times New Roman"/>
                <w:kern w:val="0"/>
                <w:szCs w:val="24"/>
                <w:lang w:bidi="ar"/>
              </w:rPr>
              <w:t xml:space="preserve"> Q≥1 </w:t>
            </w:r>
            <w:r w:rsidRPr="00B2744E">
              <w:rPr>
                <w:rFonts w:ascii="Times New Roman" w:hAnsi="Times New Roman"/>
                <w:kern w:val="0"/>
                <w:szCs w:val="24"/>
                <w:lang w:bidi="ar"/>
              </w:rPr>
              <w:t>时，将</w:t>
            </w:r>
            <w:r w:rsidRPr="00B2744E">
              <w:rPr>
                <w:rFonts w:ascii="Times New Roman" w:hAnsi="Times New Roman"/>
                <w:kern w:val="0"/>
                <w:szCs w:val="24"/>
                <w:lang w:bidi="ar"/>
              </w:rPr>
              <w:t xml:space="preserve"> Q </w:t>
            </w:r>
            <w:r w:rsidRPr="00B2744E">
              <w:rPr>
                <w:rFonts w:ascii="Times New Roman" w:hAnsi="Times New Roman"/>
                <w:kern w:val="0"/>
                <w:szCs w:val="24"/>
                <w:lang w:bidi="ar"/>
              </w:rPr>
              <w:t>值划分为：（</w:t>
            </w:r>
            <w:r w:rsidRPr="00B2744E">
              <w:rPr>
                <w:rFonts w:ascii="Times New Roman" w:hAnsi="Times New Roman"/>
                <w:kern w:val="0"/>
                <w:szCs w:val="24"/>
                <w:lang w:bidi="ar"/>
              </w:rPr>
              <w:t>1</w:t>
            </w:r>
            <w:r w:rsidRPr="00B2744E">
              <w:rPr>
                <w:rFonts w:ascii="Times New Roman" w:hAnsi="Times New Roman"/>
                <w:kern w:val="0"/>
                <w:szCs w:val="24"/>
                <w:lang w:bidi="ar"/>
              </w:rPr>
              <w:t>）</w:t>
            </w:r>
            <w:r w:rsidRPr="00B2744E">
              <w:rPr>
                <w:rFonts w:ascii="Times New Roman" w:hAnsi="Times New Roman"/>
                <w:kern w:val="0"/>
                <w:szCs w:val="24"/>
                <w:lang w:bidi="ar"/>
              </w:rPr>
              <w:t>1≤Q</w:t>
            </w:r>
            <w:r w:rsidRPr="00B2744E">
              <w:rPr>
                <w:rFonts w:ascii="Times New Roman" w:hAnsi="Times New Roman"/>
                <w:kern w:val="0"/>
                <w:szCs w:val="24"/>
                <w:lang w:bidi="ar"/>
              </w:rPr>
              <w:t>＜</w:t>
            </w:r>
            <w:r w:rsidRPr="00B2744E">
              <w:rPr>
                <w:rFonts w:ascii="Times New Roman" w:hAnsi="Times New Roman"/>
                <w:kern w:val="0"/>
                <w:szCs w:val="24"/>
                <w:lang w:bidi="ar"/>
              </w:rPr>
              <w:t>10</w:t>
            </w:r>
            <w:r w:rsidRPr="00B2744E">
              <w:rPr>
                <w:rFonts w:ascii="Times New Roman" w:hAnsi="Times New Roman"/>
                <w:kern w:val="0"/>
                <w:szCs w:val="24"/>
                <w:lang w:bidi="ar"/>
              </w:rPr>
              <w:t>；（</w:t>
            </w:r>
            <w:r w:rsidRPr="00B2744E">
              <w:rPr>
                <w:rFonts w:ascii="Times New Roman" w:hAnsi="Times New Roman"/>
                <w:kern w:val="0"/>
                <w:szCs w:val="24"/>
                <w:lang w:bidi="ar"/>
              </w:rPr>
              <w:t>2</w:t>
            </w:r>
            <w:r w:rsidRPr="00B2744E">
              <w:rPr>
                <w:rFonts w:ascii="Times New Roman" w:hAnsi="Times New Roman"/>
                <w:kern w:val="0"/>
                <w:szCs w:val="24"/>
                <w:lang w:bidi="ar"/>
              </w:rPr>
              <w:t>）</w:t>
            </w:r>
            <w:r w:rsidRPr="00B2744E">
              <w:rPr>
                <w:rFonts w:ascii="Times New Roman" w:hAnsi="Times New Roman"/>
                <w:kern w:val="0"/>
                <w:szCs w:val="24"/>
                <w:lang w:bidi="ar"/>
              </w:rPr>
              <w:t>10≤Q</w:t>
            </w:r>
            <w:r w:rsidRPr="00B2744E">
              <w:rPr>
                <w:rFonts w:ascii="Times New Roman" w:hAnsi="Times New Roman"/>
                <w:kern w:val="0"/>
                <w:szCs w:val="24"/>
                <w:lang w:bidi="ar"/>
              </w:rPr>
              <w:t>＜</w:t>
            </w:r>
            <w:r w:rsidRPr="00B2744E">
              <w:rPr>
                <w:rFonts w:ascii="Times New Roman" w:hAnsi="Times New Roman"/>
                <w:kern w:val="0"/>
                <w:szCs w:val="24"/>
                <w:lang w:bidi="ar"/>
              </w:rPr>
              <w:t>100</w:t>
            </w:r>
            <w:r w:rsidRPr="00B2744E">
              <w:rPr>
                <w:rFonts w:ascii="Times New Roman" w:hAnsi="Times New Roman"/>
                <w:kern w:val="0"/>
                <w:szCs w:val="24"/>
                <w:lang w:bidi="ar"/>
              </w:rPr>
              <w:t>；（</w:t>
            </w:r>
            <w:r w:rsidRPr="00B2744E">
              <w:rPr>
                <w:rFonts w:ascii="Times New Roman" w:hAnsi="Times New Roman"/>
                <w:kern w:val="0"/>
                <w:szCs w:val="24"/>
                <w:lang w:bidi="ar"/>
              </w:rPr>
              <w:t>3</w:t>
            </w:r>
            <w:r w:rsidRPr="00B2744E">
              <w:rPr>
                <w:rFonts w:ascii="Times New Roman" w:hAnsi="Times New Roman"/>
                <w:kern w:val="0"/>
                <w:szCs w:val="24"/>
                <w:lang w:bidi="ar"/>
              </w:rPr>
              <w:t>）</w:t>
            </w:r>
            <w:r w:rsidRPr="00B2744E">
              <w:rPr>
                <w:rFonts w:ascii="Times New Roman" w:hAnsi="Times New Roman"/>
                <w:kern w:val="0"/>
                <w:szCs w:val="24"/>
                <w:lang w:bidi="ar"/>
              </w:rPr>
              <w:t>Q≥100</w:t>
            </w:r>
            <w:r w:rsidRPr="00B2744E">
              <w:rPr>
                <w:rFonts w:ascii="Times New Roman" w:hAnsi="Times New Roman"/>
                <w:kern w:val="0"/>
                <w:szCs w:val="24"/>
                <w:lang w:bidi="ar"/>
              </w:rPr>
              <w:t>。</w:t>
            </w:r>
            <w:r w:rsidRPr="00B2744E">
              <w:rPr>
                <w:rFonts w:ascii="Times New Roman" w:hAnsi="Times New Roman"/>
                <w:kern w:val="0"/>
                <w:szCs w:val="24"/>
                <w:lang w:bidi="ar"/>
              </w:rPr>
              <w:t xml:space="preserve"> </w:t>
            </w:r>
          </w:p>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根据《建设项目环境风险评价技术导则》（</w:t>
            </w:r>
            <w:r w:rsidRPr="00B2744E">
              <w:rPr>
                <w:rFonts w:ascii="Times New Roman" w:hAnsi="Times New Roman"/>
                <w:kern w:val="0"/>
                <w:szCs w:val="24"/>
                <w:lang w:bidi="ar"/>
              </w:rPr>
              <w:t>HJ169-2018</w:t>
            </w:r>
            <w:r w:rsidRPr="00B2744E">
              <w:rPr>
                <w:rFonts w:ascii="Times New Roman" w:hAnsi="Times New Roman"/>
                <w:kern w:val="0"/>
                <w:szCs w:val="24"/>
                <w:lang w:bidi="ar"/>
              </w:rPr>
              <w:t>），对照附录</w:t>
            </w:r>
            <w:r w:rsidRPr="00B2744E">
              <w:rPr>
                <w:rFonts w:ascii="Times New Roman" w:hAnsi="Times New Roman"/>
                <w:kern w:val="0"/>
                <w:szCs w:val="24"/>
                <w:lang w:bidi="ar"/>
              </w:rPr>
              <w:t>B</w:t>
            </w:r>
            <w:r w:rsidRPr="00B2744E">
              <w:rPr>
                <w:rFonts w:ascii="Times New Roman" w:hAnsi="Times New Roman"/>
                <w:kern w:val="0"/>
                <w:szCs w:val="24"/>
                <w:lang w:bidi="ar"/>
              </w:rPr>
              <w:t>，本项目</w:t>
            </w:r>
            <w:r w:rsidRPr="00B2744E">
              <w:rPr>
                <w:rFonts w:ascii="Times New Roman" w:hAnsi="Times New Roman"/>
              </w:rPr>
              <w:t>主要风险物质为润滑油、废润滑油，风险潜势初判参数见表</w:t>
            </w:r>
            <w:r w:rsidRPr="00B2744E">
              <w:rPr>
                <w:rFonts w:ascii="Times New Roman" w:hAnsi="Times New Roman"/>
              </w:rPr>
              <w:t>7-26</w:t>
            </w:r>
            <w:r w:rsidRPr="00B2744E">
              <w:rPr>
                <w:rFonts w:ascii="Times New Roman" w:hAnsi="Times New Roman"/>
              </w:rPr>
              <w:t>。</w:t>
            </w:r>
          </w:p>
          <w:p w:rsidR="008E6E07" w:rsidRPr="00B2744E" w:rsidRDefault="008E6E07">
            <w:pPr>
              <w:pStyle w:val="afd"/>
              <w:rPr>
                <w:b w:val="0"/>
                <w:bCs/>
              </w:rPr>
            </w:pPr>
            <w:r w:rsidRPr="00B2744E">
              <w:t>表</w:t>
            </w:r>
            <w:r w:rsidRPr="00B2744E">
              <w:t xml:space="preserve">7-26  </w:t>
            </w:r>
            <w:r w:rsidRPr="00B2744E">
              <w:t>风险潜势初判参数表</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455"/>
              <w:gridCol w:w="1455"/>
              <w:gridCol w:w="1455"/>
              <w:gridCol w:w="1455"/>
              <w:gridCol w:w="1455"/>
            </w:tblGrid>
            <w:tr w:rsidR="00B2744E" w:rsidRPr="00B2744E">
              <w:trPr>
                <w:trHeight w:val="340"/>
              </w:trPr>
              <w:tc>
                <w:tcPr>
                  <w:tcW w:w="1455" w:type="dxa"/>
                  <w:vAlign w:val="center"/>
                </w:tcPr>
                <w:p w:rsidR="008E6E07" w:rsidRPr="00B2744E" w:rsidRDefault="008E6E07">
                  <w:pPr>
                    <w:pStyle w:val="a6"/>
                    <w:rPr>
                      <w:b/>
                    </w:rPr>
                  </w:pPr>
                  <w:r w:rsidRPr="00B2744E">
                    <w:rPr>
                      <w:b/>
                    </w:rPr>
                    <w:t>物质名称</w:t>
                  </w:r>
                </w:p>
              </w:tc>
              <w:tc>
                <w:tcPr>
                  <w:tcW w:w="1455" w:type="dxa"/>
                  <w:vAlign w:val="center"/>
                </w:tcPr>
                <w:p w:rsidR="008E6E07" w:rsidRPr="00B2744E" w:rsidRDefault="008E6E07">
                  <w:pPr>
                    <w:pStyle w:val="a6"/>
                    <w:rPr>
                      <w:b/>
                    </w:rPr>
                  </w:pPr>
                  <w:r w:rsidRPr="00B2744E">
                    <w:rPr>
                      <w:b/>
                    </w:rPr>
                    <w:t>临界量（</w:t>
                  </w:r>
                  <w:r w:rsidRPr="00B2744E">
                    <w:rPr>
                      <w:b/>
                    </w:rPr>
                    <w:t>t</w:t>
                  </w:r>
                  <w:r w:rsidRPr="00B2744E">
                    <w:rPr>
                      <w:b/>
                    </w:rPr>
                    <w:t>）</w:t>
                  </w:r>
                </w:p>
              </w:tc>
              <w:tc>
                <w:tcPr>
                  <w:tcW w:w="1455" w:type="dxa"/>
                  <w:vAlign w:val="center"/>
                </w:tcPr>
                <w:p w:rsidR="008E6E07" w:rsidRPr="00B2744E" w:rsidRDefault="008E6E07">
                  <w:pPr>
                    <w:pStyle w:val="a6"/>
                    <w:rPr>
                      <w:b/>
                    </w:rPr>
                  </w:pPr>
                  <w:r w:rsidRPr="00B2744E">
                    <w:rPr>
                      <w:b/>
                    </w:rPr>
                    <w:t>厂内最大存储量（</w:t>
                  </w:r>
                  <w:r w:rsidRPr="00B2744E">
                    <w:rPr>
                      <w:b/>
                    </w:rPr>
                    <w:t>t</w:t>
                  </w:r>
                  <w:r w:rsidRPr="00B2744E">
                    <w:rPr>
                      <w:b/>
                    </w:rPr>
                    <w:t>）</w:t>
                  </w:r>
                </w:p>
              </w:tc>
              <w:tc>
                <w:tcPr>
                  <w:tcW w:w="1455" w:type="dxa"/>
                  <w:vAlign w:val="center"/>
                </w:tcPr>
                <w:p w:rsidR="008E6E07" w:rsidRPr="00B2744E" w:rsidRDefault="008E6E07">
                  <w:pPr>
                    <w:pStyle w:val="a6"/>
                    <w:rPr>
                      <w:b/>
                    </w:rPr>
                  </w:pPr>
                  <w:proofErr w:type="gramStart"/>
                  <w:r w:rsidRPr="00B2744E">
                    <w:rPr>
                      <w:b/>
                    </w:rPr>
                    <w:t>折百量</w:t>
                  </w:r>
                  <w:proofErr w:type="gramEnd"/>
                  <w:r w:rsidRPr="00B2744E">
                    <w:rPr>
                      <w:b/>
                    </w:rPr>
                    <w:t>（</w:t>
                  </w:r>
                  <w:r w:rsidRPr="00B2744E">
                    <w:rPr>
                      <w:b/>
                    </w:rPr>
                    <w:t>t</w:t>
                  </w:r>
                  <w:r w:rsidRPr="00B2744E">
                    <w:rPr>
                      <w:b/>
                    </w:rPr>
                    <w:t>）</w:t>
                  </w:r>
                </w:p>
              </w:tc>
              <w:tc>
                <w:tcPr>
                  <w:tcW w:w="1455" w:type="dxa"/>
                  <w:vAlign w:val="center"/>
                </w:tcPr>
                <w:p w:rsidR="008E6E07" w:rsidRPr="00B2744E" w:rsidRDefault="008E6E07">
                  <w:pPr>
                    <w:pStyle w:val="a6"/>
                    <w:rPr>
                      <w:b/>
                    </w:rPr>
                  </w:pPr>
                  <w:r w:rsidRPr="00B2744E">
                    <w:rPr>
                      <w:b/>
                    </w:rPr>
                    <w:t>Q</w:t>
                  </w:r>
                </w:p>
              </w:tc>
              <w:tc>
                <w:tcPr>
                  <w:tcW w:w="1455" w:type="dxa"/>
                  <w:vAlign w:val="center"/>
                </w:tcPr>
                <w:p w:rsidR="008E6E07" w:rsidRPr="00B2744E" w:rsidRDefault="008E6E07">
                  <w:pPr>
                    <w:pStyle w:val="a6"/>
                    <w:rPr>
                      <w:b/>
                    </w:rPr>
                  </w:pPr>
                  <w:r w:rsidRPr="00B2744E">
                    <w:rPr>
                      <w:b/>
                    </w:rPr>
                    <w:t>备注</w:t>
                  </w:r>
                </w:p>
              </w:tc>
            </w:tr>
            <w:tr w:rsidR="00B2744E" w:rsidRPr="00B2744E">
              <w:trPr>
                <w:trHeight w:val="340"/>
              </w:trPr>
              <w:tc>
                <w:tcPr>
                  <w:tcW w:w="1455" w:type="dxa"/>
                  <w:vAlign w:val="center"/>
                </w:tcPr>
                <w:p w:rsidR="008E6E07" w:rsidRPr="00B2744E" w:rsidRDefault="008E6E07">
                  <w:pPr>
                    <w:pStyle w:val="a6"/>
                  </w:pPr>
                  <w:r w:rsidRPr="00B2744E">
                    <w:t>润滑油</w:t>
                  </w:r>
                </w:p>
              </w:tc>
              <w:tc>
                <w:tcPr>
                  <w:tcW w:w="1455" w:type="dxa"/>
                  <w:vAlign w:val="center"/>
                </w:tcPr>
                <w:p w:rsidR="008E6E07" w:rsidRPr="00B2744E" w:rsidRDefault="008E6E07">
                  <w:pPr>
                    <w:pStyle w:val="a6"/>
                  </w:pPr>
                  <w:r w:rsidRPr="00B2744E">
                    <w:t>2500</w:t>
                  </w:r>
                </w:p>
              </w:tc>
              <w:tc>
                <w:tcPr>
                  <w:tcW w:w="1455" w:type="dxa"/>
                  <w:vAlign w:val="center"/>
                </w:tcPr>
                <w:p w:rsidR="008E6E07" w:rsidRPr="00B2744E" w:rsidRDefault="008E6E07">
                  <w:pPr>
                    <w:pStyle w:val="a6"/>
                  </w:pPr>
                  <w:r w:rsidRPr="00B2744E">
                    <w:t>0.5</w:t>
                  </w:r>
                </w:p>
              </w:tc>
              <w:tc>
                <w:tcPr>
                  <w:tcW w:w="1455" w:type="dxa"/>
                  <w:vAlign w:val="center"/>
                </w:tcPr>
                <w:p w:rsidR="008E6E07" w:rsidRPr="00B2744E" w:rsidRDefault="008E6E07">
                  <w:pPr>
                    <w:pStyle w:val="a6"/>
                  </w:pPr>
                  <w:r w:rsidRPr="00B2744E">
                    <w:t>0.5</w:t>
                  </w:r>
                </w:p>
              </w:tc>
              <w:tc>
                <w:tcPr>
                  <w:tcW w:w="1455" w:type="dxa"/>
                  <w:vAlign w:val="center"/>
                </w:tcPr>
                <w:p w:rsidR="008E6E07" w:rsidRPr="00B2744E" w:rsidRDefault="008E6E07">
                  <w:pPr>
                    <w:pStyle w:val="a6"/>
                  </w:pPr>
                  <w:r w:rsidRPr="00B2744E">
                    <w:t>0.0002</w:t>
                  </w:r>
                </w:p>
              </w:tc>
              <w:tc>
                <w:tcPr>
                  <w:tcW w:w="1455" w:type="dxa"/>
                  <w:vAlign w:val="center"/>
                </w:tcPr>
                <w:p w:rsidR="008E6E07" w:rsidRPr="00B2744E" w:rsidRDefault="008E6E07">
                  <w:pPr>
                    <w:pStyle w:val="a6"/>
                  </w:pPr>
                  <w:r w:rsidRPr="00B2744E">
                    <w:t>油类物质</w:t>
                  </w:r>
                </w:p>
              </w:tc>
            </w:tr>
            <w:tr w:rsidR="00B2744E" w:rsidRPr="00B2744E">
              <w:trPr>
                <w:trHeight w:val="340"/>
              </w:trPr>
              <w:tc>
                <w:tcPr>
                  <w:tcW w:w="1455" w:type="dxa"/>
                  <w:vAlign w:val="center"/>
                </w:tcPr>
                <w:p w:rsidR="008E6E07" w:rsidRPr="00B2744E" w:rsidRDefault="008E6E07">
                  <w:pPr>
                    <w:pStyle w:val="a6"/>
                  </w:pPr>
                  <w:r w:rsidRPr="00B2744E">
                    <w:t>废润滑油</w:t>
                  </w:r>
                </w:p>
              </w:tc>
              <w:tc>
                <w:tcPr>
                  <w:tcW w:w="1455" w:type="dxa"/>
                  <w:vAlign w:val="center"/>
                </w:tcPr>
                <w:p w:rsidR="008E6E07" w:rsidRPr="00B2744E" w:rsidRDefault="008E6E07">
                  <w:pPr>
                    <w:pStyle w:val="a6"/>
                  </w:pPr>
                  <w:r w:rsidRPr="00B2744E">
                    <w:t>2500</w:t>
                  </w:r>
                </w:p>
              </w:tc>
              <w:tc>
                <w:tcPr>
                  <w:tcW w:w="1455" w:type="dxa"/>
                  <w:vAlign w:val="center"/>
                </w:tcPr>
                <w:p w:rsidR="008E6E07" w:rsidRPr="00B2744E" w:rsidRDefault="008E6E07">
                  <w:pPr>
                    <w:pStyle w:val="a6"/>
                  </w:pPr>
                  <w:r w:rsidRPr="00B2744E">
                    <w:t>0.5</w:t>
                  </w:r>
                </w:p>
              </w:tc>
              <w:tc>
                <w:tcPr>
                  <w:tcW w:w="1455" w:type="dxa"/>
                  <w:vAlign w:val="center"/>
                </w:tcPr>
                <w:p w:rsidR="008E6E07" w:rsidRPr="00B2744E" w:rsidRDefault="008E6E07">
                  <w:pPr>
                    <w:pStyle w:val="a6"/>
                  </w:pPr>
                  <w:r w:rsidRPr="00B2744E">
                    <w:t>0.5</w:t>
                  </w:r>
                </w:p>
              </w:tc>
              <w:tc>
                <w:tcPr>
                  <w:tcW w:w="1455" w:type="dxa"/>
                  <w:vAlign w:val="center"/>
                </w:tcPr>
                <w:p w:rsidR="008E6E07" w:rsidRPr="00B2744E" w:rsidRDefault="008E6E07">
                  <w:pPr>
                    <w:pStyle w:val="a6"/>
                  </w:pPr>
                  <w:r w:rsidRPr="00B2744E">
                    <w:t>0.0002</w:t>
                  </w:r>
                </w:p>
              </w:tc>
              <w:tc>
                <w:tcPr>
                  <w:tcW w:w="1455" w:type="dxa"/>
                  <w:vAlign w:val="center"/>
                </w:tcPr>
                <w:p w:rsidR="008E6E07" w:rsidRPr="00B2744E" w:rsidRDefault="008E6E07">
                  <w:pPr>
                    <w:pStyle w:val="a6"/>
                  </w:pPr>
                  <w:r w:rsidRPr="00B2744E">
                    <w:t>油类物质</w:t>
                  </w:r>
                </w:p>
              </w:tc>
            </w:tr>
            <w:tr w:rsidR="00B2744E" w:rsidRPr="00B2744E">
              <w:trPr>
                <w:trHeight w:val="340"/>
              </w:trPr>
              <w:tc>
                <w:tcPr>
                  <w:tcW w:w="5820" w:type="dxa"/>
                  <w:gridSpan w:val="4"/>
                  <w:vAlign w:val="center"/>
                </w:tcPr>
                <w:p w:rsidR="008E6E07" w:rsidRPr="00B2744E" w:rsidRDefault="008E6E07">
                  <w:pPr>
                    <w:pStyle w:val="a6"/>
                  </w:pPr>
                  <w:r w:rsidRPr="00B2744E">
                    <w:t>合计</w:t>
                  </w:r>
                </w:p>
              </w:tc>
              <w:tc>
                <w:tcPr>
                  <w:tcW w:w="1455" w:type="dxa"/>
                  <w:vAlign w:val="center"/>
                </w:tcPr>
                <w:p w:rsidR="008E6E07" w:rsidRPr="00B2744E" w:rsidRDefault="008E6E07">
                  <w:pPr>
                    <w:pStyle w:val="a6"/>
                  </w:pPr>
                  <w:r w:rsidRPr="00B2744E">
                    <w:t>0.0004</w:t>
                  </w:r>
                </w:p>
              </w:tc>
              <w:tc>
                <w:tcPr>
                  <w:tcW w:w="1455" w:type="dxa"/>
                  <w:vAlign w:val="center"/>
                </w:tcPr>
                <w:p w:rsidR="008E6E07" w:rsidRPr="00B2744E" w:rsidRDefault="008E6E07">
                  <w:pPr>
                    <w:pStyle w:val="a6"/>
                  </w:pPr>
                  <w:r w:rsidRPr="00B2744E">
                    <w:t>/</w:t>
                  </w:r>
                </w:p>
              </w:tc>
            </w:tr>
          </w:tbl>
          <w:p w:rsidR="008E6E07" w:rsidRPr="00B2744E" w:rsidRDefault="008E6E07">
            <w:pPr>
              <w:ind w:firstLine="480"/>
              <w:rPr>
                <w:rFonts w:ascii="Times New Roman" w:hAnsi="Times New Roman"/>
              </w:rPr>
            </w:pPr>
            <w:r w:rsidRPr="00B2744E">
              <w:rPr>
                <w:rFonts w:ascii="Times New Roman" w:hAnsi="Times New Roman"/>
              </w:rPr>
              <w:t>根据上述计算，</w:t>
            </w:r>
            <w:r w:rsidRPr="00B2744E">
              <w:rPr>
                <w:rFonts w:ascii="Times New Roman" w:hAnsi="Times New Roman"/>
                <w:szCs w:val="22"/>
              </w:rPr>
              <w:t>本项目危险物质与临界量比值</w:t>
            </w:r>
            <w:r w:rsidRPr="00B2744E">
              <w:rPr>
                <w:rFonts w:ascii="Times New Roman" w:hAnsi="Times New Roman"/>
                <w:szCs w:val="22"/>
              </w:rPr>
              <w:t>Q=0.0004</w:t>
            </w:r>
            <w:r w:rsidRPr="00B2744E">
              <w:rPr>
                <w:rFonts w:ascii="Times New Roman" w:hAnsi="Times New Roman"/>
                <w:szCs w:val="22"/>
              </w:rPr>
              <w:t>，属于</w:t>
            </w:r>
            <w:r w:rsidRPr="00B2744E">
              <w:rPr>
                <w:rFonts w:ascii="Times New Roman" w:hAnsi="Times New Roman"/>
                <w:szCs w:val="22"/>
              </w:rPr>
              <w:t>Q</w:t>
            </w:r>
            <w:r w:rsidRPr="00B2744E">
              <w:rPr>
                <w:rFonts w:ascii="Times New Roman" w:hAnsi="Times New Roman"/>
                <w:szCs w:val="22"/>
              </w:rPr>
              <w:t>＜</w:t>
            </w:r>
            <w:r w:rsidRPr="00B2744E">
              <w:rPr>
                <w:rFonts w:ascii="Times New Roman" w:hAnsi="Times New Roman"/>
                <w:szCs w:val="22"/>
              </w:rPr>
              <w:t>1</w:t>
            </w:r>
            <w:r w:rsidRPr="00B2744E">
              <w:rPr>
                <w:rFonts w:ascii="Times New Roman" w:hAnsi="Times New Roman"/>
                <w:szCs w:val="22"/>
              </w:rPr>
              <w:t>，环境风险潜势为</w:t>
            </w:r>
            <w:r w:rsidRPr="00B2744E">
              <w:rPr>
                <w:rFonts w:ascii="Times New Roman" w:hAnsi="Times New Roman"/>
                <w:szCs w:val="22"/>
              </w:rPr>
              <w:t>Ⅰ</w:t>
            </w:r>
            <w:r w:rsidRPr="00B2744E">
              <w:rPr>
                <w:rFonts w:ascii="Times New Roman" w:hAnsi="Times New Roman"/>
                <w:szCs w:val="22"/>
              </w:rPr>
              <w:t>，本项目不需</w:t>
            </w:r>
            <w:r w:rsidRPr="00B2744E">
              <w:rPr>
                <w:rFonts w:ascii="Times New Roman" w:hAnsi="Times New Roman"/>
              </w:rPr>
              <w:t>要进行环境风险评价分析，仅进行简单分析。</w:t>
            </w:r>
          </w:p>
          <w:p w:rsidR="008E6E07" w:rsidRPr="00B2744E" w:rsidRDefault="008E6E07">
            <w:pPr>
              <w:pStyle w:val="3"/>
            </w:pPr>
            <w:r w:rsidRPr="00B2744E">
              <w:t>7.2.7.3</w:t>
            </w:r>
            <w:r w:rsidRPr="00B2744E">
              <w:t>环境风险识别</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、物料的危险性分析</w:t>
            </w:r>
          </w:p>
          <w:p w:rsidR="008E6E07" w:rsidRPr="00B2744E" w:rsidRDefault="008E6E07">
            <w:pPr>
              <w:ind w:firstLine="480"/>
              <w:rPr>
                <w:rFonts w:ascii="Times New Roman" w:hAnsi="Times New Roman"/>
              </w:rPr>
            </w:pPr>
            <w:r w:rsidRPr="00B2744E">
              <w:rPr>
                <w:rFonts w:ascii="Times New Roman" w:hAnsi="Times New Roman"/>
              </w:rPr>
              <w:t>润滑油、废润滑油具有可燃性、刺激性和一定的毒性。急性吸入，可出现乏力、头晕、头痛、恶心，严重者可引起油脂性肺炎。</w:t>
            </w:r>
            <w:proofErr w:type="gramStart"/>
            <w:r w:rsidRPr="00B2744E">
              <w:rPr>
                <w:rFonts w:ascii="Times New Roman" w:hAnsi="Times New Roman"/>
              </w:rPr>
              <w:t>慢接触</w:t>
            </w:r>
            <w:proofErr w:type="gramEnd"/>
            <w:r w:rsidRPr="00B2744E">
              <w:rPr>
                <w:rFonts w:ascii="Times New Roman" w:hAnsi="Times New Roman"/>
              </w:rPr>
              <w:t>者，暴露部位可发生油性痤疮和接触性皮炎。可引起神经衰弱综合征，呼吸道和眼刺激症状及慢性油脂性肺炎。有资料报道，接触石油润滑油类的工人，有致癌的病例报告。</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、风险事故类型</w:t>
            </w:r>
          </w:p>
          <w:p w:rsidR="008E6E07" w:rsidRPr="00B2744E" w:rsidRDefault="008E6E07">
            <w:pPr>
              <w:ind w:firstLine="480"/>
              <w:rPr>
                <w:rFonts w:ascii="Times New Roman" w:hAnsi="Times New Roman"/>
              </w:rPr>
            </w:pPr>
            <w:r w:rsidRPr="00B2744E">
              <w:rPr>
                <w:rFonts w:ascii="Times New Roman" w:hAnsi="Times New Roman"/>
              </w:rPr>
              <w:t>本项目生产车间不属于易燃易爆场所，如果在设计和安装存在缺陷，设备质量不过关，生产过程中发生误操作或机电设备出故障及外力因素破坏等，就有可能引发风险事故，其主要风险类型是润滑油、废润滑油泄露、溢出，以及由此引发的火灾或爆炸。</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1</w:t>
            </w:r>
            <w:r w:rsidRPr="00B2744E">
              <w:rPr>
                <w:rFonts w:ascii="Times New Roman" w:hAnsi="Times New Roman"/>
              </w:rPr>
              <w:t>）风险事故成因分析</w:t>
            </w:r>
          </w:p>
          <w:p w:rsidR="008E6E07" w:rsidRPr="00B2744E" w:rsidRDefault="008E6E07">
            <w:pPr>
              <w:ind w:firstLine="480"/>
              <w:rPr>
                <w:rFonts w:ascii="Times New Roman" w:hAnsi="Times New Roman"/>
              </w:rPr>
            </w:pPr>
            <w:r w:rsidRPr="00B2744E">
              <w:rPr>
                <w:rFonts w:ascii="Times New Roman" w:hAnsi="Times New Roman"/>
              </w:rPr>
              <w:t>可能发生泄漏的成因如下：各类设备出现故障、损坏等导致设备内的润滑油泄漏；为设备更换润滑油时操作不当引起的泄漏；存放润滑油的容器倾倒或出现破损导致润滑油泄漏。</w:t>
            </w:r>
          </w:p>
          <w:p w:rsidR="008E6E07" w:rsidRPr="00B2744E" w:rsidRDefault="008E6E07">
            <w:pPr>
              <w:ind w:firstLine="480"/>
              <w:rPr>
                <w:rFonts w:ascii="Times New Roman" w:hAnsi="Times New Roman"/>
              </w:rPr>
            </w:pPr>
            <w:r w:rsidRPr="00B2744E">
              <w:rPr>
                <w:rFonts w:ascii="Times New Roman" w:hAnsi="Times New Roman"/>
              </w:rPr>
              <w:t>可能发生火灾及爆炸原因如下：因润滑油泄漏，而形成足够的小区域燃烧浓度；在泄漏区域周围有明火出现，如：设备在机械加工时产生火花、钝器意外撞击产生</w:t>
            </w:r>
            <w:r w:rsidRPr="00B2744E">
              <w:rPr>
                <w:rFonts w:ascii="Times New Roman" w:hAnsi="Times New Roman"/>
              </w:rPr>
              <w:lastRenderedPageBreak/>
              <w:t>火花、因有关人员衣着材料产生明火以及其它明火；周围电网影响；雷电天气影响。</w:t>
            </w:r>
          </w:p>
          <w:p w:rsidR="008E6E07" w:rsidRPr="00B2744E" w:rsidRDefault="008E6E07">
            <w:pPr>
              <w:ind w:firstLine="480"/>
              <w:rPr>
                <w:rFonts w:ascii="Times New Roman" w:hAnsi="Times New Roman"/>
              </w:rPr>
            </w:pPr>
            <w:r w:rsidRPr="00B2744E">
              <w:rPr>
                <w:rFonts w:ascii="Times New Roman" w:hAnsi="Times New Roman"/>
              </w:rPr>
              <w:t>从本项目润滑油的存放情况看，只要严格管理，操作正确，保证存放容器不受破坏，正常情况下，可以避免发生泄漏事故，但不能排除非正常情况下泄漏事故的发生如：火灾和其他一些不可预测潜在突然因素的发生。</w:t>
            </w:r>
          </w:p>
          <w:p w:rsidR="008E6E07" w:rsidRPr="00B2744E" w:rsidRDefault="008E6E07">
            <w:pPr>
              <w:ind w:firstLine="480"/>
              <w:rPr>
                <w:rFonts w:ascii="Times New Roman" w:hAnsi="Times New Roman"/>
              </w:rPr>
            </w:pPr>
            <w:r w:rsidRPr="00B2744E">
              <w:rPr>
                <w:rFonts w:ascii="Times New Roman" w:hAnsi="Times New Roman"/>
              </w:rPr>
              <w:t>本项目非易燃易爆敏感地，火灾发生危险较低。只要严格按照国家有关防火防爆规定规范进行设计、施工、经营，强化管理，明确责任，并做好各种预防准备措施，则可以最大限度的避免火灾发生，但不能排除不可控制条件下事故的发生。由于本项目涉及的油类物质用量极小，发生火灾的可能性较小，因此</w:t>
            </w:r>
            <w:proofErr w:type="gramStart"/>
            <w:r w:rsidRPr="00B2744E">
              <w:rPr>
                <w:rFonts w:ascii="Times New Roman" w:hAnsi="Times New Roman"/>
              </w:rPr>
              <w:t>本环评主要</w:t>
            </w:r>
            <w:proofErr w:type="gramEnd"/>
            <w:r w:rsidRPr="00B2744E">
              <w:rPr>
                <w:rFonts w:ascii="Times New Roman" w:hAnsi="Times New Roman"/>
              </w:rPr>
              <w:t>就泄漏事故对环境的影响进行分析阐述。</w:t>
            </w:r>
          </w:p>
          <w:p w:rsidR="008E6E07" w:rsidRPr="00B2744E" w:rsidRDefault="008E6E07">
            <w:pPr>
              <w:ind w:firstLine="480"/>
              <w:rPr>
                <w:rFonts w:ascii="Times New Roman" w:hAnsi="Times New Roman"/>
              </w:rPr>
            </w:pPr>
            <w:r w:rsidRPr="00B2744E">
              <w:rPr>
                <w:rFonts w:ascii="Times New Roman" w:hAnsi="Times New Roman"/>
              </w:rPr>
              <w:t>（</w:t>
            </w:r>
            <w:r w:rsidRPr="00B2744E">
              <w:rPr>
                <w:rFonts w:ascii="Times New Roman" w:hAnsi="Times New Roman"/>
              </w:rPr>
              <w:t>2</w:t>
            </w:r>
            <w:r w:rsidRPr="00B2744E">
              <w:rPr>
                <w:rFonts w:ascii="Times New Roman" w:hAnsi="Times New Roman"/>
              </w:rPr>
              <w:t>）事故影响分析</w:t>
            </w:r>
          </w:p>
          <w:p w:rsidR="008E6E07" w:rsidRPr="00B2744E" w:rsidRDefault="008E6E07">
            <w:pPr>
              <w:ind w:firstLine="480"/>
              <w:rPr>
                <w:rFonts w:ascii="Times New Roman" w:hAnsi="Times New Roman"/>
              </w:rPr>
            </w:pPr>
            <w:proofErr w:type="gramStart"/>
            <w:r w:rsidRPr="00B2744E">
              <w:rPr>
                <w:rFonts w:ascii="Times New Roman" w:hAnsi="Times New Roman"/>
              </w:rPr>
              <w:t>总碳氢化物</w:t>
            </w:r>
            <w:proofErr w:type="gramEnd"/>
            <w:r w:rsidRPr="00B2744E">
              <w:rPr>
                <w:rFonts w:ascii="Times New Roman" w:hAnsi="Times New Roman"/>
              </w:rPr>
              <w:t>中的烯烃是引起光化学烟雾的重要因素之一。挥发烃的排放只能造成局部的轻微污染，污染面积较小，一般不会出现光化学烟雾污染现象。项目基本不排放烃类有害物质，因此对附近环境空气影响很小。</w:t>
            </w:r>
          </w:p>
          <w:p w:rsidR="008E6E07" w:rsidRPr="00B2744E" w:rsidRDefault="008E6E07">
            <w:pPr>
              <w:ind w:firstLine="480"/>
              <w:rPr>
                <w:rFonts w:ascii="Times New Roman" w:hAnsi="Times New Roman"/>
              </w:rPr>
            </w:pPr>
            <w:r w:rsidRPr="00B2744E">
              <w:rPr>
                <w:rFonts w:ascii="Times New Roman" w:hAnsi="Times New Roman"/>
              </w:rPr>
              <w:t>润滑油存放事故泄漏对环境的影响：润滑油存放事故泄漏主要指自然灾害或不可抗拒外力造成的润滑油泄漏对环境的影响，如地震、洪水、滑坡等非人为因素。这种由于自然因素引起的环境污染造成的后果较难估量，最坏的设想是所有存放的润滑油全部进入环境，对河流、土壤、生物造成严重的污染。这种污染一般是范围较广、面积较大、后果较为严重，达到自然环境的完全恢复需要相当长的时间。对本项目由于自然灾害引起环境污染的防治，最好的办法是采取预防的措施。对暂存点设计合理，不会轻易受到非人为损坏。在存放过程中，做到存放到位，确保存放容器不会轻易倾倒或者破损。</w:t>
            </w:r>
          </w:p>
          <w:p w:rsidR="008E6E07" w:rsidRPr="00B2744E" w:rsidRDefault="008E6E07">
            <w:pPr>
              <w:pStyle w:val="3"/>
            </w:pPr>
            <w:r w:rsidRPr="00B2744E">
              <w:t>7.2.7.4</w:t>
            </w:r>
            <w:r w:rsidRPr="00B2744E">
              <w:t>环境风险防范措施及应急要求</w:t>
            </w:r>
          </w:p>
          <w:p w:rsidR="008E6E07" w:rsidRPr="00B2744E" w:rsidRDefault="008E6E07">
            <w:pPr>
              <w:ind w:firstLine="480"/>
              <w:rPr>
                <w:rFonts w:ascii="Times New Roman" w:hAnsi="Times New Roman"/>
                <w:lang w:val="zh-CN"/>
              </w:rPr>
            </w:pPr>
            <w:r w:rsidRPr="00B2744E">
              <w:rPr>
                <w:rFonts w:ascii="Times New Roman" w:hAnsi="Times New Roman"/>
                <w:lang w:val="zh-CN"/>
              </w:rPr>
              <w:t>针对本项目的风险事故成因，环</w:t>
            </w:r>
            <w:proofErr w:type="gramStart"/>
            <w:r w:rsidRPr="00B2744E">
              <w:rPr>
                <w:rFonts w:ascii="Times New Roman" w:hAnsi="Times New Roman"/>
                <w:lang w:val="zh-CN"/>
              </w:rPr>
              <w:t>评要求</w:t>
            </w:r>
            <w:proofErr w:type="gramEnd"/>
            <w:r w:rsidRPr="00B2744E">
              <w:rPr>
                <w:rFonts w:ascii="Times New Roman" w:hAnsi="Times New Roman"/>
                <w:lang w:val="zh-CN"/>
              </w:rPr>
              <w:t>采取以下防范措施：</w:t>
            </w:r>
          </w:p>
          <w:p w:rsidR="008E6E07" w:rsidRPr="00B2744E" w:rsidRDefault="008E6E07">
            <w:pPr>
              <w:ind w:firstLine="480"/>
              <w:rPr>
                <w:rFonts w:ascii="Times New Roman" w:hAnsi="Times New Roman"/>
              </w:rPr>
            </w:pPr>
            <w:r w:rsidRPr="00B2744E">
              <w:rPr>
                <w:rFonts w:ascii="Times New Roman" w:hAnsi="Times New Roman"/>
                <w:lang w:val="zh-CN"/>
              </w:rPr>
              <w:t>严格遵守国家已有标准，进行危险物质的存放；加强管理，对出现的泄漏要及时采取措施，对隐患要坚决消除，实行以防火为中心的安全管理；配备应急救援设施和器材；为防止可能产生的地面积聚的</w:t>
            </w:r>
            <w:r w:rsidRPr="00B2744E">
              <w:rPr>
                <w:rFonts w:ascii="Times New Roman" w:hAnsi="Times New Roman"/>
              </w:rPr>
              <w:t>润滑油</w:t>
            </w:r>
            <w:r w:rsidRPr="00B2744E">
              <w:rPr>
                <w:rFonts w:ascii="Times New Roman" w:hAnsi="Times New Roman"/>
                <w:lang w:val="zh-CN"/>
              </w:rPr>
              <w:t>和受油类污染的雨水通过地面渗透进入附近土层和水体中，厂区车间内地面用水泥硬化处理；针对运营中可能产生的异常现象和存在的安全隐患，设置合理可行的技术措施，制定严格的操作规程；</w:t>
            </w:r>
            <w:proofErr w:type="gramStart"/>
            <w:r w:rsidRPr="00B2744E">
              <w:rPr>
                <w:rFonts w:ascii="Times New Roman" w:hAnsi="Times New Roman"/>
                <w:lang w:val="zh-CN"/>
              </w:rPr>
              <w:t>对危废仓库</w:t>
            </w:r>
            <w:proofErr w:type="gramEnd"/>
            <w:r w:rsidRPr="00B2744E">
              <w:rPr>
                <w:rFonts w:ascii="Times New Roman" w:hAnsi="Times New Roman"/>
                <w:lang w:val="zh-CN"/>
              </w:rPr>
              <w:t>实行定期巡检制度，及时发现问题，尽快解决；严格执行防火、防爆、防雷击、防毒害等各项要求。定期进行防火检查，一要进行制度落实情况检查，二要</w:t>
            </w:r>
            <w:r w:rsidRPr="00B2744E">
              <w:rPr>
                <w:rFonts w:ascii="Times New Roman" w:hAnsi="Times New Roman"/>
                <w:lang w:val="zh-CN"/>
              </w:rPr>
              <w:lastRenderedPageBreak/>
              <w:t>对消防设备器材进行检查维修，保证设备器材完好有效、消防通道畅通无阻。</w:t>
            </w:r>
          </w:p>
          <w:p w:rsidR="008E6E07" w:rsidRPr="00B2744E" w:rsidRDefault="008E6E07">
            <w:pPr>
              <w:pStyle w:val="3"/>
            </w:pPr>
            <w:r w:rsidRPr="00B2744E">
              <w:t>7.2.7.5</w:t>
            </w:r>
            <w:r w:rsidRPr="00B2744E">
              <w:t>突发环境事件应急预案</w:t>
            </w:r>
          </w:p>
          <w:p w:rsidR="008E6E07" w:rsidRPr="00B2744E" w:rsidRDefault="008E6E07">
            <w:pPr>
              <w:ind w:firstLine="480"/>
              <w:rPr>
                <w:rFonts w:ascii="Times New Roman" w:hAnsi="Times New Roman"/>
              </w:rPr>
            </w:pPr>
            <w:r w:rsidRPr="00B2744E">
              <w:rPr>
                <w:rFonts w:ascii="Times New Roman" w:hAnsi="Times New Roman"/>
              </w:rPr>
              <w:t>根据《建设项目环境风险评价技术导则》（</w:t>
            </w:r>
            <w:r w:rsidRPr="00B2744E">
              <w:rPr>
                <w:rFonts w:ascii="Times New Roman" w:hAnsi="Times New Roman"/>
              </w:rPr>
              <w:t>HJ 169-2018</w:t>
            </w:r>
            <w:r w:rsidRPr="00B2744E">
              <w:rPr>
                <w:rFonts w:ascii="Times New Roman" w:hAnsi="Times New Roman"/>
              </w:rPr>
              <w:t>）和《浙江省企业事业单位突发环境事件应急预案管理实施办法》（</w:t>
            </w:r>
            <w:proofErr w:type="gramStart"/>
            <w:r w:rsidRPr="00B2744E">
              <w:rPr>
                <w:rFonts w:ascii="Times New Roman" w:hAnsi="Times New Roman"/>
              </w:rPr>
              <w:t>浙环函</w:t>
            </w:r>
            <w:proofErr w:type="gramEnd"/>
            <w:r w:rsidRPr="00B2744E">
              <w:rPr>
                <w:rFonts w:ascii="Times New Roman" w:hAnsi="Times New Roman"/>
              </w:rPr>
              <w:t>[2015]195</w:t>
            </w:r>
            <w:r w:rsidRPr="00B2744E">
              <w:rPr>
                <w:rFonts w:ascii="Times New Roman" w:hAnsi="Times New Roman"/>
              </w:rPr>
              <w:t>号）要求，需在项目建成后按照企业实际情况制定详细的应急预案，编制的应急预案应具有可操作性和针对性。</w:t>
            </w:r>
          </w:p>
          <w:p w:rsidR="008E6E07" w:rsidRPr="00B2744E" w:rsidRDefault="008E6E07">
            <w:pPr>
              <w:ind w:firstLine="480"/>
              <w:rPr>
                <w:rFonts w:ascii="Times New Roman" w:hAnsi="Times New Roman"/>
              </w:rPr>
            </w:pPr>
            <w:r w:rsidRPr="00B2744E">
              <w:rPr>
                <w:rFonts w:ascii="Times New Roman" w:hAnsi="Times New Roman"/>
              </w:rPr>
              <w:t>具体应急预案实施内容应包括如下：</w:t>
            </w:r>
          </w:p>
          <w:p w:rsidR="008E6E07" w:rsidRPr="00B2744E" w:rsidRDefault="008E6E07">
            <w:pPr>
              <w:ind w:firstLine="480"/>
              <w:rPr>
                <w:rFonts w:ascii="Times New Roman" w:hAnsi="Times New Roman"/>
              </w:rPr>
            </w:pPr>
            <w:r w:rsidRPr="00B2744E">
              <w:rPr>
                <w:rFonts w:ascii="Times New Roman" w:hAnsi="Times New Roman"/>
              </w:rPr>
              <w:t>应急计划区。危险目标</w:t>
            </w:r>
            <w:proofErr w:type="gramStart"/>
            <w:r w:rsidRPr="00B2744E">
              <w:rPr>
                <w:rFonts w:ascii="Times New Roman" w:hAnsi="Times New Roman"/>
              </w:rPr>
              <w:t>为危废仓库</w:t>
            </w:r>
            <w:proofErr w:type="gramEnd"/>
            <w:r w:rsidRPr="00B2744E">
              <w:rPr>
                <w:rFonts w:ascii="Times New Roman" w:hAnsi="Times New Roman"/>
              </w:rPr>
              <w:t>，保护目标为项目周围的住宅区；</w:t>
            </w:r>
          </w:p>
          <w:p w:rsidR="008E6E07" w:rsidRPr="00B2744E" w:rsidRDefault="008E6E07">
            <w:pPr>
              <w:ind w:firstLine="480"/>
              <w:rPr>
                <w:rFonts w:ascii="Times New Roman" w:hAnsi="Times New Roman"/>
              </w:rPr>
            </w:pPr>
            <w:r w:rsidRPr="00B2744E">
              <w:rPr>
                <w:rFonts w:ascii="Times New Roman" w:hAnsi="Times New Roman"/>
              </w:rPr>
              <w:t>应急组织机构、人员。确定事故应急处置领导机构，一旦发生事故，迅速组织抢救；</w:t>
            </w:r>
          </w:p>
          <w:p w:rsidR="008E6E07" w:rsidRPr="00B2744E" w:rsidRDefault="008E6E07">
            <w:pPr>
              <w:ind w:firstLine="480"/>
              <w:rPr>
                <w:rFonts w:ascii="Times New Roman" w:hAnsi="Times New Roman"/>
              </w:rPr>
            </w:pPr>
            <w:r w:rsidRPr="00B2744E">
              <w:rPr>
                <w:rFonts w:ascii="Times New Roman" w:hAnsi="Times New Roman"/>
              </w:rPr>
              <w:t>根据事故不同的严重程度，规定预案的级别及分级相应程序；</w:t>
            </w:r>
          </w:p>
          <w:p w:rsidR="008E6E07" w:rsidRPr="00B2744E" w:rsidRDefault="008E6E07">
            <w:pPr>
              <w:ind w:firstLine="480"/>
              <w:rPr>
                <w:rFonts w:ascii="Times New Roman" w:hAnsi="Times New Roman"/>
              </w:rPr>
            </w:pPr>
            <w:r w:rsidRPr="00B2744E">
              <w:rPr>
                <w:rFonts w:ascii="Times New Roman" w:hAnsi="Times New Roman"/>
              </w:rPr>
              <w:t>配备应急设施，如灭火设施等，即要准备足够的消防灭火器材；</w:t>
            </w:r>
          </w:p>
          <w:p w:rsidR="008E6E07" w:rsidRPr="00B2744E" w:rsidRDefault="008E6E07">
            <w:pPr>
              <w:ind w:firstLine="480"/>
              <w:rPr>
                <w:rFonts w:ascii="Times New Roman" w:hAnsi="Times New Roman"/>
              </w:rPr>
            </w:pPr>
            <w:r w:rsidRPr="00B2744E">
              <w:rPr>
                <w:rFonts w:ascii="Times New Roman" w:hAnsi="Times New Roman"/>
              </w:rPr>
              <w:t>紧急情况报告程序、联系人员和联系方法；</w:t>
            </w:r>
          </w:p>
          <w:p w:rsidR="008E6E07" w:rsidRPr="00B2744E" w:rsidRDefault="008E6E07">
            <w:pPr>
              <w:ind w:firstLine="480"/>
              <w:rPr>
                <w:rFonts w:ascii="Times New Roman" w:hAnsi="Times New Roman"/>
              </w:rPr>
            </w:pPr>
            <w:r w:rsidRPr="00B2744E">
              <w:rPr>
                <w:rFonts w:ascii="Times New Roman" w:hAnsi="Times New Roman"/>
              </w:rPr>
              <w:t>现场救援、抢救、应急环境监测措施；</w:t>
            </w:r>
          </w:p>
          <w:p w:rsidR="008E6E07" w:rsidRPr="00B2744E" w:rsidRDefault="008E6E07">
            <w:pPr>
              <w:ind w:firstLine="480"/>
              <w:rPr>
                <w:rFonts w:ascii="Times New Roman" w:hAnsi="Times New Roman"/>
              </w:rPr>
            </w:pPr>
            <w:r w:rsidRPr="00B2744E">
              <w:rPr>
                <w:rFonts w:ascii="Times New Roman" w:hAnsi="Times New Roman"/>
              </w:rPr>
              <w:t>现场应急报警程序；</w:t>
            </w:r>
          </w:p>
          <w:p w:rsidR="008E6E07" w:rsidRPr="00B2744E" w:rsidRDefault="008E6E07">
            <w:pPr>
              <w:ind w:firstLine="480"/>
              <w:rPr>
                <w:rFonts w:ascii="Times New Roman" w:hAnsi="Times New Roman"/>
              </w:rPr>
            </w:pPr>
            <w:r w:rsidRPr="00B2744E">
              <w:rPr>
                <w:rFonts w:ascii="Times New Roman" w:hAnsi="Times New Roman"/>
              </w:rPr>
              <w:t>发生液压油泄露、火灾、爆炸等事故时应急程序，包括人员撤离路线、避难场所；</w:t>
            </w:r>
          </w:p>
          <w:p w:rsidR="008E6E07" w:rsidRPr="00B2744E" w:rsidRDefault="008E6E07">
            <w:pPr>
              <w:ind w:firstLine="480"/>
              <w:rPr>
                <w:rFonts w:ascii="Times New Roman" w:hAnsi="Times New Roman"/>
              </w:rPr>
            </w:pPr>
            <w:r w:rsidRPr="00B2744E">
              <w:rPr>
                <w:rFonts w:ascii="Times New Roman" w:hAnsi="Times New Roman"/>
              </w:rPr>
              <w:t>应急培训计划；</w:t>
            </w:r>
          </w:p>
          <w:p w:rsidR="008E6E07" w:rsidRPr="00B2744E" w:rsidRDefault="008E6E07">
            <w:pPr>
              <w:ind w:firstLine="480"/>
              <w:rPr>
                <w:rFonts w:ascii="Times New Roman" w:hAnsi="Times New Roman"/>
              </w:rPr>
            </w:pPr>
            <w:r w:rsidRPr="00B2744E">
              <w:rPr>
                <w:rFonts w:ascii="Times New Roman" w:hAnsi="Times New Roman"/>
              </w:rPr>
              <w:t>公众教育和信息；</w:t>
            </w:r>
          </w:p>
          <w:p w:rsidR="008E6E07" w:rsidRPr="00B2744E" w:rsidRDefault="008E6E07">
            <w:pPr>
              <w:ind w:firstLine="480"/>
              <w:rPr>
                <w:rFonts w:ascii="Times New Roman" w:hAnsi="Times New Roman"/>
              </w:rPr>
            </w:pPr>
            <w:r w:rsidRPr="00B2744E">
              <w:rPr>
                <w:rFonts w:ascii="Times New Roman" w:hAnsi="Times New Roman"/>
              </w:rPr>
              <w:t>其它应急培训程序和措施。</w:t>
            </w:r>
          </w:p>
          <w:p w:rsidR="008E6E07" w:rsidRPr="00B2744E" w:rsidRDefault="008E6E07">
            <w:pPr>
              <w:ind w:firstLine="480"/>
              <w:rPr>
                <w:rFonts w:ascii="Times New Roman" w:hAnsi="Times New Roman"/>
              </w:rPr>
            </w:pPr>
            <w:r w:rsidRPr="00B2744E">
              <w:rPr>
                <w:rFonts w:ascii="Times New Roman" w:hAnsi="Times New Roman"/>
              </w:rPr>
              <w:t>综上分析，本项目按消防、防火规范设计、建设和管理，并采取防火、防爆、防雷、抗振等措施，防范生产事故的发生，降低环境风险发生的概率。</w:t>
            </w:r>
            <w:r w:rsidRPr="00B2744E">
              <w:rPr>
                <w:rFonts w:ascii="Times New Roman" w:hAnsi="Times New Roman"/>
                <w:kern w:val="0"/>
                <w:szCs w:val="24"/>
                <w:lang w:bidi="ar"/>
              </w:rPr>
              <w:t xml:space="preserve"> </w:t>
            </w:r>
          </w:p>
          <w:p w:rsidR="008E6E07" w:rsidRPr="00B2744E" w:rsidRDefault="008E6E07">
            <w:pPr>
              <w:widowControl/>
              <w:ind w:firstLineChars="0" w:firstLine="0"/>
              <w:jc w:val="left"/>
              <w:rPr>
                <w:rFonts w:ascii="Times New Roman" w:hAnsi="Times New Roman"/>
              </w:rPr>
            </w:pPr>
            <w:r w:rsidRPr="00B2744E">
              <w:rPr>
                <w:rFonts w:ascii="Times New Roman" w:eastAsia="TimesNewRomanPS-BoldMT" w:hAnsi="Times New Roman"/>
                <w:b/>
                <w:kern w:val="0"/>
                <w:szCs w:val="24"/>
                <w:lang w:bidi="ar"/>
              </w:rPr>
              <w:t xml:space="preserve">7.3.7.6 </w:t>
            </w:r>
            <w:r w:rsidRPr="00B2744E">
              <w:rPr>
                <w:rFonts w:ascii="Times New Roman" w:hAnsi="Times New Roman"/>
                <w:b/>
                <w:kern w:val="0"/>
                <w:szCs w:val="24"/>
                <w:lang w:bidi="ar"/>
              </w:rPr>
              <w:t>环境风险简单分析内容表及自查表</w:t>
            </w:r>
          </w:p>
          <w:p w:rsidR="008E6E07" w:rsidRPr="00B2744E" w:rsidRDefault="008E6E07">
            <w:pPr>
              <w:pStyle w:val="afd"/>
              <w:rPr>
                <w:lang w:val="zh-CN"/>
              </w:rPr>
            </w:pPr>
            <w:r w:rsidRPr="00B2744E">
              <w:rPr>
                <w:lang w:val="zh-CN"/>
              </w:rPr>
              <w:t>表</w:t>
            </w:r>
            <w:r w:rsidRPr="00B2744E">
              <w:rPr>
                <w:lang w:val="zh-CN"/>
              </w:rPr>
              <w:t>7-</w:t>
            </w:r>
            <w:r w:rsidRPr="00B2744E">
              <w:t>27</w:t>
            </w:r>
            <w:r w:rsidRPr="00B2744E">
              <w:rPr>
                <w:lang w:val="zh-CN"/>
              </w:rPr>
              <w:t xml:space="preserve">  </w:t>
            </w:r>
            <w:r w:rsidRPr="00B2744E">
              <w:rPr>
                <w:lang w:val="zh-CN"/>
              </w:rPr>
              <w:t>建设项目环境风险简单分析内容表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1240"/>
              <w:gridCol w:w="1213"/>
              <w:gridCol w:w="493"/>
              <w:gridCol w:w="600"/>
              <w:gridCol w:w="870"/>
              <w:gridCol w:w="1505"/>
            </w:tblGrid>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spacing w:line="240" w:lineRule="auto"/>
                    <w:ind w:firstLineChars="0" w:firstLine="0"/>
                    <w:jc w:val="center"/>
                    <w:textAlignment w:val="auto"/>
                    <w:rPr>
                      <w:rFonts w:ascii="Times New Roman" w:hAnsi="Times New Roman"/>
                      <w:bCs/>
                      <w:sz w:val="21"/>
                      <w:lang w:val="zh-CN"/>
                    </w:rPr>
                  </w:pPr>
                  <w:r w:rsidRPr="00B2744E">
                    <w:rPr>
                      <w:rFonts w:ascii="Times New Roman" w:hAnsi="Times New Roman"/>
                      <w:bCs/>
                      <w:sz w:val="21"/>
                      <w:lang w:val="zh-CN"/>
                    </w:rPr>
                    <w:t>建设项目名称</w:t>
                  </w:r>
                </w:p>
              </w:tc>
              <w:tc>
                <w:tcPr>
                  <w:tcW w:w="3395" w:type="pct"/>
                  <w:gridSpan w:val="6"/>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spacing w:line="240" w:lineRule="auto"/>
                    <w:ind w:firstLineChars="0" w:firstLine="0"/>
                    <w:jc w:val="center"/>
                    <w:textAlignment w:val="auto"/>
                    <w:rPr>
                      <w:rFonts w:ascii="Times New Roman" w:hAnsi="Times New Roman"/>
                      <w:bCs/>
                      <w:sz w:val="21"/>
                    </w:rPr>
                  </w:pPr>
                  <w:r w:rsidRPr="00B2744E">
                    <w:rPr>
                      <w:rFonts w:ascii="Times New Roman" w:hAnsi="Times New Roman"/>
                      <w:bCs/>
                      <w:sz w:val="21"/>
                    </w:rPr>
                    <w:t>浙江宝</w:t>
                  </w:r>
                  <w:proofErr w:type="gramStart"/>
                  <w:r w:rsidRPr="00B2744E">
                    <w:rPr>
                      <w:rFonts w:ascii="Times New Roman" w:hAnsi="Times New Roman"/>
                      <w:bCs/>
                      <w:sz w:val="21"/>
                    </w:rPr>
                    <w:t>励</w:t>
                  </w:r>
                  <w:proofErr w:type="gramEnd"/>
                  <w:r w:rsidRPr="00B2744E">
                    <w:rPr>
                      <w:rFonts w:ascii="Times New Roman" w:hAnsi="Times New Roman"/>
                      <w:bCs/>
                      <w:sz w:val="21"/>
                    </w:rPr>
                    <w:t>通休闲用品有限公司年产</w:t>
                  </w:r>
                  <w:r w:rsidRPr="00B2744E">
                    <w:rPr>
                      <w:rFonts w:ascii="Times New Roman" w:hAnsi="Times New Roman"/>
                      <w:bCs/>
                      <w:sz w:val="21"/>
                    </w:rPr>
                    <w:t>20</w:t>
                  </w:r>
                  <w:r w:rsidRPr="00B2744E">
                    <w:rPr>
                      <w:rFonts w:ascii="Times New Roman" w:hAnsi="Times New Roman"/>
                      <w:bCs/>
                      <w:sz w:val="21"/>
                    </w:rPr>
                    <w:t>万套高端出口休闲用品、</w:t>
                  </w:r>
                  <w:r w:rsidRPr="00B2744E">
                    <w:rPr>
                      <w:rFonts w:ascii="Times New Roman" w:hAnsi="Times New Roman"/>
                      <w:bCs/>
                      <w:sz w:val="21"/>
                    </w:rPr>
                    <w:t>20</w:t>
                  </w:r>
                  <w:r w:rsidRPr="00B2744E">
                    <w:rPr>
                      <w:rFonts w:ascii="Times New Roman" w:hAnsi="Times New Roman"/>
                      <w:bCs/>
                      <w:sz w:val="21"/>
                    </w:rPr>
                    <w:t>万套高端出口玩具及配件建设项目</w:t>
                  </w:r>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建设地点</w:t>
                  </w:r>
                </w:p>
              </w:tc>
              <w:tc>
                <w:tcPr>
                  <w:tcW w:w="711"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（浙江）省</w:t>
                  </w:r>
                </w:p>
              </w:tc>
              <w:tc>
                <w:tcPr>
                  <w:tcW w:w="696"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w:t>
                  </w:r>
                  <w:r w:rsidRPr="00B2744E">
                    <w:t>嘉兴</w:t>
                  </w:r>
                  <w:r w:rsidRPr="00B2744E">
                    <w:rPr>
                      <w:lang w:val="zh-CN"/>
                    </w:rPr>
                    <w:t>）市</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w:t>
                  </w:r>
                  <w:r w:rsidRPr="00B2744E">
                    <w:t>/</w:t>
                  </w:r>
                  <w:r w:rsidRPr="00B2744E">
                    <w:rPr>
                      <w:lang w:val="zh-CN"/>
                    </w:rPr>
                    <w:t>）区</w:t>
                  </w:r>
                </w:p>
              </w:tc>
              <w:tc>
                <w:tcPr>
                  <w:tcW w:w="498"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w:t>
                  </w:r>
                  <w:r w:rsidRPr="00B2744E">
                    <w:rPr>
                      <w:lang w:val="zh-CN"/>
                    </w:rPr>
                    <w:t>/</w:t>
                  </w:r>
                  <w:r w:rsidRPr="00B2744E">
                    <w:rPr>
                      <w:lang w:val="zh-CN"/>
                    </w:rPr>
                    <w:t>）县</w:t>
                  </w:r>
                </w:p>
              </w:tc>
              <w:tc>
                <w:tcPr>
                  <w:tcW w:w="860"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t>桐乡经济开发区广运北路</w:t>
                  </w:r>
                  <w:r w:rsidRPr="00B2744E">
                    <w:t>72</w:t>
                  </w:r>
                  <w:r w:rsidRPr="00B2744E">
                    <w:t>号</w:t>
                  </w:r>
                  <w:r w:rsidRPr="00B2744E">
                    <w:t>1</w:t>
                  </w:r>
                  <w:r w:rsidRPr="00B2744E">
                    <w:t>幢</w:t>
                  </w:r>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地理坐标</w:t>
                  </w:r>
                </w:p>
              </w:tc>
              <w:tc>
                <w:tcPr>
                  <w:tcW w:w="711"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经度</w:t>
                  </w:r>
                </w:p>
              </w:tc>
              <w:tc>
                <w:tcPr>
                  <w:tcW w:w="979" w:type="pct"/>
                  <w:gridSpan w:val="2"/>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E120.538223</w:t>
                  </w:r>
                  <w:r w:rsidRPr="00B2744E">
                    <w:t>°</w:t>
                  </w:r>
                </w:p>
              </w:tc>
              <w:tc>
                <w:tcPr>
                  <w:tcW w:w="843" w:type="pct"/>
                  <w:gridSpan w:val="2"/>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pPr>
                  <w:r w:rsidRPr="00B2744E">
                    <w:t>纬度</w:t>
                  </w:r>
                </w:p>
              </w:tc>
              <w:tc>
                <w:tcPr>
                  <w:tcW w:w="860"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N30.604324</w:t>
                  </w:r>
                  <w:r w:rsidRPr="00B2744E">
                    <w:t>°</w:t>
                  </w:r>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主要危险物质及分布</w:t>
                  </w:r>
                </w:p>
              </w:tc>
              <w:tc>
                <w:tcPr>
                  <w:tcW w:w="3395" w:type="pct"/>
                  <w:gridSpan w:val="6"/>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t>主要风险物质为润滑油、废活性炭、废润滑油、废包装桶，主要分布于原料仓库、</w:t>
                  </w:r>
                  <w:proofErr w:type="gramStart"/>
                  <w:r w:rsidRPr="00B2744E">
                    <w:t>危废仓库</w:t>
                  </w:r>
                  <w:proofErr w:type="gramEnd"/>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环境影响途径及危害后果（大气、地表水、地下水等）</w:t>
                  </w:r>
                </w:p>
              </w:tc>
              <w:tc>
                <w:tcPr>
                  <w:tcW w:w="3395" w:type="pct"/>
                  <w:gridSpan w:val="6"/>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jc w:val="left"/>
                  </w:pPr>
                  <w:r w:rsidRPr="00B2744E">
                    <w:t>润滑油、废润滑油存放事故泄漏对环境造成影响；</w:t>
                  </w:r>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B2744E" w:rsidRPr="00B2744E" w:rsidRDefault="00B2744E">
                  <w:pPr>
                    <w:pStyle w:val="a6"/>
                    <w:rPr>
                      <w:lang w:val="zh-CN"/>
                    </w:rPr>
                  </w:pPr>
                  <w:r w:rsidRPr="00B2744E">
                    <w:rPr>
                      <w:lang w:val="zh-CN"/>
                    </w:rPr>
                    <w:lastRenderedPageBreak/>
                    <w:t>风险防范措施要求</w:t>
                  </w:r>
                </w:p>
              </w:tc>
              <w:tc>
                <w:tcPr>
                  <w:tcW w:w="3395" w:type="pct"/>
                  <w:gridSpan w:val="6"/>
                  <w:tcBorders>
                    <w:top w:val="single" w:sz="4" w:space="0" w:color="000000"/>
                    <w:left w:val="single" w:sz="4" w:space="0" w:color="000000"/>
                    <w:bottom w:val="single" w:sz="4" w:space="0" w:color="000000"/>
                    <w:right w:val="single" w:sz="4" w:space="0" w:color="000000"/>
                  </w:tcBorders>
                  <w:vAlign w:val="center"/>
                </w:tcPr>
                <w:p w:rsidR="00B2744E" w:rsidRPr="00B2744E" w:rsidRDefault="00B2744E" w:rsidP="00B2744E">
                  <w:pPr>
                    <w:pStyle w:val="a6"/>
                    <w:jc w:val="left"/>
                  </w:pPr>
                  <w:r w:rsidRPr="00B2744E">
                    <w:t>1</w:t>
                  </w:r>
                  <w:r w:rsidRPr="00B2744E">
                    <w:t>、</w:t>
                  </w:r>
                  <w:r w:rsidRPr="00B2744E">
                    <w:rPr>
                      <w:szCs w:val="24"/>
                      <w:lang w:val="zh-CN"/>
                    </w:rPr>
                    <w:t>严格遵守国家已有标准，进行危险物质的存放</w:t>
                  </w:r>
                  <w:r w:rsidRPr="00B2744E">
                    <w:t>；</w:t>
                  </w:r>
                  <w:r w:rsidRPr="00B2744E">
                    <w:t xml:space="preserve"> </w:t>
                  </w:r>
                </w:p>
                <w:p w:rsidR="00B2744E" w:rsidRPr="00B2744E" w:rsidRDefault="00B2744E" w:rsidP="00B2744E">
                  <w:pPr>
                    <w:pStyle w:val="a6"/>
                    <w:jc w:val="left"/>
                  </w:pPr>
                  <w:r w:rsidRPr="00B2744E">
                    <w:t>2</w:t>
                  </w:r>
                  <w:r w:rsidRPr="00B2744E">
                    <w:t>、</w:t>
                  </w:r>
                  <w:r w:rsidRPr="00B2744E">
                    <w:rPr>
                      <w:szCs w:val="24"/>
                      <w:lang w:val="zh-CN"/>
                    </w:rPr>
                    <w:t>加强管理，对出现的泄漏要及时采取措施，对隐患要坚决消除</w:t>
                  </w:r>
                  <w:r w:rsidRPr="00B2744E">
                    <w:t>；</w:t>
                  </w:r>
                  <w:r w:rsidRPr="00B2744E">
                    <w:t xml:space="preserve"> </w:t>
                  </w:r>
                </w:p>
                <w:p w:rsidR="00B2744E" w:rsidRPr="00B2744E" w:rsidRDefault="00B2744E" w:rsidP="00B2744E">
                  <w:pPr>
                    <w:pStyle w:val="a6"/>
                    <w:jc w:val="left"/>
                  </w:pPr>
                  <w:r w:rsidRPr="00B2744E">
                    <w:t>3</w:t>
                  </w:r>
                  <w:r w:rsidRPr="00B2744E">
                    <w:t>、</w:t>
                  </w:r>
                  <w:r w:rsidRPr="00B2744E">
                    <w:rPr>
                      <w:szCs w:val="24"/>
                      <w:lang w:val="zh-CN"/>
                    </w:rPr>
                    <w:t>配备应急救援设施和器材</w:t>
                  </w:r>
                  <w:r w:rsidRPr="00B2744E">
                    <w:t>；</w:t>
                  </w:r>
                  <w:r w:rsidRPr="00B2744E">
                    <w:t xml:space="preserve"> </w:t>
                  </w:r>
                </w:p>
                <w:p w:rsidR="00B2744E" w:rsidRPr="00B2744E" w:rsidRDefault="00B2744E" w:rsidP="00B2744E">
                  <w:pPr>
                    <w:pStyle w:val="a6"/>
                    <w:jc w:val="left"/>
                  </w:pPr>
                  <w:r w:rsidRPr="00B2744E">
                    <w:t>4</w:t>
                  </w:r>
                  <w:r w:rsidRPr="00B2744E">
                    <w:t>、</w:t>
                  </w:r>
                  <w:r w:rsidRPr="00B2744E">
                    <w:rPr>
                      <w:szCs w:val="24"/>
                      <w:lang w:val="zh-CN"/>
                    </w:rPr>
                    <w:t>厂区车间内地面用水泥硬化处理</w:t>
                  </w:r>
                  <w:r w:rsidRPr="00B2744E">
                    <w:t>；</w:t>
                  </w:r>
                  <w:r w:rsidRPr="00B2744E">
                    <w:t xml:space="preserve"> </w:t>
                  </w:r>
                </w:p>
                <w:p w:rsidR="00B2744E" w:rsidRPr="00B2744E" w:rsidRDefault="00B2744E">
                  <w:pPr>
                    <w:pStyle w:val="a6"/>
                    <w:jc w:val="left"/>
                  </w:pPr>
                  <w:r w:rsidRPr="00B2744E">
                    <w:t>5</w:t>
                  </w:r>
                  <w:r w:rsidRPr="00B2744E">
                    <w:t>、</w:t>
                  </w:r>
                  <w:r w:rsidRPr="00B2744E">
                    <w:rPr>
                      <w:szCs w:val="24"/>
                      <w:lang w:val="zh-CN"/>
                    </w:rPr>
                    <w:t>制定严格的操作规程、</w:t>
                  </w:r>
                  <w:proofErr w:type="gramStart"/>
                  <w:r w:rsidRPr="00B2744E">
                    <w:rPr>
                      <w:szCs w:val="24"/>
                      <w:lang w:val="zh-CN"/>
                    </w:rPr>
                    <w:t>危废仓库</w:t>
                  </w:r>
                  <w:proofErr w:type="gramEnd"/>
                  <w:r w:rsidRPr="00B2744E">
                    <w:rPr>
                      <w:szCs w:val="24"/>
                      <w:lang w:val="zh-CN"/>
                    </w:rPr>
                    <w:t>实行定期巡检制度；</w:t>
                  </w:r>
                </w:p>
              </w:tc>
            </w:tr>
            <w:tr w:rsidR="00B2744E" w:rsidRPr="00B2744E">
              <w:trPr>
                <w:trHeight w:val="340"/>
                <w:jc w:val="center"/>
              </w:trPr>
              <w:tc>
                <w:tcPr>
                  <w:tcW w:w="1604" w:type="pct"/>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rPr>
                      <w:lang w:val="zh-CN"/>
                    </w:rPr>
                  </w:pPr>
                  <w:r w:rsidRPr="00B2744E">
                    <w:rPr>
                      <w:lang w:val="zh-CN"/>
                    </w:rPr>
                    <w:t>风险防范措施要求</w:t>
                  </w:r>
                </w:p>
              </w:tc>
              <w:tc>
                <w:tcPr>
                  <w:tcW w:w="3395" w:type="pct"/>
                  <w:gridSpan w:val="6"/>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pStyle w:val="a6"/>
                    <w:jc w:val="left"/>
                    <w:rPr>
                      <w:lang w:val="en-GB"/>
                    </w:rPr>
                  </w:pPr>
                  <w:r w:rsidRPr="00B2744E">
                    <w:rPr>
                      <w:szCs w:val="24"/>
                    </w:rPr>
                    <w:t>6</w:t>
                  </w:r>
                  <w:r w:rsidRPr="00B2744E">
                    <w:rPr>
                      <w:szCs w:val="24"/>
                    </w:rPr>
                    <w:t>、</w:t>
                  </w:r>
                  <w:r w:rsidRPr="00B2744E">
                    <w:rPr>
                      <w:szCs w:val="24"/>
                      <w:lang w:val="zh-CN"/>
                    </w:rPr>
                    <w:t>定期进行防火检查</w:t>
                  </w:r>
                  <w:r w:rsidRPr="00B2744E">
                    <w:t>。</w:t>
                  </w:r>
                </w:p>
              </w:tc>
            </w:tr>
            <w:tr w:rsidR="00B2744E" w:rsidRPr="00B2744E">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8E6E07" w:rsidRPr="00B2744E" w:rsidRDefault="008E6E07">
                  <w:pPr>
                    <w:spacing w:line="240" w:lineRule="auto"/>
                    <w:ind w:firstLineChars="0" w:firstLine="0"/>
                    <w:textAlignment w:val="auto"/>
                    <w:rPr>
                      <w:rFonts w:ascii="Times New Roman" w:hAnsi="Times New Roman"/>
                      <w:sz w:val="18"/>
                      <w:szCs w:val="18"/>
                      <w:lang w:val="zh-CN"/>
                    </w:rPr>
                  </w:pPr>
                  <w:r w:rsidRPr="00B2744E">
                    <w:rPr>
                      <w:rFonts w:ascii="Times New Roman" w:hAnsi="Times New Roman"/>
                      <w:sz w:val="18"/>
                      <w:szCs w:val="18"/>
                      <w:lang w:val="zh-CN"/>
                    </w:rPr>
                    <w:t>填表说明（列出项目相关信息及评价说明）：</w:t>
                  </w:r>
                </w:p>
                <w:p w:rsidR="008E6E07" w:rsidRPr="00B2744E" w:rsidRDefault="008E6E07">
                  <w:pPr>
                    <w:spacing w:line="240" w:lineRule="auto"/>
                    <w:ind w:firstLineChars="0" w:firstLine="0"/>
                    <w:textAlignment w:val="auto"/>
                    <w:rPr>
                      <w:rFonts w:ascii="Times New Roman" w:hAnsi="Times New Roman"/>
                      <w:sz w:val="18"/>
                      <w:szCs w:val="18"/>
                      <w:lang w:val="zh-CN"/>
                    </w:rPr>
                  </w:pPr>
                  <w:r w:rsidRPr="00B2744E">
                    <w:rPr>
                      <w:rFonts w:ascii="Times New Roman" w:hAnsi="Times New Roman"/>
                      <w:sz w:val="18"/>
                      <w:szCs w:val="18"/>
                      <w:lang w:val="zh-CN"/>
                    </w:rPr>
                    <w:t>1</w:t>
                  </w:r>
                  <w:r w:rsidRPr="00B2744E">
                    <w:rPr>
                      <w:rFonts w:ascii="Times New Roman" w:hAnsi="Times New Roman"/>
                      <w:sz w:val="18"/>
                      <w:szCs w:val="18"/>
                      <w:lang w:val="zh-CN"/>
                    </w:rPr>
                    <w:t>、项目相关信息</w:t>
                  </w:r>
                </w:p>
                <w:p w:rsidR="008E6E07" w:rsidRPr="00B2744E" w:rsidRDefault="008E6E07">
                  <w:pPr>
                    <w:spacing w:line="240" w:lineRule="auto"/>
                    <w:ind w:firstLineChars="0" w:firstLine="0"/>
                    <w:textAlignment w:val="auto"/>
                    <w:rPr>
                      <w:rFonts w:ascii="Times New Roman" w:hAnsi="Times New Roman"/>
                      <w:sz w:val="18"/>
                      <w:szCs w:val="18"/>
                      <w:lang w:val="en-GB"/>
                    </w:rPr>
                  </w:pPr>
                  <w:r w:rsidRPr="00B2744E">
                    <w:rPr>
                      <w:rFonts w:ascii="Times New Roman" w:hAnsi="Times New Roman"/>
                      <w:sz w:val="18"/>
                      <w:szCs w:val="18"/>
                      <w:lang w:val="zh-CN"/>
                    </w:rPr>
                    <w:t>浙江宝</w:t>
                  </w:r>
                  <w:proofErr w:type="gramStart"/>
                  <w:r w:rsidRPr="00B2744E">
                    <w:rPr>
                      <w:rFonts w:ascii="Times New Roman" w:hAnsi="Times New Roman"/>
                      <w:sz w:val="18"/>
                      <w:szCs w:val="18"/>
                      <w:lang w:val="zh-CN"/>
                    </w:rPr>
                    <w:t>励</w:t>
                  </w:r>
                  <w:proofErr w:type="gramEnd"/>
                  <w:r w:rsidRPr="00B2744E">
                    <w:rPr>
                      <w:rFonts w:ascii="Times New Roman" w:hAnsi="Times New Roman"/>
                      <w:sz w:val="18"/>
                      <w:szCs w:val="18"/>
                      <w:lang w:val="zh-CN"/>
                    </w:rPr>
                    <w:t>通休闲用品有限公司</w:t>
                  </w:r>
                  <w:r w:rsidRPr="00B2744E">
                    <w:rPr>
                      <w:rFonts w:ascii="Times New Roman" w:hAnsi="Times New Roman"/>
                      <w:sz w:val="18"/>
                      <w:szCs w:val="18"/>
                    </w:rPr>
                    <w:t>拟租用浙江志鹏激光材料有限公司面积约</w:t>
                  </w:r>
                  <w:r w:rsidRPr="00B2744E">
                    <w:rPr>
                      <w:rFonts w:ascii="Times New Roman" w:hAnsi="Times New Roman"/>
                      <w:sz w:val="18"/>
                      <w:szCs w:val="18"/>
                    </w:rPr>
                    <w:t>6150</w:t>
                  </w:r>
                  <w:r w:rsidRPr="00B2744E">
                    <w:rPr>
                      <w:rFonts w:ascii="Times New Roman" w:hAnsi="Times New Roman"/>
                      <w:sz w:val="18"/>
                      <w:szCs w:val="18"/>
                    </w:rPr>
                    <w:t>平方米的闲置工业厂房进行本项目的建设，计划购置全自动挤塑一体机组</w:t>
                  </w:r>
                  <w:r w:rsidRPr="00B2744E">
                    <w:rPr>
                      <w:rFonts w:ascii="Times New Roman" w:hAnsi="Times New Roman"/>
                      <w:sz w:val="18"/>
                      <w:szCs w:val="18"/>
                    </w:rPr>
                    <w:t>15</w:t>
                  </w:r>
                  <w:r w:rsidRPr="00B2744E">
                    <w:rPr>
                      <w:rFonts w:ascii="Times New Roman" w:hAnsi="Times New Roman"/>
                      <w:sz w:val="18"/>
                      <w:szCs w:val="18"/>
                    </w:rPr>
                    <w:t>套、精密雕刻加工中心</w:t>
                  </w:r>
                  <w:r w:rsidRPr="00B2744E">
                    <w:rPr>
                      <w:rFonts w:ascii="Times New Roman" w:hAnsi="Times New Roman"/>
                      <w:sz w:val="18"/>
                      <w:szCs w:val="18"/>
                    </w:rPr>
                    <w:t>6</w:t>
                  </w:r>
                  <w:r w:rsidRPr="00B2744E">
                    <w:rPr>
                      <w:rFonts w:ascii="Times New Roman" w:hAnsi="Times New Roman"/>
                      <w:sz w:val="18"/>
                      <w:szCs w:val="18"/>
                    </w:rPr>
                    <w:t>台、精密数控台钻</w:t>
                  </w:r>
                  <w:r w:rsidRPr="00B2744E">
                    <w:rPr>
                      <w:rFonts w:ascii="Times New Roman" w:hAnsi="Times New Roman"/>
                      <w:sz w:val="18"/>
                      <w:szCs w:val="18"/>
                    </w:rPr>
                    <w:t>5</w:t>
                  </w:r>
                  <w:r w:rsidRPr="00B2744E">
                    <w:rPr>
                      <w:rFonts w:ascii="Times New Roman" w:hAnsi="Times New Roman"/>
                      <w:sz w:val="18"/>
                      <w:szCs w:val="18"/>
                    </w:rPr>
                    <w:t>台、微型冲击钻</w:t>
                  </w:r>
                  <w:r w:rsidRPr="00B2744E">
                    <w:rPr>
                      <w:rFonts w:ascii="Times New Roman" w:hAnsi="Times New Roman"/>
                      <w:sz w:val="18"/>
                      <w:szCs w:val="18"/>
                    </w:rPr>
                    <w:t>20</w:t>
                  </w:r>
                  <w:r w:rsidRPr="00B2744E">
                    <w:rPr>
                      <w:rFonts w:ascii="Times New Roman" w:hAnsi="Times New Roman"/>
                      <w:sz w:val="18"/>
                      <w:szCs w:val="18"/>
                    </w:rPr>
                    <w:t>台、模具</w:t>
                  </w:r>
                  <w:r w:rsidRPr="00B2744E">
                    <w:rPr>
                      <w:rFonts w:ascii="Times New Roman" w:hAnsi="Times New Roman"/>
                      <w:sz w:val="18"/>
                      <w:szCs w:val="18"/>
                    </w:rPr>
                    <w:t>20</w:t>
                  </w:r>
                  <w:r w:rsidRPr="00B2744E">
                    <w:rPr>
                      <w:rFonts w:ascii="Times New Roman" w:hAnsi="Times New Roman"/>
                      <w:sz w:val="18"/>
                      <w:szCs w:val="18"/>
                    </w:rPr>
                    <w:t>套、电热恒温鼓风干燥箱</w:t>
                  </w:r>
                  <w:r w:rsidRPr="00B2744E">
                    <w:rPr>
                      <w:rFonts w:ascii="Times New Roman" w:hAnsi="Times New Roman"/>
                      <w:sz w:val="18"/>
                      <w:szCs w:val="18"/>
                    </w:rPr>
                    <w:t>2</w:t>
                  </w:r>
                  <w:r w:rsidRPr="00B2744E">
                    <w:rPr>
                      <w:rFonts w:ascii="Times New Roman" w:hAnsi="Times New Roman"/>
                      <w:sz w:val="18"/>
                      <w:szCs w:val="18"/>
                    </w:rPr>
                    <w:t>台、废气处置设备</w:t>
                  </w:r>
                  <w:r w:rsidRPr="00B2744E">
                    <w:rPr>
                      <w:rFonts w:ascii="Times New Roman" w:hAnsi="Times New Roman"/>
                      <w:sz w:val="18"/>
                      <w:szCs w:val="18"/>
                    </w:rPr>
                    <w:t>5</w:t>
                  </w:r>
                  <w:r w:rsidRPr="00B2744E">
                    <w:rPr>
                      <w:rFonts w:ascii="Times New Roman" w:hAnsi="Times New Roman"/>
                      <w:sz w:val="18"/>
                      <w:szCs w:val="18"/>
                    </w:rPr>
                    <w:t>套等相关设备，形成年产</w:t>
                  </w:r>
                  <w:r w:rsidRPr="00B2744E">
                    <w:rPr>
                      <w:rFonts w:ascii="Times New Roman" w:hAnsi="Times New Roman"/>
                      <w:sz w:val="18"/>
                      <w:szCs w:val="18"/>
                    </w:rPr>
                    <w:t>20</w:t>
                  </w:r>
                  <w:r w:rsidRPr="00B2744E">
                    <w:rPr>
                      <w:rFonts w:ascii="Times New Roman" w:hAnsi="Times New Roman"/>
                      <w:sz w:val="18"/>
                      <w:szCs w:val="18"/>
                    </w:rPr>
                    <w:t>万套高端出口休闲用品、</w:t>
                  </w:r>
                  <w:r w:rsidRPr="00B2744E">
                    <w:rPr>
                      <w:rFonts w:ascii="Times New Roman" w:hAnsi="Times New Roman"/>
                      <w:sz w:val="18"/>
                      <w:szCs w:val="18"/>
                    </w:rPr>
                    <w:t>20</w:t>
                  </w:r>
                  <w:r w:rsidRPr="00B2744E">
                    <w:rPr>
                      <w:rFonts w:ascii="Times New Roman" w:hAnsi="Times New Roman"/>
                      <w:sz w:val="18"/>
                      <w:szCs w:val="18"/>
                    </w:rPr>
                    <w:t>万套高端出口玩具及配件的生产能力。</w:t>
                  </w:r>
                </w:p>
                <w:p w:rsidR="008E6E07" w:rsidRPr="00B2744E" w:rsidRDefault="008E6E07">
                  <w:pPr>
                    <w:spacing w:line="240" w:lineRule="auto"/>
                    <w:ind w:firstLineChars="0" w:firstLine="0"/>
                    <w:textAlignment w:val="auto"/>
                    <w:rPr>
                      <w:rFonts w:ascii="Times New Roman" w:hAnsi="Times New Roman"/>
                      <w:sz w:val="18"/>
                      <w:szCs w:val="18"/>
                      <w:lang w:val="zh-CN"/>
                    </w:rPr>
                  </w:pPr>
                  <w:r w:rsidRPr="00B2744E">
                    <w:rPr>
                      <w:rFonts w:ascii="Times New Roman" w:hAnsi="Times New Roman"/>
                      <w:sz w:val="18"/>
                      <w:szCs w:val="18"/>
                      <w:lang w:val="zh-CN"/>
                    </w:rPr>
                    <w:t>2</w:t>
                  </w:r>
                  <w:r w:rsidRPr="00B2744E">
                    <w:rPr>
                      <w:rFonts w:ascii="Times New Roman" w:hAnsi="Times New Roman"/>
                      <w:sz w:val="18"/>
                      <w:szCs w:val="18"/>
                      <w:lang w:val="zh-CN"/>
                    </w:rPr>
                    <w:t>、评价说明</w:t>
                  </w:r>
                </w:p>
                <w:p w:rsidR="008E6E07" w:rsidRPr="00B2744E" w:rsidRDefault="008E6E07">
                  <w:pPr>
                    <w:pStyle w:val="a6"/>
                    <w:jc w:val="both"/>
                    <w:rPr>
                      <w:szCs w:val="21"/>
                      <w:lang w:val="zh-CN"/>
                    </w:rPr>
                  </w:pPr>
                  <w:r w:rsidRPr="00B2744E">
                    <w:rPr>
                      <w:sz w:val="18"/>
                      <w:szCs w:val="16"/>
                    </w:rPr>
                    <w:t>根据《建设项目环境风险评价技术导则》（</w:t>
                  </w:r>
                  <w:r w:rsidRPr="00B2744E">
                    <w:rPr>
                      <w:sz w:val="18"/>
                      <w:szCs w:val="16"/>
                    </w:rPr>
                    <w:t>HJ169-2018</w:t>
                  </w:r>
                  <w:r w:rsidRPr="00B2744E">
                    <w:rPr>
                      <w:sz w:val="18"/>
                      <w:szCs w:val="16"/>
                    </w:rPr>
                    <w:t>），本项目</w:t>
                  </w:r>
                  <w:r w:rsidRPr="00B2744E">
                    <w:rPr>
                      <w:sz w:val="18"/>
                      <w:szCs w:val="16"/>
                      <w:lang w:val="zh-CN"/>
                    </w:rPr>
                    <w:t>环境风险潜势为</w:t>
                  </w:r>
                  <w:r w:rsidRPr="00B2744E">
                    <w:rPr>
                      <w:sz w:val="18"/>
                      <w:szCs w:val="16"/>
                      <w:lang w:val="zh-CN"/>
                    </w:rPr>
                    <w:t>Ⅰ</w:t>
                  </w:r>
                  <w:r w:rsidRPr="00B2744E">
                    <w:rPr>
                      <w:sz w:val="18"/>
                      <w:szCs w:val="16"/>
                      <w:lang w:val="zh-CN"/>
                    </w:rPr>
                    <w:t>，进行简单分析即可。在落实防范措施的基础上，环境风险可以承受。</w:t>
                  </w:r>
                </w:p>
              </w:tc>
            </w:tr>
          </w:tbl>
          <w:p w:rsidR="008E6E07" w:rsidRPr="00B2744E" w:rsidRDefault="008E6E07">
            <w:pPr>
              <w:pStyle w:val="afd"/>
              <w:spacing w:before="48" w:after="24"/>
              <w:rPr>
                <w:kern w:val="0"/>
                <w:lang w:val="zh-CN"/>
              </w:rPr>
            </w:pPr>
            <w:r w:rsidRPr="00B2744E">
              <w:t>表</w:t>
            </w:r>
            <w:r w:rsidRPr="00B2744E">
              <w:t xml:space="preserve">7-28  </w:t>
            </w:r>
            <w:r w:rsidRPr="00B2744E">
              <w:t>环境风险评价自查表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1299"/>
              <w:gridCol w:w="1161"/>
              <w:gridCol w:w="352"/>
              <w:gridCol w:w="581"/>
              <w:gridCol w:w="462"/>
              <w:gridCol w:w="38"/>
              <w:gridCol w:w="298"/>
              <w:gridCol w:w="138"/>
              <w:gridCol w:w="234"/>
              <w:gridCol w:w="541"/>
              <w:gridCol w:w="162"/>
              <w:gridCol w:w="216"/>
              <w:gridCol w:w="241"/>
              <w:gridCol w:w="478"/>
              <w:gridCol w:w="112"/>
              <w:gridCol w:w="277"/>
              <w:gridCol w:w="73"/>
              <w:gridCol w:w="112"/>
              <w:gridCol w:w="361"/>
              <w:gridCol w:w="947"/>
            </w:tblGrid>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b/>
                      <w:bCs/>
                      <w:sz w:val="18"/>
                      <w:szCs w:val="18"/>
                    </w:rPr>
                  </w:pPr>
                  <w:r w:rsidRPr="00B2744E">
                    <w:rPr>
                      <w:rFonts w:ascii="Times New Roman" w:hAnsi="Times New Roman"/>
                      <w:b/>
                      <w:bCs/>
                      <w:sz w:val="18"/>
                      <w:szCs w:val="18"/>
                    </w:rPr>
                    <w:t>工作内容</w:t>
                  </w: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b/>
                      <w:bCs/>
                      <w:sz w:val="18"/>
                      <w:szCs w:val="18"/>
                    </w:rPr>
                  </w:pPr>
                  <w:r w:rsidRPr="00B2744E">
                    <w:rPr>
                      <w:rFonts w:ascii="Times New Roman" w:hAnsi="Times New Roman"/>
                      <w:b/>
                      <w:bCs/>
                      <w:sz w:val="18"/>
                      <w:szCs w:val="18"/>
                    </w:rPr>
                    <w:t>完成情况</w:t>
                  </w:r>
                </w:p>
              </w:tc>
            </w:tr>
            <w:tr w:rsidR="00B2744E" w:rsidRPr="00B2744E">
              <w:trPr>
                <w:cantSplit/>
                <w:trHeight w:val="340"/>
                <w:jc w:val="center"/>
              </w:trPr>
              <w:tc>
                <w:tcPr>
                  <w:tcW w:w="36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风</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险</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调</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查</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危险物质</w:t>
                  </w: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名称</w:t>
                  </w:r>
                </w:p>
              </w:tc>
              <w:tc>
                <w:tcPr>
                  <w:tcW w:w="822"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润滑油</w:t>
                  </w:r>
                </w:p>
              </w:tc>
              <w:tc>
                <w:tcPr>
                  <w:tcW w:w="787"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废润滑油</w:t>
                  </w:r>
                </w:p>
              </w:tc>
              <w:tc>
                <w:tcPr>
                  <w:tcW w:w="536"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c>
                <w:tcPr>
                  <w:tcW w:w="53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c>
                <w:tcPr>
                  <w:tcW w:w="5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存在总量</w:t>
                  </w:r>
                  <w:r w:rsidRPr="00B2744E">
                    <w:rPr>
                      <w:rFonts w:ascii="Times New Roman" w:hAnsi="Times New Roman"/>
                      <w:sz w:val="18"/>
                      <w:szCs w:val="18"/>
                    </w:rPr>
                    <w:t>/t</w:t>
                  </w:r>
                </w:p>
              </w:tc>
              <w:tc>
                <w:tcPr>
                  <w:tcW w:w="822"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0.5</w:t>
                  </w:r>
                </w:p>
              </w:tc>
              <w:tc>
                <w:tcPr>
                  <w:tcW w:w="787"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0.5</w:t>
                  </w:r>
                </w:p>
              </w:tc>
              <w:tc>
                <w:tcPr>
                  <w:tcW w:w="536"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c>
                <w:tcPr>
                  <w:tcW w:w="53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c>
                <w:tcPr>
                  <w:tcW w:w="54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环境敏感性</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w:t>
                  </w:r>
                </w:p>
              </w:tc>
              <w:tc>
                <w:tcPr>
                  <w:tcW w:w="1516"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500m</w:t>
                  </w:r>
                  <w:r w:rsidRPr="00B2744E">
                    <w:rPr>
                      <w:rFonts w:ascii="Times New Roman" w:hAnsi="Times New Roman"/>
                      <w:sz w:val="18"/>
                      <w:szCs w:val="18"/>
                    </w:rPr>
                    <w:t>范围内人口数</w:t>
                  </w:r>
                  <w:r w:rsidRPr="00B2744E">
                    <w:rPr>
                      <w:rFonts w:ascii="Times New Roman" w:hAnsi="Times New Roman"/>
                      <w:sz w:val="18"/>
                      <w:szCs w:val="18"/>
                      <w:u w:val="single"/>
                    </w:rPr>
                    <w:t xml:space="preserve">   /   </w:t>
                  </w:r>
                  <w:r w:rsidRPr="00B2744E">
                    <w:rPr>
                      <w:rFonts w:ascii="Times New Roman" w:hAnsi="Times New Roman"/>
                      <w:sz w:val="18"/>
                      <w:szCs w:val="18"/>
                    </w:rPr>
                    <w:t>人</w:t>
                  </w:r>
                </w:p>
              </w:tc>
              <w:tc>
                <w:tcPr>
                  <w:tcW w:w="1708" w:type="pct"/>
                  <w:gridSpan w:val="10"/>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5km</w:t>
                  </w:r>
                  <w:r w:rsidRPr="00B2744E">
                    <w:rPr>
                      <w:rFonts w:ascii="Times New Roman" w:hAnsi="Times New Roman"/>
                      <w:sz w:val="18"/>
                      <w:szCs w:val="18"/>
                    </w:rPr>
                    <w:t>范围内人口数</w:t>
                  </w:r>
                  <w:r w:rsidRPr="00B2744E">
                    <w:rPr>
                      <w:rFonts w:ascii="Times New Roman" w:hAnsi="Times New Roman"/>
                      <w:sz w:val="18"/>
                      <w:szCs w:val="18"/>
                      <w:u w:val="single"/>
                    </w:rPr>
                    <w:t xml:space="preserve">   /   </w:t>
                  </w:r>
                  <w:r w:rsidRPr="00B2744E">
                    <w:rPr>
                      <w:rFonts w:ascii="Times New Roman" w:hAnsi="Times New Roman"/>
                      <w:sz w:val="18"/>
                      <w:szCs w:val="18"/>
                    </w:rPr>
                    <w:t>人</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2368" w:type="pct"/>
                  <w:gridSpan w:val="14"/>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每公里管段周边</w:t>
                  </w:r>
                  <w:r w:rsidRPr="00B2744E">
                    <w:rPr>
                      <w:rFonts w:ascii="Times New Roman" w:hAnsi="Times New Roman"/>
                      <w:sz w:val="18"/>
                      <w:szCs w:val="18"/>
                    </w:rPr>
                    <w:t>200m</w:t>
                  </w:r>
                  <w:r w:rsidRPr="00B2744E">
                    <w:rPr>
                      <w:rFonts w:ascii="Times New Roman" w:hAnsi="Times New Roman"/>
                      <w:sz w:val="18"/>
                      <w:szCs w:val="18"/>
                    </w:rPr>
                    <w:t>范围内人口数（最大）</w:t>
                  </w:r>
                </w:p>
              </w:tc>
              <w:tc>
                <w:tcPr>
                  <w:tcW w:w="856" w:type="pct"/>
                  <w:gridSpan w:val="4"/>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u w:val="single"/>
                    </w:rPr>
                    <w:t xml:space="preserve">   /   </w:t>
                  </w:r>
                  <w:r w:rsidRPr="00B2744E">
                    <w:rPr>
                      <w:rFonts w:ascii="Times New Roman" w:hAnsi="Times New Roman"/>
                      <w:sz w:val="18"/>
                      <w:szCs w:val="18"/>
                    </w:rPr>
                    <w:t>人</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地表水</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地表水功能敏感性</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F1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F2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F3 □</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环境敏感目标分级</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S1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S2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S3 □</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地下水</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地下水功能敏感性</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G1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G2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G3 □</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包气带防污性能</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D1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D2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D3 □</w:t>
                  </w:r>
                </w:p>
              </w:tc>
            </w:tr>
            <w:tr w:rsidR="00B2744E" w:rsidRPr="00B2744E">
              <w:trPr>
                <w:cantSplit/>
                <w:trHeight w:val="340"/>
                <w:jc w:val="center"/>
              </w:trPr>
              <w:tc>
                <w:tcPr>
                  <w:tcW w:w="1110"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物质及工艺系统</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危险性</w:t>
                  </w: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Q</w:t>
                  </w:r>
                  <w:r w:rsidRPr="00B2744E">
                    <w:rPr>
                      <w:rFonts w:ascii="Times New Roman" w:hAnsi="Times New Roman"/>
                      <w:sz w:val="18"/>
                      <w:szCs w:val="18"/>
                    </w:rPr>
                    <w:t>值</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Q</w:t>
                  </w:r>
                  <w:r w:rsidRPr="00B2744E">
                    <w:rPr>
                      <w:rFonts w:ascii="Times New Roman" w:hAnsi="Times New Roman"/>
                      <w:sz w:val="18"/>
                      <w:szCs w:val="18"/>
                    </w:rPr>
                    <w:t>＜</w:t>
                  </w:r>
                  <w:r w:rsidRPr="00B2744E">
                    <w:rPr>
                      <w:rFonts w:ascii="Times New Roman" w:hAnsi="Times New Roman"/>
                      <w:sz w:val="18"/>
                      <w:szCs w:val="18"/>
                    </w:rPr>
                    <w:t xml:space="preserve">1 </w:t>
                  </w:r>
                  <w:r w:rsidRPr="00B2744E">
                    <w:rPr>
                      <w:rFonts w:ascii="Times New Roman" w:hAnsi="Times New Roman"/>
                      <w:sz w:val="18"/>
                      <w:szCs w:val="18"/>
                    </w:rPr>
                    <w:sym w:font="Wingdings 2" w:char="F052"/>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1≤Q</w:t>
                  </w:r>
                  <w:r w:rsidRPr="00B2744E">
                    <w:rPr>
                      <w:rFonts w:ascii="Times New Roman" w:hAnsi="Times New Roman"/>
                      <w:sz w:val="18"/>
                      <w:szCs w:val="18"/>
                    </w:rPr>
                    <w:t>＜</w:t>
                  </w:r>
                  <w:r w:rsidRPr="00B2744E">
                    <w:rPr>
                      <w:rFonts w:ascii="Times New Roman" w:hAnsi="Times New Roman"/>
                      <w:sz w:val="18"/>
                      <w:szCs w:val="18"/>
                    </w:rPr>
                    <w:t>10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10≤Q</w:t>
                  </w:r>
                  <w:r w:rsidRPr="00B2744E">
                    <w:rPr>
                      <w:rFonts w:ascii="Times New Roman" w:hAnsi="Times New Roman"/>
                      <w:sz w:val="18"/>
                      <w:szCs w:val="18"/>
                    </w:rPr>
                    <w:t>＜</w:t>
                  </w:r>
                  <w:r w:rsidRPr="00B2744E">
                    <w:rPr>
                      <w:rFonts w:ascii="Times New Roman" w:hAnsi="Times New Roman"/>
                      <w:sz w:val="18"/>
                      <w:szCs w:val="18"/>
                    </w:rPr>
                    <w:t>100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Q</w:t>
                  </w:r>
                  <w:r w:rsidRPr="00B2744E">
                    <w:rPr>
                      <w:rFonts w:ascii="Times New Roman" w:hAnsi="Times New Roman"/>
                      <w:sz w:val="18"/>
                      <w:szCs w:val="18"/>
                    </w:rPr>
                    <w:t>＞</w:t>
                  </w:r>
                  <w:r w:rsidRPr="00B2744E">
                    <w:rPr>
                      <w:rFonts w:ascii="Times New Roman" w:hAnsi="Times New Roman"/>
                      <w:sz w:val="18"/>
                      <w:szCs w:val="18"/>
                    </w:rPr>
                    <w:t>100 □</w:t>
                  </w:r>
                </w:p>
              </w:tc>
            </w:tr>
            <w:tr w:rsidR="00B2744E" w:rsidRPr="00B2744E">
              <w:trPr>
                <w:cantSplit/>
                <w:trHeight w:val="340"/>
                <w:jc w:val="center"/>
              </w:trPr>
              <w:tc>
                <w:tcPr>
                  <w:tcW w:w="1110"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M</w:t>
                  </w:r>
                  <w:r w:rsidRPr="00B2744E">
                    <w:rPr>
                      <w:rFonts w:ascii="Times New Roman" w:hAnsi="Times New Roman"/>
                      <w:sz w:val="18"/>
                      <w:szCs w:val="18"/>
                    </w:rPr>
                    <w:t>值</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M1 □</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M2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M3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M4 □</w:t>
                  </w:r>
                </w:p>
              </w:tc>
            </w:tr>
            <w:tr w:rsidR="00B2744E" w:rsidRPr="00B2744E">
              <w:trPr>
                <w:cantSplit/>
                <w:trHeight w:val="340"/>
                <w:jc w:val="center"/>
              </w:trPr>
              <w:tc>
                <w:tcPr>
                  <w:tcW w:w="1110"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P</w:t>
                  </w:r>
                  <w:r w:rsidRPr="00B2744E">
                    <w:rPr>
                      <w:rFonts w:ascii="Times New Roman" w:hAnsi="Times New Roman"/>
                      <w:sz w:val="18"/>
                      <w:szCs w:val="18"/>
                    </w:rPr>
                    <w:t>值</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P1 □</w:t>
                  </w:r>
                </w:p>
              </w:tc>
              <w:tc>
                <w:tcPr>
                  <w:tcW w:w="740"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P2 □</w:t>
                  </w:r>
                </w:p>
              </w:tc>
              <w:tc>
                <w:tcPr>
                  <w:tcW w:w="74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P3 □</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P4 □</w:t>
                  </w:r>
                </w:p>
              </w:tc>
            </w:tr>
            <w:tr w:rsidR="00B2744E" w:rsidRPr="00B2744E">
              <w:trPr>
                <w:cantSplit/>
                <w:trHeight w:val="340"/>
                <w:jc w:val="center"/>
              </w:trPr>
              <w:tc>
                <w:tcPr>
                  <w:tcW w:w="1110"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环境敏感程度</w:t>
                  </w: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E1 □</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E2 □</w:t>
                  </w:r>
                </w:p>
              </w:tc>
              <w:tc>
                <w:tcPr>
                  <w:tcW w:w="1079"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E3 □</w:t>
                  </w:r>
                </w:p>
              </w:tc>
            </w:tr>
            <w:tr w:rsidR="00B2744E" w:rsidRPr="00B2744E">
              <w:trPr>
                <w:cantSplit/>
                <w:trHeight w:val="340"/>
                <w:jc w:val="center"/>
              </w:trPr>
              <w:tc>
                <w:tcPr>
                  <w:tcW w:w="1110"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地表水</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E1 □</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E2 □</w:t>
                  </w:r>
                </w:p>
              </w:tc>
              <w:tc>
                <w:tcPr>
                  <w:tcW w:w="1079"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E3 □</w:t>
                  </w:r>
                </w:p>
              </w:tc>
            </w:tr>
            <w:tr w:rsidR="00B2744E" w:rsidRPr="00B2744E">
              <w:trPr>
                <w:cantSplit/>
                <w:trHeight w:val="340"/>
                <w:jc w:val="center"/>
              </w:trPr>
              <w:tc>
                <w:tcPr>
                  <w:tcW w:w="1110"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地下水</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E1 □</w:t>
                  </w:r>
                </w:p>
              </w:tc>
              <w:tc>
                <w:tcPr>
                  <w:tcW w:w="1072"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E2 □</w:t>
                  </w:r>
                </w:p>
              </w:tc>
              <w:tc>
                <w:tcPr>
                  <w:tcW w:w="1079"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E3 □</w:t>
                  </w:r>
                </w:p>
              </w:tc>
            </w:tr>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环境风险潜势</w:t>
                  </w:r>
                </w:p>
              </w:tc>
              <w:tc>
                <w:tcPr>
                  <w:tcW w:w="66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Ⅳ</w:t>
                  </w:r>
                  <w:r w:rsidRPr="00B2744E">
                    <w:rPr>
                      <w:rFonts w:ascii="Times New Roman" w:hAnsi="Times New Roman"/>
                      <w:sz w:val="18"/>
                      <w:szCs w:val="18"/>
                      <w:vertAlign w:val="superscript"/>
                    </w:rPr>
                    <w:t>+</w:t>
                  </w:r>
                  <w:r w:rsidRPr="00B2744E">
                    <w:rPr>
                      <w:rFonts w:ascii="Times New Roman" w:hAnsi="Times New Roman"/>
                      <w:sz w:val="18"/>
                      <w:szCs w:val="18"/>
                    </w:rPr>
                    <w:t xml:space="preserve"> □</w:t>
                  </w:r>
                </w:p>
              </w:tc>
              <w:tc>
                <w:tcPr>
                  <w:tcW w:w="800"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Ⅳ □</w:t>
                  </w:r>
                </w:p>
              </w:tc>
              <w:tc>
                <w:tcPr>
                  <w:tcW w:w="809"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Ⅲ □</w:t>
                  </w:r>
                </w:p>
              </w:tc>
              <w:tc>
                <w:tcPr>
                  <w:tcW w:w="801"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Ⅱ □</w:t>
                  </w:r>
                </w:p>
              </w:tc>
              <w:tc>
                <w:tcPr>
                  <w:tcW w:w="814"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 xml:space="preserve">I </w:t>
                  </w:r>
                  <w:r w:rsidRPr="00B2744E">
                    <w:rPr>
                      <w:rFonts w:ascii="Times New Roman" w:hAnsi="Times New Roman"/>
                      <w:sz w:val="18"/>
                      <w:szCs w:val="18"/>
                    </w:rPr>
                    <w:sym w:font="Wingdings 2" w:char="F052"/>
                  </w:r>
                </w:p>
              </w:tc>
            </w:tr>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评价等级</w:t>
                  </w:r>
                </w:p>
              </w:tc>
              <w:tc>
                <w:tcPr>
                  <w:tcW w:w="868"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一级</w:t>
                  </w:r>
                  <w:r w:rsidRPr="00B2744E">
                    <w:rPr>
                      <w:rFonts w:ascii="Times New Roman" w:hAnsi="Times New Roman"/>
                      <w:sz w:val="18"/>
                      <w:szCs w:val="18"/>
                    </w:rPr>
                    <w:t xml:space="preserve"> □</w:t>
                  </w:r>
                </w:p>
              </w:tc>
              <w:tc>
                <w:tcPr>
                  <w:tcW w:w="1004"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二级</w:t>
                  </w:r>
                  <w:r w:rsidRPr="00B2744E">
                    <w:rPr>
                      <w:rFonts w:ascii="Times New Roman" w:hAnsi="Times New Roman"/>
                      <w:sz w:val="18"/>
                      <w:szCs w:val="18"/>
                    </w:rPr>
                    <w:t xml:space="preserve"> □</w:t>
                  </w:r>
                </w:p>
              </w:tc>
              <w:tc>
                <w:tcPr>
                  <w:tcW w:w="1003"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三级</w:t>
                  </w:r>
                  <w:r w:rsidRPr="00B2744E">
                    <w:rPr>
                      <w:rFonts w:ascii="Times New Roman" w:hAnsi="Times New Roman"/>
                      <w:sz w:val="18"/>
                      <w:szCs w:val="18"/>
                    </w:rPr>
                    <w:t xml:space="preserve"> □</w:t>
                  </w:r>
                </w:p>
              </w:tc>
              <w:tc>
                <w:tcPr>
                  <w:tcW w:w="101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简单分析</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r>
            <w:tr w:rsidR="00B2744E" w:rsidRPr="00B2744E">
              <w:trPr>
                <w:cantSplit/>
                <w:trHeight w:val="340"/>
                <w:jc w:val="center"/>
              </w:trPr>
              <w:tc>
                <w:tcPr>
                  <w:tcW w:w="36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风</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险</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识</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别</w:t>
                  </w:r>
                </w:p>
              </w:tc>
              <w:tc>
                <w:tcPr>
                  <w:tcW w:w="74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物质危险性</w:t>
                  </w:r>
                </w:p>
              </w:tc>
              <w:tc>
                <w:tcPr>
                  <w:tcW w:w="1871"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有毒有害</w:t>
                  </w:r>
                  <w:r w:rsidRPr="00B2744E">
                    <w:rPr>
                      <w:rFonts w:ascii="Times New Roman" w:hAnsi="Times New Roman"/>
                      <w:sz w:val="18"/>
                      <w:szCs w:val="18"/>
                    </w:rPr>
                    <w:t xml:space="preserve"> </w:t>
                  </w:r>
                  <w:r w:rsidRPr="00B2744E">
                    <w:rPr>
                      <w:rFonts w:ascii="Times New Roman" w:hAnsi="Times New Roman"/>
                      <w:sz w:val="18"/>
                      <w:szCs w:val="18"/>
                    </w:rPr>
                    <w:sym w:font="Wingdings 2" w:char="0052"/>
                  </w:r>
                </w:p>
              </w:tc>
              <w:tc>
                <w:tcPr>
                  <w:tcW w:w="2018"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易燃易爆</w:t>
                  </w:r>
                  <w:r w:rsidRPr="00B2744E">
                    <w:rPr>
                      <w:rFonts w:ascii="Times New Roman" w:hAnsi="Times New Roman"/>
                      <w:sz w:val="18"/>
                      <w:szCs w:val="18"/>
                    </w:rPr>
                    <w:t xml:space="preserve"> </w:t>
                  </w:r>
                  <w:r w:rsidRPr="00B2744E">
                    <w:rPr>
                      <w:rFonts w:ascii="Times New Roman" w:hAnsi="Times New Roman"/>
                      <w:sz w:val="18"/>
                      <w:szCs w:val="18"/>
                    </w:rPr>
                    <w:sym w:font="Wingdings 2" w:char="0052"/>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环境风险类型</w:t>
                  </w:r>
                </w:p>
              </w:tc>
              <w:tc>
                <w:tcPr>
                  <w:tcW w:w="1871" w:type="pct"/>
                  <w:gridSpan w:val="8"/>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泄漏</w:t>
                  </w:r>
                  <w:r w:rsidRPr="00B2744E">
                    <w:rPr>
                      <w:rFonts w:ascii="Times New Roman" w:hAnsi="Times New Roman"/>
                      <w:sz w:val="18"/>
                      <w:szCs w:val="18"/>
                    </w:rPr>
                    <w:t xml:space="preserve"> </w:t>
                  </w:r>
                  <w:r w:rsidRPr="00B2744E">
                    <w:rPr>
                      <w:rFonts w:ascii="Times New Roman" w:hAnsi="Times New Roman"/>
                      <w:sz w:val="18"/>
                      <w:szCs w:val="18"/>
                    </w:rPr>
                    <w:sym w:font="Wingdings 2" w:char="0052"/>
                  </w:r>
                  <w:r w:rsidRPr="00B2744E">
                    <w:rPr>
                      <w:rFonts w:ascii="Times New Roman" w:hAnsi="Times New Roman"/>
                      <w:sz w:val="18"/>
                      <w:szCs w:val="18"/>
                    </w:rPr>
                    <w:t xml:space="preserve"> </w:t>
                  </w:r>
                </w:p>
              </w:tc>
              <w:tc>
                <w:tcPr>
                  <w:tcW w:w="2018" w:type="pct"/>
                  <w:gridSpan w:val="11"/>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火灾、爆炸引发伴生</w:t>
                  </w:r>
                  <w:r w:rsidRPr="00B2744E">
                    <w:rPr>
                      <w:rFonts w:ascii="Times New Roman" w:hAnsi="Times New Roman"/>
                      <w:sz w:val="18"/>
                      <w:szCs w:val="18"/>
                    </w:rPr>
                    <w:t>/</w:t>
                  </w:r>
                  <w:r w:rsidRPr="00B2744E">
                    <w:rPr>
                      <w:rFonts w:ascii="Times New Roman" w:hAnsi="Times New Roman"/>
                      <w:sz w:val="18"/>
                      <w:szCs w:val="18"/>
                    </w:rPr>
                    <w:t>次生污染物排放</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影响途径</w:t>
                  </w:r>
                </w:p>
              </w:tc>
              <w:tc>
                <w:tcPr>
                  <w:tcW w:w="1201"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c>
                <w:tcPr>
                  <w:tcW w:w="1336" w:type="pct"/>
                  <w:gridSpan w:val="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地表水</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c>
                <w:tcPr>
                  <w:tcW w:w="1353" w:type="pct"/>
                  <w:gridSpan w:val="7"/>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地下水</w:t>
                  </w:r>
                  <w:r w:rsidRPr="00B2744E">
                    <w:rPr>
                      <w:rFonts w:ascii="Times New Roman" w:hAnsi="Times New Roman"/>
                      <w:sz w:val="18"/>
                      <w:szCs w:val="18"/>
                    </w:rPr>
                    <w:t xml:space="preserve"> </w:t>
                  </w:r>
                  <w:r w:rsidRPr="00B2744E">
                    <w:rPr>
                      <w:rFonts w:ascii="Times New Roman" w:hAnsi="Times New Roman"/>
                      <w:sz w:val="18"/>
                      <w:szCs w:val="18"/>
                    </w:rPr>
                    <w:sym w:font="Wingdings 2" w:char="F052"/>
                  </w:r>
                </w:p>
              </w:tc>
            </w:tr>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事故情形分析</w:t>
                  </w:r>
                </w:p>
              </w:tc>
              <w:tc>
                <w:tcPr>
                  <w:tcW w:w="868"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源强设定方法</w:t>
                  </w:r>
                </w:p>
              </w:tc>
              <w:tc>
                <w:tcPr>
                  <w:tcW w:w="1004"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计算法</w:t>
                  </w:r>
                  <w:r w:rsidRPr="00B2744E">
                    <w:rPr>
                      <w:rFonts w:ascii="Times New Roman" w:hAnsi="Times New Roman"/>
                      <w:sz w:val="18"/>
                      <w:szCs w:val="18"/>
                    </w:rPr>
                    <w:t xml:space="preserve"> □</w:t>
                  </w:r>
                </w:p>
              </w:tc>
              <w:tc>
                <w:tcPr>
                  <w:tcW w:w="1003"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经验估算法</w:t>
                  </w:r>
                  <w:r w:rsidRPr="00B2744E">
                    <w:rPr>
                      <w:rFonts w:ascii="Times New Roman" w:hAnsi="Times New Roman"/>
                      <w:sz w:val="18"/>
                      <w:szCs w:val="18"/>
                    </w:rPr>
                    <w:t xml:space="preserve"> □</w:t>
                  </w:r>
                </w:p>
              </w:tc>
              <w:tc>
                <w:tcPr>
                  <w:tcW w:w="101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其他估算法</w:t>
                  </w:r>
                  <w:r w:rsidRPr="00B2744E">
                    <w:rPr>
                      <w:rFonts w:ascii="Times New Roman" w:hAnsi="Times New Roman"/>
                      <w:sz w:val="18"/>
                      <w:szCs w:val="18"/>
                    </w:rPr>
                    <w:t xml:space="preserve"> □</w:t>
                  </w:r>
                </w:p>
              </w:tc>
            </w:tr>
            <w:tr w:rsidR="00B2744E" w:rsidRPr="00B2744E">
              <w:trPr>
                <w:cantSplit/>
                <w:trHeight w:val="340"/>
                <w:jc w:val="center"/>
              </w:trPr>
              <w:tc>
                <w:tcPr>
                  <w:tcW w:w="36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风险</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预测</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与</w:t>
                  </w:r>
                </w:p>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评价</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w:t>
                  </w:r>
                </w:p>
              </w:tc>
              <w:tc>
                <w:tcPr>
                  <w:tcW w:w="868"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预测模型</w:t>
                  </w:r>
                </w:p>
              </w:tc>
              <w:tc>
                <w:tcPr>
                  <w:tcW w:w="1004"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SLAB □</w:t>
                  </w:r>
                </w:p>
              </w:tc>
              <w:tc>
                <w:tcPr>
                  <w:tcW w:w="1003" w:type="pct"/>
                  <w:gridSpan w:val="6"/>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AFTOX □</w:t>
                  </w:r>
                </w:p>
              </w:tc>
              <w:tc>
                <w:tcPr>
                  <w:tcW w:w="101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其他</w:t>
                  </w:r>
                  <w:r w:rsidRPr="00B2744E">
                    <w:rPr>
                      <w:rFonts w:ascii="Times New Roman" w:hAnsi="Times New Roman"/>
                      <w:sz w:val="18"/>
                      <w:szCs w:val="18"/>
                    </w:rPr>
                    <w:t xml:space="preserve"> □</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868" w:type="pct"/>
                  <w:gridSpan w:val="2"/>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预测结果</w:t>
                  </w:r>
                </w:p>
              </w:tc>
              <w:tc>
                <w:tcPr>
                  <w:tcW w:w="3022" w:type="pct"/>
                  <w:gridSpan w:val="17"/>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大气毒性终点浓度</w:t>
                  </w:r>
                  <w:r w:rsidRPr="00B2744E">
                    <w:rPr>
                      <w:rFonts w:ascii="Times New Roman" w:hAnsi="Times New Roman"/>
                      <w:sz w:val="18"/>
                      <w:szCs w:val="18"/>
                    </w:rPr>
                    <w:t xml:space="preserve">-1 </w:t>
                  </w:r>
                  <w:r w:rsidRPr="00B2744E">
                    <w:rPr>
                      <w:rFonts w:ascii="Times New Roman" w:hAnsi="Times New Roman"/>
                      <w:sz w:val="18"/>
                      <w:szCs w:val="18"/>
                    </w:rPr>
                    <w:t>最大影响范围</w:t>
                  </w:r>
                  <w:r w:rsidRPr="00B2744E">
                    <w:rPr>
                      <w:rFonts w:ascii="Times New Roman" w:hAnsi="Times New Roman"/>
                      <w:sz w:val="18"/>
                      <w:szCs w:val="18"/>
                      <w:u w:val="single"/>
                    </w:rPr>
                    <w:t xml:space="preserve">     </w:t>
                  </w:r>
                  <w:r w:rsidRPr="00B2744E">
                    <w:rPr>
                      <w:rFonts w:ascii="Times New Roman" w:hAnsi="Times New Roman"/>
                      <w:sz w:val="18"/>
                      <w:szCs w:val="18"/>
                    </w:rPr>
                    <w:t>m</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868" w:type="pct"/>
                  <w:gridSpan w:val="2"/>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3022" w:type="pct"/>
                  <w:gridSpan w:val="17"/>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大气毒性终点浓度</w:t>
                  </w:r>
                  <w:r w:rsidRPr="00B2744E">
                    <w:rPr>
                      <w:rFonts w:ascii="Times New Roman" w:hAnsi="Times New Roman"/>
                      <w:sz w:val="18"/>
                      <w:szCs w:val="18"/>
                    </w:rPr>
                    <w:t xml:space="preserve">-2 </w:t>
                  </w:r>
                  <w:r w:rsidRPr="00B2744E">
                    <w:rPr>
                      <w:rFonts w:ascii="Times New Roman" w:hAnsi="Times New Roman"/>
                      <w:sz w:val="18"/>
                      <w:szCs w:val="18"/>
                    </w:rPr>
                    <w:t>最大影响范围</w:t>
                  </w:r>
                  <w:r w:rsidRPr="00B2744E">
                    <w:rPr>
                      <w:rFonts w:ascii="Times New Roman" w:hAnsi="Times New Roman"/>
                      <w:sz w:val="18"/>
                      <w:szCs w:val="18"/>
                      <w:u w:val="single"/>
                    </w:rPr>
                    <w:t xml:space="preserve">     </w:t>
                  </w:r>
                  <w:r w:rsidRPr="00B2744E">
                    <w:rPr>
                      <w:rFonts w:ascii="Times New Roman" w:hAnsi="Times New Roman"/>
                      <w:sz w:val="18"/>
                      <w:szCs w:val="18"/>
                    </w:rPr>
                    <w:t>m</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地表水</w:t>
                  </w: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最近环境敏感目标</w:t>
                  </w:r>
                  <w:r w:rsidRPr="00B2744E">
                    <w:rPr>
                      <w:rFonts w:ascii="Times New Roman" w:hAnsi="Times New Roman"/>
                      <w:sz w:val="18"/>
                      <w:szCs w:val="18"/>
                      <w:u w:val="single"/>
                    </w:rPr>
                    <w:t xml:space="preserve">      </w:t>
                  </w:r>
                  <w:r w:rsidRPr="00B2744E">
                    <w:rPr>
                      <w:rFonts w:ascii="Times New Roman" w:hAnsi="Times New Roman"/>
                      <w:sz w:val="18"/>
                      <w:szCs w:val="18"/>
                    </w:rPr>
                    <w:t>，到达时间</w:t>
                  </w:r>
                  <w:r w:rsidRPr="00B2744E">
                    <w:rPr>
                      <w:rFonts w:ascii="Times New Roman" w:hAnsi="Times New Roman"/>
                      <w:sz w:val="18"/>
                      <w:szCs w:val="18"/>
                      <w:u w:val="single"/>
                    </w:rPr>
                    <w:t xml:space="preserve">      </w:t>
                  </w:r>
                  <w:r w:rsidRPr="00B2744E">
                    <w:rPr>
                      <w:rFonts w:ascii="Times New Roman" w:hAnsi="Times New Roman"/>
                      <w:sz w:val="18"/>
                      <w:szCs w:val="18"/>
                    </w:rPr>
                    <w:t>h</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地下水</w:t>
                  </w: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下游厂区边界到达时间</w:t>
                  </w:r>
                  <w:r w:rsidRPr="00B2744E">
                    <w:rPr>
                      <w:rFonts w:ascii="Times New Roman" w:hAnsi="Times New Roman"/>
                      <w:sz w:val="18"/>
                      <w:szCs w:val="18"/>
                      <w:u w:val="single"/>
                    </w:rPr>
                    <w:t xml:space="preserve">      </w:t>
                  </w:r>
                  <w:r w:rsidRPr="00B2744E">
                    <w:rPr>
                      <w:rFonts w:ascii="Times New Roman" w:hAnsi="Times New Roman"/>
                      <w:sz w:val="18"/>
                      <w:szCs w:val="18"/>
                    </w:rPr>
                    <w:t>d</w:t>
                  </w:r>
                </w:p>
              </w:tc>
            </w:tr>
            <w:tr w:rsidR="00B2744E" w:rsidRPr="00B2744E">
              <w:trPr>
                <w:cantSplit/>
                <w:trHeight w:val="340"/>
                <w:jc w:val="center"/>
              </w:trPr>
              <w:tc>
                <w:tcPr>
                  <w:tcW w:w="36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最近环境敏感目标</w:t>
                  </w:r>
                  <w:r w:rsidRPr="00B2744E">
                    <w:rPr>
                      <w:rFonts w:ascii="Times New Roman" w:hAnsi="Times New Roman"/>
                      <w:sz w:val="18"/>
                      <w:szCs w:val="18"/>
                      <w:u w:val="single"/>
                    </w:rPr>
                    <w:t xml:space="preserve">      </w:t>
                  </w:r>
                  <w:r w:rsidRPr="00B2744E">
                    <w:rPr>
                      <w:rFonts w:ascii="Times New Roman" w:hAnsi="Times New Roman"/>
                      <w:sz w:val="18"/>
                      <w:szCs w:val="18"/>
                    </w:rPr>
                    <w:t>，到达时间</w:t>
                  </w:r>
                  <w:r w:rsidRPr="00B2744E">
                    <w:rPr>
                      <w:rFonts w:ascii="Times New Roman" w:hAnsi="Times New Roman"/>
                      <w:sz w:val="18"/>
                      <w:szCs w:val="18"/>
                      <w:u w:val="single"/>
                    </w:rPr>
                    <w:t xml:space="preserve">      </w:t>
                  </w:r>
                  <w:r w:rsidRPr="00B2744E">
                    <w:rPr>
                      <w:rFonts w:ascii="Times New Roman" w:hAnsi="Times New Roman"/>
                      <w:sz w:val="18"/>
                      <w:szCs w:val="18"/>
                    </w:rPr>
                    <w:t>d</w:t>
                  </w:r>
                </w:p>
              </w:tc>
            </w:tr>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重点风险防范措施</w:t>
                  </w: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left"/>
                    <w:textAlignment w:val="auto"/>
                    <w:rPr>
                      <w:rFonts w:ascii="Times New Roman" w:hAnsi="Times New Roman"/>
                      <w:kern w:val="0"/>
                      <w:sz w:val="18"/>
                      <w:szCs w:val="18"/>
                      <w:lang w:val="zh-CN"/>
                    </w:rPr>
                  </w:pPr>
                  <w:r w:rsidRPr="00B2744E">
                    <w:rPr>
                      <w:rFonts w:ascii="Times New Roman" w:hAnsi="Times New Roman"/>
                      <w:kern w:val="0"/>
                      <w:sz w:val="18"/>
                      <w:szCs w:val="18"/>
                    </w:rPr>
                    <w:t>1</w:t>
                  </w:r>
                  <w:r w:rsidRPr="00B2744E">
                    <w:rPr>
                      <w:rFonts w:ascii="Times New Roman" w:hAnsi="Times New Roman"/>
                      <w:kern w:val="0"/>
                      <w:sz w:val="18"/>
                      <w:szCs w:val="18"/>
                    </w:rPr>
                    <w:t>、强化风险意识、加强安全管理；</w:t>
                  </w:r>
                  <w:r w:rsidRPr="00B2744E">
                    <w:rPr>
                      <w:rFonts w:ascii="Times New Roman" w:hAnsi="Times New Roman"/>
                      <w:kern w:val="0"/>
                      <w:sz w:val="18"/>
                      <w:szCs w:val="18"/>
                    </w:rPr>
                    <w:t xml:space="preserve"> </w:t>
                  </w:r>
                </w:p>
                <w:p w:rsidR="008E6E07" w:rsidRPr="00B2744E" w:rsidRDefault="008E6E07">
                  <w:pPr>
                    <w:spacing w:line="240" w:lineRule="auto"/>
                    <w:ind w:firstLineChars="0" w:firstLine="0"/>
                    <w:jc w:val="left"/>
                    <w:textAlignment w:val="auto"/>
                    <w:rPr>
                      <w:rFonts w:ascii="Times New Roman" w:hAnsi="Times New Roman"/>
                      <w:kern w:val="0"/>
                      <w:sz w:val="18"/>
                      <w:szCs w:val="18"/>
                      <w:lang w:val="zh-CN"/>
                    </w:rPr>
                  </w:pPr>
                  <w:r w:rsidRPr="00B2744E">
                    <w:rPr>
                      <w:rFonts w:ascii="Times New Roman" w:hAnsi="Times New Roman"/>
                      <w:kern w:val="0"/>
                      <w:sz w:val="18"/>
                      <w:szCs w:val="18"/>
                    </w:rPr>
                    <w:t>2</w:t>
                  </w:r>
                  <w:r w:rsidRPr="00B2744E">
                    <w:rPr>
                      <w:rFonts w:ascii="Times New Roman" w:hAnsi="Times New Roman"/>
                      <w:kern w:val="0"/>
                      <w:sz w:val="18"/>
                      <w:szCs w:val="18"/>
                    </w:rPr>
                    <w:t>、选址、总图布置和建筑安全防范措施；</w:t>
                  </w:r>
                  <w:r w:rsidRPr="00B2744E">
                    <w:rPr>
                      <w:rFonts w:ascii="Times New Roman" w:hAnsi="Times New Roman"/>
                      <w:kern w:val="0"/>
                      <w:sz w:val="18"/>
                      <w:szCs w:val="18"/>
                    </w:rPr>
                    <w:t xml:space="preserve"> </w:t>
                  </w:r>
                </w:p>
                <w:p w:rsidR="008E6E07" w:rsidRPr="00B2744E" w:rsidRDefault="008E6E07">
                  <w:pPr>
                    <w:spacing w:line="240" w:lineRule="auto"/>
                    <w:ind w:firstLineChars="0" w:firstLine="0"/>
                    <w:jc w:val="left"/>
                    <w:textAlignment w:val="auto"/>
                    <w:rPr>
                      <w:rFonts w:ascii="Times New Roman" w:hAnsi="Times New Roman"/>
                      <w:kern w:val="0"/>
                      <w:sz w:val="18"/>
                      <w:szCs w:val="18"/>
                      <w:lang w:val="zh-CN"/>
                    </w:rPr>
                  </w:pPr>
                  <w:r w:rsidRPr="00B2744E">
                    <w:rPr>
                      <w:rFonts w:ascii="Times New Roman" w:hAnsi="Times New Roman"/>
                      <w:kern w:val="0"/>
                      <w:sz w:val="18"/>
                      <w:szCs w:val="18"/>
                    </w:rPr>
                    <w:t>3</w:t>
                  </w:r>
                  <w:r w:rsidRPr="00B2744E">
                    <w:rPr>
                      <w:rFonts w:ascii="Times New Roman" w:hAnsi="Times New Roman"/>
                      <w:kern w:val="0"/>
                      <w:sz w:val="18"/>
                      <w:szCs w:val="18"/>
                    </w:rPr>
                    <w:t>、消防措施及防渗措施；</w:t>
                  </w:r>
                  <w:r w:rsidRPr="00B2744E">
                    <w:rPr>
                      <w:rFonts w:ascii="Times New Roman" w:hAnsi="Times New Roman"/>
                      <w:kern w:val="0"/>
                      <w:sz w:val="18"/>
                      <w:szCs w:val="18"/>
                    </w:rPr>
                    <w:t xml:space="preserve"> </w:t>
                  </w:r>
                </w:p>
                <w:p w:rsidR="008E6E07" w:rsidRPr="00B2744E" w:rsidRDefault="008E6E07">
                  <w:pPr>
                    <w:spacing w:line="240" w:lineRule="auto"/>
                    <w:ind w:firstLineChars="0" w:firstLine="0"/>
                    <w:jc w:val="left"/>
                    <w:textAlignment w:val="auto"/>
                    <w:rPr>
                      <w:rFonts w:ascii="Times New Roman" w:hAnsi="Times New Roman"/>
                      <w:kern w:val="0"/>
                      <w:sz w:val="18"/>
                      <w:szCs w:val="18"/>
                      <w:lang w:val="zh-CN"/>
                    </w:rPr>
                  </w:pPr>
                  <w:r w:rsidRPr="00B2744E">
                    <w:rPr>
                      <w:rFonts w:ascii="Times New Roman" w:hAnsi="Times New Roman"/>
                      <w:kern w:val="0"/>
                      <w:sz w:val="18"/>
                      <w:szCs w:val="18"/>
                    </w:rPr>
                    <w:t>4</w:t>
                  </w:r>
                  <w:r w:rsidRPr="00B2744E">
                    <w:rPr>
                      <w:rFonts w:ascii="Times New Roman" w:hAnsi="Times New Roman"/>
                      <w:kern w:val="0"/>
                      <w:sz w:val="18"/>
                      <w:szCs w:val="18"/>
                    </w:rPr>
                    <w:t>、末端处置风险防范措施；</w:t>
                  </w:r>
                  <w:r w:rsidRPr="00B2744E">
                    <w:rPr>
                      <w:rFonts w:ascii="Times New Roman" w:hAnsi="Times New Roman"/>
                      <w:kern w:val="0"/>
                      <w:sz w:val="18"/>
                      <w:szCs w:val="18"/>
                    </w:rPr>
                    <w:t xml:space="preserve"> </w:t>
                  </w:r>
                </w:p>
                <w:p w:rsidR="008E6E07" w:rsidRPr="00B2744E" w:rsidRDefault="008E6E07">
                  <w:pPr>
                    <w:spacing w:line="240" w:lineRule="auto"/>
                    <w:ind w:firstLineChars="0" w:firstLine="0"/>
                    <w:jc w:val="left"/>
                    <w:textAlignment w:val="auto"/>
                    <w:rPr>
                      <w:rFonts w:ascii="Times New Roman" w:hAnsi="Times New Roman"/>
                      <w:kern w:val="0"/>
                      <w:sz w:val="18"/>
                      <w:szCs w:val="18"/>
                      <w:lang w:val="zh-CN"/>
                    </w:rPr>
                  </w:pPr>
                  <w:r w:rsidRPr="00B2744E">
                    <w:rPr>
                      <w:rFonts w:ascii="Times New Roman" w:hAnsi="Times New Roman"/>
                      <w:kern w:val="0"/>
                      <w:sz w:val="18"/>
                      <w:szCs w:val="18"/>
                    </w:rPr>
                    <w:t>5</w:t>
                  </w:r>
                  <w:r w:rsidRPr="00B2744E">
                    <w:rPr>
                      <w:rFonts w:ascii="Times New Roman" w:hAnsi="Times New Roman"/>
                      <w:kern w:val="0"/>
                      <w:sz w:val="18"/>
                      <w:szCs w:val="18"/>
                    </w:rPr>
                    <w:t>、火灾爆炸风险防范措施。</w:t>
                  </w:r>
                </w:p>
              </w:tc>
            </w:tr>
            <w:tr w:rsidR="00B2744E" w:rsidRPr="00B2744E">
              <w:trPr>
                <w:cantSplit/>
                <w:trHeight w:val="340"/>
                <w:jc w:val="center"/>
              </w:trPr>
              <w:tc>
                <w:tcPr>
                  <w:tcW w:w="1110" w:type="pct"/>
                  <w:gridSpan w:val="2"/>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sz w:val="18"/>
                      <w:szCs w:val="18"/>
                    </w:rPr>
                  </w:pPr>
                  <w:r w:rsidRPr="00B2744E">
                    <w:rPr>
                      <w:rFonts w:ascii="Times New Roman" w:hAnsi="Times New Roman"/>
                      <w:sz w:val="18"/>
                      <w:szCs w:val="18"/>
                    </w:rPr>
                    <w:t>评价结论与建议</w:t>
                  </w:r>
                </w:p>
              </w:tc>
              <w:tc>
                <w:tcPr>
                  <w:tcW w:w="3890" w:type="pct"/>
                  <w:gridSpan w:val="19"/>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textAlignment w:val="auto"/>
                    <w:rPr>
                      <w:rFonts w:ascii="Times New Roman" w:hAnsi="Times New Roman"/>
                      <w:kern w:val="0"/>
                      <w:sz w:val="18"/>
                      <w:szCs w:val="18"/>
                      <w:lang w:val="zh-CN"/>
                    </w:rPr>
                  </w:pPr>
                  <w:r w:rsidRPr="00B2744E">
                    <w:rPr>
                      <w:rFonts w:ascii="Times New Roman" w:hAnsi="Times New Roman"/>
                      <w:kern w:val="0"/>
                      <w:sz w:val="18"/>
                      <w:szCs w:val="18"/>
                      <w:lang w:val="zh-CN"/>
                    </w:rPr>
                    <w:t>落实防范措施，环境风险可以承受。</w:t>
                  </w:r>
                </w:p>
              </w:tc>
            </w:tr>
            <w:tr w:rsidR="00B2744E" w:rsidRPr="00B2744E">
              <w:trPr>
                <w:cantSplit/>
                <w:trHeight w:val="340"/>
                <w:jc w:val="center"/>
              </w:trPr>
              <w:tc>
                <w:tcPr>
                  <w:tcW w:w="5000" w:type="pct"/>
                  <w:gridSpan w:val="21"/>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textAlignment w:val="auto"/>
                    <w:rPr>
                      <w:rFonts w:ascii="Times New Roman" w:hAnsi="Times New Roman"/>
                      <w:sz w:val="18"/>
                      <w:szCs w:val="18"/>
                    </w:rPr>
                  </w:pPr>
                  <w:r w:rsidRPr="00B2744E">
                    <w:rPr>
                      <w:rFonts w:ascii="Times New Roman" w:hAnsi="Times New Roman"/>
                      <w:sz w:val="18"/>
                      <w:szCs w:val="18"/>
                    </w:rPr>
                    <w:t>注：</w:t>
                  </w:r>
                  <w:r w:rsidRPr="00B2744E">
                    <w:rPr>
                      <w:rFonts w:ascii="Times New Roman" w:hAnsi="Times New Roman"/>
                      <w:sz w:val="18"/>
                      <w:szCs w:val="18"/>
                    </w:rPr>
                    <w:t>“□”</w:t>
                  </w:r>
                  <w:r w:rsidRPr="00B2744E">
                    <w:rPr>
                      <w:rFonts w:ascii="Times New Roman" w:hAnsi="Times New Roman"/>
                      <w:sz w:val="18"/>
                      <w:szCs w:val="18"/>
                    </w:rPr>
                    <w:t>为勾选项，</w:t>
                  </w:r>
                  <w:r w:rsidRPr="00B2744E">
                    <w:rPr>
                      <w:rFonts w:ascii="Times New Roman" w:hAnsi="Times New Roman"/>
                      <w:sz w:val="18"/>
                      <w:szCs w:val="18"/>
                    </w:rPr>
                    <w:t>“ ”</w:t>
                  </w:r>
                  <w:r w:rsidRPr="00B2744E">
                    <w:rPr>
                      <w:rFonts w:ascii="Times New Roman" w:hAnsi="Times New Roman"/>
                      <w:sz w:val="18"/>
                      <w:szCs w:val="18"/>
                    </w:rPr>
                    <w:t>为填写项。</w:t>
                  </w:r>
                </w:p>
              </w:tc>
            </w:tr>
          </w:tbl>
          <w:p w:rsidR="008E6E07" w:rsidRPr="00B2744E" w:rsidRDefault="008E6E07">
            <w:pPr>
              <w:pStyle w:val="20"/>
              <w:rPr>
                <w:rFonts w:ascii="Times New Roman" w:hAnsi="Times New Roman"/>
              </w:rPr>
            </w:pPr>
            <w:r w:rsidRPr="00B2744E">
              <w:rPr>
                <w:rFonts w:ascii="Times New Roman" w:hAnsi="Times New Roman"/>
              </w:rPr>
              <w:t>7.3</w:t>
            </w:r>
            <w:r w:rsidRPr="00B2744E">
              <w:rPr>
                <w:rFonts w:ascii="Times New Roman" w:hAnsi="Times New Roman"/>
              </w:rPr>
              <w:t>环境监测计划</w:t>
            </w:r>
            <w:bookmarkEnd w:id="201"/>
            <w:bookmarkEnd w:id="202"/>
          </w:p>
          <w:p w:rsidR="008E6E07" w:rsidRPr="00B2744E" w:rsidRDefault="008E6E07">
            <w:pPr>
              <w:ind w:firstLine="480"/>
              <w:rPr>
                <w:rFonts w:ascii="Times New Roman" w:hAnsi="Times New Roman"/>
              </w:rPr>
            </w:pPr>
            <w:r w:rsidRPr="00B2744E">
              <w:rPr>
                <w:rFonts w:ascii="Times New Roman" w:hAnsi="Times New Roman"/>
              </w:rPr>
              <w:t>本项目需做好竣工</w:t>
            </w:r>
            <w:r w:rsidRPr="00B2744E">
              <w:rPr>
                <w:rFonts w:ascii="Times New Roman" w:hAnsi="Times New Roman"/>
                <w:szCs w:val="22"/>
              </w:rPr>
              <w:t>验收工作和运营期常规监测，根据《排污单位自行监测技术指南总则》（</w:t>
            </w:r>
            <w:r w:rsidRPr="00B2744E">
              <w:rPr>
                <w:rFonts w:ascii="Times New Roman" w:hAnsi="Times New Roman"/>
                <w:szCs w:val="22"/>
              </w:rPr>
              <w:t>HJ819-2017</w:t>
            </w:r>
            <w:r w:rsidRPr="00B2744E">
              <w:rPr>
                <w:rFonts w:ascii="Times New Roman" w:hAnsi="Times New Roman"/>
                <w:szCs w:val="22"/>
              </w:rPr>
              <w:t>）及《排污许可证申请与核发技术规范</w:t>
            </w:r>
            <w:r w:rsidRPr="00B2744E">
              <w:rPr>
                <w:rFonts w:ascii="Times New Roman" w:hAnsi="Times New Roman"/>
                <w:szCs w:val="22"/>
              </w:rPr>
              <w:t xml:space="preserve"> </w:t>
            </w:r>
            <w:r w:rsidRPr="00B2744E">
              <w:rPr>
                <w:rFonts w:ascii="Times New Roman" w:hAnsi="Times New Roman"/>
                <w:szCs w:val="22"/>
              </w:rPr>
              <w:t>橡胶和塑料制品业》（</w:t>
            </w:r>
            <w:r w:rsidRPr="00B2744E">
              <w:rPr>
                <w:rFonts w:ascii="Times New Roman" w:hAnsi="Times New Roman"/>
                <w:szCs w:val="22"/>
              </w:rPr>
              <w:t>HJ1122-2020</w:t>
            </w:r>
            <w:r w:rsidRPr="00B2744E">
              <w:rPr>
                <w:rFonts w:ascii="Times New Roman" w:hAnsi="Times New Roman"/>
                <w:szCs w:val="22"/>
              </w:rPr>
              <w:t>）相关内容，制</w:t>
            </w:r>
            <w:r w:rsidRPr="00B2744E">
              <w:rPr>
                <w:rFonts w:ascii="Times New Roman" w:hAnsi="Times New Roman"/>
              </w:rPr>
              <w:t>定监测计划参照如下：</w:t>
            </w:r>
          </w:p>
          <w:p w:rsidR="008E6E07" w:rsidRPr="00B2744E" w:rsidRDefault="008E6E07">
            <w:pPr>
              <w:pStyle w:val="afd"/>
            </w:pPr>
            <w:r w:rsidRPr="00B2744E">
              <w:t>表</w:t>
            </w:r>
            <w:r w:rsidRPr="00B2744E">
              <w:t xml:space="preserve">7-29  </w:t>
            </w:r>
            <w:r w:rsidRPr="00B2744E">
              <w:t>项目验收监测计划</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2476"/>
              <w:gridCol w:w="2467"/>
              <w:gridCol w:w="2181"/>
            </w:tblGrid>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监测内容</w:t>
                  </w:r>
                </w:p>
              </w:tc>
              <w:tc>
                <w:tcPr>
                  <w:tcW w:w="1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监测点位</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监测项目</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监测频率</w:t>
                  </w:r>
                </w:p>
              </w:tc>
            </w:tr>
            <w:tr w:rsidR="00B2744E" w:rsidRPr="00B2744E">
              <w:trPr>
                <w:trHeight w:val="340"/>
                <w:jc w:val="center"/>
              </w:trPr>
              <w:tc>
                <w:tcPr>
                  <w:tcW w:w="914"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废气</w:t>
                  </w:r>
                </w:p>
              </w:tc>
              <w:tc>
                <w:tcPr>
                  <w:tcW w:w="1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厂界无组织监控点</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非甲烷总烃、臭气浓度</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每天每点</w:t>
                  </w:r>
                  <w:r w:rsidRPr="00B2744E">
                    <w:rPr>
                      <w:rFonts w:ascii="Times New Roman" w:hAnsi="Times New Roman"/>
                    </w:rPr>
                    <w:t>4</w:t>
                  </w:r>
                  <w:r w:rsidRPr="00B2744E">
                    <w:rPr>
                      <w:rFonts w:ascii="Times New Roman" w:hAnsi="Times New Roman"/>
                    </w:rPr>
                    <w:t>次，监测</w:t>
                  </w:r>
                  <w:r w:rsidRPr="00B2744E">
                    <w:rPr>
                      <w:rFonts w:ascii="Times New Roman" w:hAnsi="Times New Roman"/>
                    </w:rPr>
                    <w:t>2</w:t>
                  </w:r>
                  <w:r w:rsidRPr="00B2744E">
                    <w:rPr>
                      <w:rFonts w:ascii="Times New Roman" w:hAnsi="Times New Roman"/>
                    </w:rPr>
                    <w:t>天</w:t>
                  </w:r>
                </w:p>
              </w:tc>
            </w:tr>
            <w:tr w:rsidR="00B2744E" w:rsidRPr="00B2744E">
              <w:trPr>
                <w:trHeight w:val="340"/>
                <w:jc w:val="center"/>
              </w:trPr>
              <w:tc>
                <w:tcPr>
                  <w:tcW w:w="914"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DA001</w:t>
                  </w:r>
                  <w:r w:rsidRPr="00B2744E">
                    <w:rPr>
                      <w:rFonts w:ascii="Times New Roman" w:hAnsi="Times New Roman"/>
                    </w:rPr>
                    <w:t>排气筒</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非甲烷总烃、臭气浓度</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每天</w:t>
                  </w:r>
                  <w:r w:rsidRPr="00B2744E">
                    <w:rPr>
                      <w:rFonts w:ascii="Times New Roman" w:hAnsi="Times New Roman"/>
                    </w:rPr>
                    <w:t>3</w:t>
                  </w:r>
                  <w:r w:rsidRPr="00B2744E">
                    <w:rPr>
                      <w:rFonts w:ascii="Times New Roman" w:hAnsi="Times New Roman"/>
                    </w:rPr>
                    <w:t>次，监测</w:t>
                  </w:r>
                  <w:r w:rsidRPr="00B2744E">
                    <w:rPr>
                      <w:rFonts w:ascii="Times New Roman" w:hAnsi="Times New Roman"/>
                    </w:rPr>
                    <w:t>2</w:t>
                  </w:r>
                  <w:r w:rsidRPr="00B2744E">
                    <w:rPr>
                      <w:rFonts w:ascii="Times New Roman" w:hAnsi="Times New Roman"/>
                    </w:rPr>
                    <w:t>天</w:t>
                  </w:r>
                </w:p>
              </w:tc>
            </w:tr>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废水</w:t>
                  </w:r>
                </w:p>
              </w:tc>
              <w:tc>
                <w:tcPr>
                  <w:tcW w:w="1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废水总排放口</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pH</w:t>
                  </w:r>
                  <w:r w:rsidRPr="00B2744E">
                    <w:rPr>
                      <w:rFonts w:ascii="Times New Roman" w:hAnsi="Times New Roman"/>
                    </w:rPr>
                    <w:t>、化学需氧量、总磷、氨氮、五日生化需氧量</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每天</w:t>
                  </w:r>
                  <w:r w:rsidRPr="00B2744E">
                    <w:rPr>
                      <w:rFonts w:ascii="Times New Roman" w:hAnsi="Times New Roman"/>
                    </w:rPr>
                    <w:t>4</w:t>
                  </w:r>
                  <w:r w:rsidRPr="00B2744E">
                    <w:rPr>
                      <w:rFonts w:ascii="Times New Roman" w:hAnsi="Times New Roman"/>
                    </w:rPr>
                    <w:t>次，监测</w:t>
                  </w:r>
                  <w:r w:rsidRPr="00B2744E">
                    <w:rPr>
                      <w:rFonts w:ascii="Times New Roman" w:hAnsi="Times New Roman"/>
                    </w:rPr>
                    <w:t>2</w:t>
                  </w:r>
                  <w:r w:rsidRPr="00B2744E">
                    <w:rPr>
                      <w:rFonts w:ascii="Times New Roman" w:hAnsi="Times New Roman"/>
                    </w:rPr>
                    <w:t>天</w:t>
                  </w:r>
                </w:p>
              </w:tc>
            </w:tr>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噪声</w:t>
                  </w:r>
                </w:p>
              </w:tc>
              <w:tc>
                <w:tcPr>
                  <w:tcW w:w="1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厂界四侧</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r w:rsidRPr="00B2744E">
                    <w:rPr>
                      <w:rFonts w:ascii="Times New Roman" w:hAnsi="Times New Roman"/>
                    </w:rPr>
                    <w:t>Leq</w:t>
                  </w:r>
                  <w:r w:rsidRPr="00B2744E">
                    <w:rPr>
                      <w:rFonts w:ascii="Times New Roman" w:hAnsi="Times New Roman"/>
                    </w:rPr>
                    <w:t>（</w:t>
                  </w:r>
                  <w:r w:rsidRPr="00B2744E">
                    <w:rPr>
                      <w:rFonts w:ascii="Times New Roman" w:hAnsi="Times New Roman"/>
                    </w:rPr>
                    <w:t>A</w:t>
                  </w:r>
                  <w:r w:rsidRPr="00B2744E">
                    <w:rPr>
                      <w:rFonts w:ascii="Times New Roman" w:hAnsi="Times New Roman"/>
                    </w:rPr>
                    <w:t>）</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每天</w:t>
                  </w:r>
                  <w:r w:rsidRPr="00B2744E">
                    <w:rPr>
                      <w:rFonts w:ascii="Times New Roman" w:hAnsi="Times New Roman"/>
                    </w:rPr>
                    <w:t>1</w:t>
                  </w:r>
                  <w:r w:rsidRPr="00B2744E">
                    <w:rPr>
                      <w:rFonts w:ascii="Times New Roman" w:hAnsi="Times New Roman"/>
                    </w:rPr>
                    <w:t>次，监测</w:t>
                  </w:r>
                  <w:r w:rsidRPr="00B2744E">
                    <w:rPr>
                      <w:rFonts w:ascii="Times New Roman" w:hAnsi="Times New Roman"/>
                    </w:rPr>
                    <w:t>2</w:t>
                  </w:r>
                  <w:r w:rsidRPr="00B2744E">
                    <w:rPr>
                      <w:rFonts w:ascii="Times New Roman" w:hAnsi="Times New Roman"/>
                    </w:rPr>
                    <w:t>天</w:t>
                  </w:r>
                </w:p>
              </w:tc>
            </w:tr>
          </w:tbl>
          <w:p w:rsidR="008E6E07" w:rsidRPr="00B2744E" w:rsidRDefault="008E6E07">
            <w:pPr>
              <w:pStyle w:val="afd"/>
              <w:spacing w:beforeLines="50" w:before="120" w:after="24"/>
            </w:pPr>
            <w:r w:rsidRPr="00B2744E">
              <w:t>表</w:t>
            </w:r>
            <w:r w:rsidRPr="00B2744E">
              <w:t xml:space="preserve">7-30  </w:t>
            </w:r>
            <w:r w:rsidRPr="00B2744E">
              <w:t>营运期环境监测计划</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2475"/>
              <w:gridCol w:w="2467"/>
              <w:gridCol w:w="2181"/>
            </w:tblGrid>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项目</w:t>
                  </w:r>
                </w:p>
              </w:tc>
              <w:tc>
                <w:tcPr>
                  <w:tcW w:w="14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监测点位</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监测项目</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监测频率</w:t>
                  </w:r>
                </w:p>
              </w:tc>
            </w:tr>
            <w:tr w:rsidR="00B2744E" w:rsidRPr="00B2744E">
              <w:trPr>
                <w:trHeight w:val="340"/>
                <w:jc w:val="center"/>
              </w:trPr>
              <w:tc>
                <w:tcPr>
                  <w:tcW w:w="914"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废气</w:t>
                  </w:r>
                </w:p>
              </w:tc>
              <w:tc>
                <w:tcPr>
                  <w:tcW w:w="14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厂界无组织监控点</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非甲烷总烃、臭气浓度</w:t>
                  </w:r>
                </w:p>
              </w:tc>
              <w:tc>
                <w:tcPr>
                  <w:tcW w:w="1251" w:type="pct"/>
                  <w:vMerge w:val="restart"/>
                  <w:tcBorders>
                    <w:top w:val="single" w:sz="4" w:space="0" w:color="auto"/>
                    <w:left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半年</w:t>
                  </w:r>
                  <w:r w:rsidRPr="00B2744E">
                    <w:rPr>
                      <w:rFonts w:ascii="Times New Roman" w:hAnsi="Times New Roman"/>
                    </w:rPr>
                    <w:t>/</w:t>
                  </w:r>
                  <w:r w:rsidRPr="00B2744E">
                    <w:rPr>
                      <w:rFonts w:ascii="Times New Roman" w:hAnsi="Times New Roman"/>
                    </w:rPr>
                    <w:t>次</w:t>
                  </w:r>
                </w:p>
              </w:tc>
            </w:tr>
            <w:tr w:rsidR="00B2744E" w:rsidRPr="00B2744E">
              <w:trPr>
                <w:trHeight w:val="340"/>
                <w:jc w:val="center"/>
              </w:trPr>
              <w:tc>
                <w:tcPr>
                  <w:tcW w:w="914"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c>
                <w:tcPr>
                  <w:tcW w:w="14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DA001</w:t>
                  </w:r>
                  <w:r w:rsidRPr="00B2744E">
                    <w:rPr>
                      <w:rFonts w:ascii="Times New Roman" w:hAnsi="Times New Roman"/>
                    </w:rPr>
                    <w:t>排气筒</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非甲烷总烃、臭气浓度</w:t>
                  </w:r>
                </w:p>
              </w:tc>
              <w:tc>
                <w:tcPr>
                  <w:tcW w:w="1251" w:type="pct"/>
                  <w:vMerge/>
                  <w:tcBorders>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p>
              </w:tc>
            </w:tr>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废水</w:t>
                  </w:r>
                </w:p>
              </w:tc>
              <w:tc>
                <w:tcPr>
                  <w:tcW w:w="14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废水总排放口</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pH</w:t>
                  </w:r>
                  <w:r w:rsidRPr="00B2744E">
                    <w:rPr>
                      <w:rFonts w:ascii="Times New Roman" w:hAnsi="Times New Roman"/>
                    </w:rPr>
                    <w:t>、</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、氨氮</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季度</w:t>
                  </w:r>
                  <w:r w:rsidRPr="00B2744E">
                    <w:rPr>
                      <w:rFonts w:ascii="Times New Roman" w:hAnsi="Times New Roman"/>
                    </w:rPr>
                    <w:t>/</w:t>
                  </w:r>
                  <w:r w:rsidRPr="00B2744E">
                    <w:rPr>
                      <w:rFonts w:ascii="Times New Roman" w:hAnsi="Times New Roman"/>
                    </w:rPr>
                    <w:t>次</w:t>
                  </w:r>
                </w:p>
              </w:tc>
            </w:tr>
            <w:tr w:rsidR="00B2744E" w:rsidRPr="00B2744E">
              <w:trPr>
                <w:trHeight w:val="340"/>
                <w:jc w:val="center"/>
              </w:trPr>
              <w:tc>
                <w:tcPr>
                  <w:tcW w:w="91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噪声</w:t>
                  </w:r>
                </w:p>
              </w:tc>
              <w:tc>
                <w:tcPr>
                  <w:tcW w:w="141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厂界四侧</w:t>
                  </w:r>
                </w:p>
              </w:tc>
              <w:tc>
                <w:tcPr>
                  <w:tcW w:w="1415"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昼间</w:t>
                  </w:r>
                  <w:r w:rsidRPr="00B2744E">
                    <w:rPr>
                      <w:rFonts w:ascii="Times New Roman" w:hAnsi="Times New Roman"/>
                    </w:rPr>
                    <w:t>Leq</w:t>
                  </w:r>
                  <w:r w:rsidRPr="00B2744E">
                    <w:rPr>
                      <w:rFonts w:ascii="Times New Roman" w:hAnsi="Times New Roman"/>
                    </w:rPr>
                    <w:t>（</w:t>
                  </w:r>
                  <w:r w:rsidRPr="00B2744E">
                    <w:rPr>
                      <w:rFonts w:ascii="Times New Roman" w:hAnsi="Times New Roman"/>
                    </w:rPr>
                    <w:t>A</w:t>
                  </w:r>
                  <w:r w:rsidRPr="00B2744E">
                    <w:rPr>
                      <w:rFonts w:ascii="Times New Roman" w:hAnsi="Times New Roman"/>
                    </w:rPr>
                    <w:t>）</w:t>
                  </w:r>
                </w:p>
              </w:tc>
              <w:tc>
                <w:tcPr>
                  <w:tcW w:w="125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ff3"/>
                    <w:rPr>
                      <w:rFonts w:ascii="Times New Roman" w:hAnsi="Times New Roman"/>
                    </w:rPr>
                  </w:pPr>
                  <w:r w:rsidRPr="00B2744E">
                    <w:rPr>
                      <w:rFonts w:ascii="Times New Roman" w:hAnsi="Times New Roman"/>
                    </w:rPr>
                    <w:t>每季度监测一次，每次测昼间噪声</w:t>
                  </w:r>
                </w:p>
              </w:tc>
            </w:tr>
          </w:tbl>
          <w:p w:rsidR="008E6E07" w:rsidRDefault="008E6E07">
            <w:pPr>
              <w:ind w:firstLine="480"/>
              <w:rPr>
                <w:rFonts w:ascii="Times New Roman" w:hAnsi="Times New Roman"/>
              </w:rPr>
            </w:pPr>
            <w:r w:rsidRPr="00B2744E">
              <w:rPr>
                <w:rFonts w:ascii="Times New Roman" w:hAnsi="Times New Roman"/>
              </w:rPr>
              <w:t xml:space="preserve"> </w:t>
            </w:r>
          </w:p>
          <w:p w:rsidR="00A522B5" w:rsidRDefault="00A522B5" w:rsidP="00A522B5">
            <w:pPr>
              <w:pStyle w:val="2"/>
              <w:ind w:left="480" w:firstLine="400"/>
            </w:pPr>
          </w:p>
          <w:p w:rsidR="00A522B5" w:rsidRDefault="00A522B5" w:rsidP="00A522B5">
            <w:pPr>
              <w:pStyle w:val="2"/>
              <w:ind w:left="480" w:firstLine="400"/>
            </w:pPr>
          </w:p>
          <w:p w:rsidR="00A522B5" w:rsidRDefault="00A522B5" w:rsidP="00A522B5">
            <w:pPr>
              <w:pStyle w:val="2"/>
              <w:ind w:left="480" w:firstLine="400"/>
            </w:pPr>
          </w:p>
          <w:p w:rsidR="00A522B5" w:rsidRPr="00A522B5" w:rsidRDefault="00A522B5" w:rsidP="00A522B5">
            <w:pPr>
              <w:pStyle w:val="2"/>
              <w:ind w:left="480" w:firstLine="400"/>
            </w:pPr>
          </w:p>
          <w:p w:rsidR="008E6E07" w:rsidRPr="00B2744E" w:rsidRDefault="008E6E07">
            <w:pPr>
              <w:pStyle w:val="2"/>
              <w:ind w:left="480" w:firstLine="300"/>
              <w:rPr>
                <w:rFonts w:ascii="Times New Roman" w:hAnsi="Times New Roman"/>
                <w:sz w:val="15"/>
                <w:szCs w:val="15"/>
              </w:rPr>
            </w:pPr>
          </w:p>
          <w:p w:rsidR="008E6E07" w:rsidRPr="00B2744E" w:rsidRDefault="008E6E07">
            <w:pPr>
              <w:pStyle w:val="2"/>
              <w:ind w:left="480" w:firstLine="300"/>
              <w:rPr>
                <w:rFonts w:ascii="Times New Roman" w:hAnsi="Times New Roman"/>
                <w:sz w:val="15"/>
                <w:szCs w:val="15"/>
              </w:rPr>
            </w:pPr>
          </w:p>
          <w:p w:rsidR="008E6E07" w:rsidRPr="00B2744E" w:rsidRDefault="008E6E07">
            <w:pPr>
              <w:pStyle w:val="2"/>
              <w:ind w:left="480" w:firstLine="300"/>
              <w:rPr>
                <w:rFonts w:ascii="Times New Roman" w:hAnsi="Times New Roman"/>
                <w:sz w:val="15"/>
                <w:szCs w:val="15"/>
              </w:rPr>
            </w:pPr>
          </w:p>
          <w:p w:rsidR="008E6E07" w:rsidRPr="00B2744E" w:rsidRDefault="008E6E07">
            <w:pPr>
              <w:pStyle w:val="2"/>
              <w:ind w:left="480" w:firstLine="300"/>
              <w:rPr>
                <w:rFonts w:ascii="Times New Roman" w:hAnsi="Times New Roman"/>
                <w:sz w:val="15"/>
                <w:szCs w:val="15"/>
              </w:rPr>
            </w:pPr>
          </w:p>
          <w:p w:rsidR="008E6E07" w:rsidRPr="00B2744E" w:rsidRDefault="008E6E07">
            <w:pPr>
              <w:pStyle w:val="2"/>
              <w:ind w:left="480" w:firstLine="300"/>
              <w:rPr>
                <w:rFonts w:ascii="Times New Roman" w:hAnsi="Times New Roman"/>
                <w:sz w:val="15"/>
                <w:szCs w:val="15"/>
              </w:rPr>
            </w:pPr>
          </w:p>
          <w:p w:rsidR="008E6E07" w:rsidRPr="00B2744E" w:rsidRDefault="008E6E07">
            <w:pPr>
              <w:pStyle w:val="2"/>
              <w:ind w:left="480" w:firstLine="300"/>
              <w:rPr>
                <w:rFonts w:ascii="Times New Roman" w:hAnsi="Times New Roman"/>
                <w:sz w:val="15"/>
                <w:szCs w:val="15"/>
              </w:rPr>
            </w:pPr>
          </w:p>
        </w:tc>
      </w:tr>
    </w:tbl>
    <w:p w:rsidR="008E6E07" w:rsidRPr="00B2744E" w:rsidRDefault="008E6E07">
      <w:pPr>
        <w:pStyle w:val="1"/>
        <w:rPr>
          <w:rFonts w:ascii="Times New Roman" w:hAnsi="Times New Roman"/>
          <w:szCs w:val="32"/>
        </w:rPr>
      </w:pPr>
      <w:bookmarkStart w:id="203" w:name="_Toc29380648"/>
      <w:bookmarkStart w:id="204" w:name="_Toc141539319"/>
      <w:bookmarkStart w:id="205" w:name="_Toc29388599"/>
      <w:bookmarkStart w:id="206" w:name="_Toc26170"/>
      <w:r w:rsidRPr="00B2744E">
        <w:rPr>
          <w:rFonts w:ascii="Times New Roman" w:hAnsi="Times New Roman"/>
          <w:szCs w:val="32"/>
        </w:rPr>
        <w:lastRenderedPageBreak/>
        <w:t>8</w:t>
      </w:r>
      <w:r w:rsidRPr="00B2744E">
        <w:rPr>
          <w:rFonts w:ascii="Times New Roman" w:hAnsi="Times New Roman"/>
          <w:szCs w:val="32"/>
        </w:rPr>
        <w:t>、建设项目拟采取的防治措施及预期治理效果</w:t>
      </w:r>
      <w:bookmarkEnd w:id="203"/>
      <w:bookmarkEnd w:id="204"/>
      <w:bookmarkEnd w:id="205"/>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1313"/>
        <w:gridCol w:w="1276"/>
        <w:gridCol w:w="2831"/>
        <w:gridCol w:w="2694"/>
      </w:tblGrid>
      <w:tr w:rsidR="00B2744E" w:rsidRPr="00B2744E">
        <w:trPr>
          <w:trHeight w:val="851"/>
          <w:jc w:val="center"/>
        </w:trPr>
        <w:tc>
          <w:tcPr>
            <w:tcW w:w="383" w:type="pct"/>
            <w:tcBorders>
              <w:top w:val="single" w:sz="12" w:space="0" w:color="auto"/>
              <w:left w:val="single" w:sz="12" w:space="0" w:color="auto"/>
              <w:bottom w:val="single" w:sz="4" w:space="0" w:color="auto"/>
              <w:tl2br w:val="single" w:sz="4" w:space="0" w:color="auto"/>
            </w:tcBorders>
            <w:vAlign w:val="center"/>
          </w:tcPr>
          <w:p w:rsidR="008E6E07" w:rsidRPr="00B2744E" w:rsidRDefault="008E6E07">
            <w:pPr>
              <w:spacing w:line="240" w:lineRule="auto"/>
              <w:ind w:firstLineChars="0" w:firstLine="0"/>
              <w:jc w:val="right"/>
              <w:rPr>
                <w:rFonts w:ascii="Times New Roman" w:hAnsi="Times New Roman"/>
                <w:b/>
                <w:bCs/>
              </w:rPr>
            </w:pPr>
            <w:r w:rsidRPr="00B2744E">
              <w:rPr>
                <w:rFonts w:ascii="Times New Roman" w:hAnsi="Times New Roman"/>
                <w:b/>
                <w:bCs/>
              </w:rPr>
              <w:t>内容</w:t>
            </w:r>
          </w:p>
          <w:p w:rsidR="008E6E07" w:rsidRPr="00B2744E" w:rsidRDefault="008E6E07">
            <w:pPr>
              <w:spacing w:line="240" w:lineRule="auto"/>
              <w:ind w:firstLineChars="0" w:firstLine="0"/>
              <w:jc w:val="right"/>
              <w:rPr>
                <w:rFonts w:ascii="Times New Roman" w:hAnsi="Times New Roman"/>
                <w:b/>
                <w:bCs/>
              </w:rPr>
            </w:pPr>
          </w:p>
          <w:p w:rsidR="008E6E07" w:rsidRPr="00B2744E" w:rsidRDefault="008E6E07">
            <w:pPr>
              <w:spacing w:line="240" w:lineRule="auto"/>
              <w:ind w:firstLineChars="0" w:firstLine="0"/>
              <w:rPr>
                <w:rFonts w:ascii="Times New Roman" w:hAnsi="Times New Roman"/>
                <w:b/>
                <w:bCs/>
              </w:rPr>
            </w:pPr>
            <w:r w:rsidRPr="00B2744E">
              <w:rPr>
                <w:rFonts w:ascii="Times New Roman" w:hAnsi="Times New Roman"/>
                <w:b/>
                <w:bCs/>
              </w:rPr>
              <w:t>类型</w:t>
            </w:r>
          </w:p>
        </w:tc>
        <w:tc>
          <w:tcPr>
            <w:tcW w:w="747" w:type="pct"/>
            <w:tcBorders>
              <w:top w:val="single" w:sz="12" w:space="0" w:color="auto"/>
              <w:bottom w:val="single" w:sz="4" w:space="0" w:color="auto"/>
            </w:tcBorders>
            <w:vAlign w:val="center"/>
          </w:tcPr>
          <w:p w:rsidR="008E6E07" w:rsidRPr="00B2744E" w:rsidRDefault="008E6E07">
            <w:pPr>
              <w:spacing w:line="240" w:lineRule="auto"/>
              <w:ind w:firstLineChars="0" w:firstLine="0"/>
              <w:jc w:val="center"/>
              <w:rPr>
                <w:rFonts w:ascii="Times New Roman" w:hAnsi="Times New Roman"/>
                <w:b/>
                <w:bCs/>
              </w:rPr>
            </w:pPr>
            <w:r w:rsidRPr="00B2744E">
              <w:rPr>
                <w:rFonts w:ascii="Times New Roman" w:hAnsi="Times New Roman"/>
                <w:b/>
                <w:bCs/>
              </w:rPr>
              <w:t>排放源</w:t>
            </w:r>
          </w:p>
        </w:tc>
        <w:tc>
          <w:tcPr>
            <w:tcW w:w="726" w:type="pct"/>
            <w:tcBorders>
              <w:top w:val="single" w:sz="12" w:space="0" w:color="auto"/>
              <w:bottom w:val="single" w:sz="4" w:space="0" w:color="auto"/>
            </w:tcBorders>
            <w:vAlign w:val="center"/>
          </w:tcPr>
          <w:p w:rsidR="008E6E07" w:rsidRPr="00B2744E" w:rsidRDefault="008E6E07">
            <w:pPr>
              <w:spacing w:line="240" w:lineRule="auto"/>
              <w:ind w:firstLineChars="0" w:firstLine="0"/>
              <w:jc w:val="center"/>
              <w:rPr>
                <w:rFonts w:ascii="Times New Roman" w:hAnsi="Times New Roman"/>
                <w:b/>
                <w:bCs/>
              </w:rPr>
            </w:pPr>
            <w:r w:rsidRPr="00B2744E">
              <w:rPr>
                <w:rFonts w:ascii="Times New Roman" w:hAnsi="Times New Roman"/>
                <w:b/>
                <w:bCs/>
              </w:rPr>
              <w:t>污染物名称</w:t>
            </w:r>
          </w:p>
        </w:tc>
        <w:tc>
          <w:tcPr>
            <w:tcW w:w="1611" w:type="pct"/>
            <w:tcBorders>
              <w:top w:val="single" w:sz="12" w:space="0" w:color="auto"/>
              <w:bottom w:val="single" w:sz="4" w:space="0" w:color="auto"/>
            </w:tcBorders>
            <w:vAlign w:val="center"/>
          </w:tcPr>
          <w:p w:rsidR="008E6E07" w:rsidRPr="00B2744E" w:rsidRDefault="008E6E07">
            <w:pPr>
              <w:spacing w:line="240" w:lineRule="auto"/>
              <w:ind w:firstLineChars="0" w:firstLine="0"/>
              <w:jc w:val="center"/>
              <w:rPr>
                <w:rFonts w:ascii="Times New Roman" w:hAnsi="Times New Roman"/>
                <w:b/>
                <w:bCs/>
              </w:rPr>
            </w:pPr>
            <w:r w:rsidRPr="00B2744E">
              <w:rPr>
                <w:rFonts w:ascii="Times New Roman" w:hAnsi="Times New Roman"/>
                <w:b/>
                <w:bCs/>
              </w:rPr>
              <w:t>防治措施</w:t>
            </w:r>
          </w:p>
        </w:tc>
        <w:tc>
          <w:tcPr>
            <w:tcW w:w="1531" w:type="pct"/>
            <w:tcBorders>
              <w:top w:val="single" w:sz="12" w:space="0" w:color="auto"/>
              <w:bottom w:val="single" w:sz="4" w:space="0" w:color="auto"/>
              <w:right w:val="single" w:sz="12" w:space="0" w:color="auto"/>
            </w:tcBorders>
            <w:vAlign w:val="center"/>
          </w:tcPr>
          <w:p w:rsidR="008E6E07" w:rsidRPr="00B2744E" w:rsidRDefault="008E6E07">
            <w:pPr>
              <w:spacing w:line="240" w:lineRule="auto"/>
              <w:ind w:firstLineChars="0" w:firstLine="0"/>
              <w:jc w:val="center"/>
              <w:rPr>
                <w:rFonts w:ascii="Times New Roman" w:hAnsi="Times New Roman"/>
                <w:b/>
                <w:bCs/>
              </w:rPr>
            </w:pPr>
            <w:r w:rsidRPr="00B2744E">
              <w:rPr>
                <w:rFonts w:ascii="Times New Roman" w:hAnsi="Times New Roman"/>
                <w:b/>
                <w:bCs/>
              </w:rPr>
              <w:t>预期治理效果</w:t>
            </w:r>
          </w:p>
        </w:tc>
      </w:tr>
      <w:tr w:rsidR="00B2744E" w:rsidRPr="00B2744E">
        <w:trPr>
          <w:trHeight w:val="806"/>
          <w:jc w:val="center"/>
        </w:trPr>
        <w:tc>
          <w:tcPr>
            <w:tcW w:w="383" w:type="pct"/>
            <w:vMerge w:val="restart"/>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水</w:t>
            </w:r>
          </w:p>
          <w:p w:rsidR="008E6E07" w:rsidRPr="00B2744E" w:rsidRDefault="008E6E07">
            <w:pPr>
              <w:snapToGrid w:val="0"/>
              <w:spacing w:line="240" w:lineRule="auto"/>
              <w:ind w:firstLineChars="0" w:firstLine="0"/>
              <w:jc w:val="center"/>
              <w:rPr>
                <w:rFonts w:ascii="Times New Roman" w:hAnsi="Times New Roman"/>
                <w:b/>
                <w:sz w:val="21"/>
                <w:szCs w:val="21"/>
              </w:rPr>
            </w:pPr>
            <w:proofErr w:type="gramStart"/>
            <w:r w:rsidRPr="00B2744E">
              <w:rPr>
                <w:rFonts w:ascii="Times New Roman" w:hAnsi="Times New Roman"/>
                <w:b/>
                <w:sz w:val="21"/>
                <w:szCs w:val="21"/>
              </w:rPr>
              <w:t>污</w:t>
            </w:r>
            <w:proofErr w:type="gramEnd"/>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染</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物</w:t>
            </w: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2"/>
              </w:rPr>
            </w:pPr>
            <w:r w:rsidRPr="00B2744E">
              <w:rPr>
                <w:rFonts w:ascii="Times New Roman" w:hAnsi="Times New Roman"/>
                <w:sz w:val="21"/>
                <w:szCs w:val="22"/>
              </w:rPr>
              <w:t>冷却</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2"/>
              </w:rPr>
            </w:pPr>
            <w:r w:rsidRPr="00B2744E">
              <w:rPr>
                <w:rFonts w:ascii="Times New Roman" w:hAnsi="Times New Roman"/>
                <w:sz w:val="21"/>
                <w:szCs w:val="22"/>
              </w:rPr>
              <w:t>冷却水</w:t>
            </w:r>
          </w:p>
        </w:tc>
        <w:tc>
          <w:tcPr>
            <w:tcW w:w="1611" w:type="pc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循环使用，定期补充不外排。</w:t>
            </w:r>
          </w:p>
        </w:tc>
        <w:tc>
          <w:tcPr>
            <w:tcW w:w="1531" w:type="pct"/>
            <w:tcBorders>
              <w:righ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2"/>
              </w:rPr>
            </w:pPr>
            <w:r w:rsidRPr="00B2744E">
              <w:rPr>
                <w:rFonts w:ascii="Times New Roman" w:hAnsi="Times New Roman"/>
                <w:sz w:val="21"/>
                <w:szCs w:val="22"/>
              </w:rPr>
              <w:t>/</w:t>
            </w:r>
          </w:p>
        </w:tc>
      </w:tr>
      <w:tr w:rsidR="00B2744E" w:rsidRPr="00B2744E">
        <w:trPr>
          <w:trHeight w:val="764"/>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Merge w:val="restart"/>
            <w:vAlign w:val="center"/>
          </w:tcPr>
          <w:p w:rsidR="008E6E07" w:rsidRPr="00B2744E" w:rsidRDefault="008E6E07">
            <w:pPr>
              <w:pStyle w:val="a6"/>
              <w:rPr>
                <w:szCs w:val="22"/>
              </w:rPr>
            </w:pPr>
            <w:r w:rsidRPr="00B2744E">
              <w:rPr>
                <w:szCs w:val="22"/>
              </w:rPr>
              <w:t>职工生活</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COD</w:t>
            </w:r>
            <w:r w:rsidRPr="00B2744E">
              <w:rPr>
                <w:rFonts w:ascii="Times New Roman" w:hAnsi="Times New Roman"/>
                <w:sz w:val="21"/>
                <w:szCs w:val="21"/>
                <w:vertAlign w:val="subscript"/>
              </w:rPr>
              <w:t>Cr</w:t>
            </w:r>
          </w:p>
        </w:tc>
        <w:tc>
          <w:tcPr>
            <w:tcW w:w="1611" w:type="pct"/>
            <w:vMerge w:val="restart"/>
            <w:vAlign w:val="center"/>
          </w:tcPr>
          <w:p w:rsidR="008E6E07" w:rsidRPr="00B2744E" w:rsidRDefault="008E6E07">
            <w:pPr>
              <w:snapToGrid w:val="0"/>
              <w:spacing w:line="240" w:lineRule="auto"/>
              <w:ind w:firstLineChars="0" w:firstLine="0"/>
              <w:jc w:val="left"/>
              <w:rPr>
                <w:rFonts w:ascii="Times New Roman" w:hAnsi="Times New Roman"/>
                <w:sz w:val="21"/>
                <w:szCs w:val="22"/>
              </w:rPr>
            </w:pPr>
            <w:bookmarkStart w:id="207" w:name="_Hlk37939402"/>
            <w:r w:rsidRPr="00B2744E">
              <w:rPr>
                <w:rFonts w:ascii="Times New Roman" w:hAnsi="Times New Roman"/>
                <w:sz w:val="21"/>
                <w:szCs w:val="22"/>
              </w:rPr>
              <w:t>实行清污分流、雨污分流；生活污水经化粪池预处理达到入网标准后接入区域污水收集管网，最终经桐乡申和水务有限公司处理后达标排入钱塘江</w:t>
            </w:r>
            <w:bookmarkEnd w:id="207"/>
            <w:r w:rsidRPr="00B2744E">
              <w:rPr>
                <w:rFonts w:ascii="Times New Roman" w:hAnsi="Times New Roman"/>
                <w:sz w:val="21"/>
                <w:szCs w:val="22"/>
              </w:rPr>
              <w:t>。</w:t>
            </w:r>
          </w:p>
        </w:tc>
        <w:tc>
          <w:tcPr>
            <w:tcW w:w="1531" w:type="pct"/>
            <w:vMerge w:val="restart"/>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达到《城镇污水处理厂污染物排放标准》（</w:t>
            </w:r>
            <w:r w:rsidRPr="00B2744E">
              <w:rPr>
                <w:rFonts w:ascii="Times New Roman" w:hAnsi="Times New Roman"/>
                <w:sz w:val="21"/>
                <w:szCs w:val="22"/>
              </w:rPr>
              <w:t>GB18918-2002</w:t>
            </w:r>
            <w:r w:rsidRPr="00B2744E">
              <w:rPr>
                <w:rFonts w:ascii="Times New Roman" w:hAnsi="Times New Roman"/>
                <w:sz w:val="21"/>
                <w:szCs w:val="22"/>
              </w:rPr>
              <w:t>）表</w:t>
            </w:r>
            <w:r w:rsidRPr="00B2744E">
              <w:rPr>
                <w:rFonts w:ascii="Times New Roman" w:hAnsi="Times New Roman"/>
                <w:sz w:val="21"/>
                <w:szCs w:val="22"/>
              </w:rPr>
              <w:t>1</w:t>
            </w:r>
            <w:r w:rsidRPr="00B2744E">
              <w:rPr>
                <w:rFonts w:ascii="Times New Roman" w:hAnsi="Times New Roman"/>
                <w:sz w:val="21"/>
                <w:szCs w:val="22"/>
              </w:rPr>
              <w:t>中一级</w:t>
            </w:r>
            <w:r w:rsidRPr="00B2744E">
              <w:rPr>
                <w:rFonts w:ascii="Times New Roman" w:hAnsi="Times New Roman"/>
                <w:sz w:val="21"/>
                <w:szCs w:val="22"/>
              </w:rPr>
              <w:t>A</w:t>
            </w:r>
            <w:r w:rsidRPr="00B2744E">
              <w:rPr>
                <w:rFonts w:ascii="Times New Roman" w:hAnsi="Times New Roman"/>
                <w:sz w:val="21"/>
                <w:szCs w:val="22"/>
              </w:rPr>
              <w:t>标准。</w:t>
            </w:r>
          </w:p>
        </w:tc>
      </w:tr>
      <w:tr w:rsidR="00B2744E" w:rsidRPr="00B2744E">
        <w:trPr>
          <w:trHeight w:val="651"/>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Merge/>
            <w:vAlign w:val="center"/>
          </w:tcPr>
          <w:p w:rsidR="008E6E07" w:rsidRPr="00B2744E" w:rsidRDefault="008E6E07">
            <w:pPr>
              <w:pStyle w:val="a6"/>
              <w:rPr>
                <w:szCs w:val="22"/>
              </w:rPr>
            </w:pP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NH</w:t>
            </w:r>
            <w:r w:rsidRPr="00B2744E">
              <w:rPr>
                <w:rFonts w:ascii="Times New Roman" w:hAnsi="Times New Roman"/>
                <w:sz w:val="21"/>
                <w:szCs w:val="21"/>
                <w:vertAlign w:val="subscript"/>
              </w:rPr>
              <w:t>3</w:t>
            </w:r>
            <w:r w:rsidRPr="00B2744E">
              <w:rPr>
                <w:rFonts w:ascii="Times New Roman" w:hAnsi="Times New Roman"/>
                <w:sz w:val="21"/>
                <w:szCs w:val="21"/>
              </w:rPr>
              <w:t>-N</w:t>
            </w:r>
          </w:p>
        </w:tc>
        <w:tc>
          <w:tcPr>
            <w:tcW w:w="1611" w:type="pct"/>
            <w:vMerge/>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651"/>
          <w:jc w:val="center"/>
        </w:trPr>
        <w:tc>
          <w:tcPr>
            <w:tcW w:w="383" w:type="pct"/>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大</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气</w:t>
            </w:r>
          </w:p>
          <w:p w:rsidR="008E6E07" w:rsidRPr="00B2744E" w:rsidRDefault="008E6E07">
            <w:pPr>
              <w:snapToGrid w:val="0"/>
              <w:spacing w:line="240" w:lineRule="auto"/>
              <w:ind w:firstLineChars="0" w:firstLine="0"/>
              <w:jc w:val="center"/>
              <w:rPr>
                <w:rFonts w:ascii="Times New Roman" w:hAnsi="Times New Roman"/>
                <w:b/>
                <w:sz w:val="21"/>
                <w:szCs w:val="21"/>
              </w:rPr>
            </w:pPr>
            <w:proofErr w:type="gramStart"/>
            <w:r w:rsidRPr="00B2744E">
              <w:rPr>
                <w:rFonts w:ascii="Times New Roman" w:hAnsi="Times New Roman"/>
                <w:b/>
                <w:sz w:val="21"/>
                <w:szCs w:val="21"/>
              </w:rPr>
              <w:t>污</w:t>
            </w:r>
            <w:proofErr w:type="gramEnd"/>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染</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物</w:t>
            </w: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挤出</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非甲烷总烃、恶臭</w:t>
            </w:r>
          </w:p>
        </w:tc>
        <w:tc>
          <w:tcPr>
            <w:tcW w:w="1611" w:type="pc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在生产期间车间门窗紧闭，并在全自动挤塑一体机组设备上方均安装金属</w:t>
            </w:r>
            <w:proofErr w:type="gramStart"/>
            <w:r w:rsidRPr="00B2744E">
              <w:rPr>
                <w:rFonts w:ascii="Times New Roman" w:hAnsi="Times New Roman"/>
                <w:sz w:val="21"/>
                <w:szCs w:val="22"/>
              </w:rPr>
              <w:t>材质半</w:t>
            </w:r>
            <w:proofErr w:type="gramEnd"/>
            <w:r w:rsidRPr="00B2744E">
              <w:rPr>
                <w:rFonts w:ascii="Times New Roman" w:hAnsi="Times New Roman"/>
                <w:sz w:val="21"/>
                <w:szCs w:val="22"/>
              </w:rPr>
              <w:t>包围式吸风装置，风机总风量</w:t>
            </w:r>
            <w:r w:rsidRPr="00B2744E">
              <w:rPr>
                <w:rFonts w:ascii="Times New Roman" w:hAnsi="Times New Roman"/>
                <w:sz w:val="21"/>
                <w:szCs w:val="22"/>
              </w:rPr>
              <w:t>30000 m</w:t>
            </w:r>
            <w:r w:rsidRPr="00B2744E">
              <w:rPr>
                <w:rFonts w:ascii="Times New Roman" w:hAnsi="Times New Roman"/>
                <w:sz w:val="21"/>
                <w:szCs w:val="22"/>
                <w:vertAlign w:val="superscript"/>
              </w:rPr>
              <w:t>3</w:t>
            </w:r>
            <w:r w:rsidRPr="00B2744E">
              <w:rPr>
                <w:rFonts w:ascii="Times New Roman" w:hAnsi="Times New Roman"/>
                <w:sz w:val="21"/>
                <w:szCs w:val="22"/>
              </w:rPr>
              <w:t>/h</w:t>
            </w:r>
            <w:r w:rsidRPr="00B2744E">
              <w:rPr>
                <w:rFonts w:ascii="Times New Roman" w:hAnsi="Times New Roman"/>
                <w:sz w:val="21"/>
                <w:szCs w:val="22"/>
              </w:rPr>
              <w:t>，捕集后的废气经</w:t>
            </w:r>
            <w:r w:rsidRPr="00B2744E">
              <w:rPr>
                <w:rFonts w:ascii="Times New Roman" w:hAnsi="Times New Roman"/>
                <w:sz w:val="21"/>
                <w:szCs w:val="22"/>
              </w:rPr>
              <w:t>“</w:t>
            </w:r>
            <w:r w:rsidRPr="00B2744E">
              <w:rPr>
                <w:rFonts w:ascii="Times New Roman" w:hAnsi="Times New Roman"/>
                <w:sz w:val="21"/>
                <w:szCs w:val="22"/>
              </w:rPr>
              <w:t>一级活性炭</w:t>
            </w:r>
            <w:r w:rsidRPr="00B2744E">
              <w:rPr>
                <w:rFonts w:ascii="Times New Roman" w:hAnsi="Times New Roman"/>
                <w:sz w:val="21"/>
                <w:szCs w:val="22"/>
              </w:rPr>
              <w:t>+</w:t>
            </w:r>
            <w:r w:rsidRPr="00B2744E">
              <w:rPr>
                <w:rFonts w:ascii="Times New Roman" w:hAnsi="Times New Roman"/>
                <w:sz w:val="21"/>
                <w:szCs w:val="22"/>
              </w:rPr>
              <w:t>二级活性炭</w:t>
            </w:r>
            <w:r w:rsidRPr="00B2744E">
              <w:rPr>
                <w:rFonts w:ascii="Times New Roman" w:hAnsi="Times New Roman"/>
                <w:sz w:val="21"/>
                <w:szCs w:val="22"/>
              </w:rPr>
              <w:t>”</w:t>
            </w:r>
            <w:r w:rsidRPr="00B2744E">
              <w:rPr>
                <w:rFonts w:ascii="Times New Roman" w:hAnsi="Times New Roman"/>
                <w:sz w:val="21"/>
                <w:szCs w:val="22"/>
              </w:rPr>
              <w:t>装置吸附处理后通过</w:t>
            </w:r>
            <w:r w:rsidRPr="00B2744E">
              <w:rPr>
                <w:rFonts w:ascii="Times New Roman" w:hAnsi="Times New Roman"/>
                <w:sz w:val="21"/>
                <w:szCs w:val="22"/>
              </w:rPr>
              <w:t>15m</w:t>
            </w:r>
            <w:r w:rsidRPr="00B2744E">
              <w:rPr>
                <w:rFonts w:ascii="Times New Roman" w:hAnsi="Times New Roman"/>
                <w:sz w:val="21"/>
                <w:szCs w:val="22"/>
              </w:rPr>
              <w:t>高以上排气筒（</w:t>
            </w:r>
            <w:r w:rsidRPr="00B2744E">
              <w:rPr>
                <w:rFonts w:ascii="Times New Roman" w:hAnsi="Times New Roman"/>
                <w:sz w:val="21"/>
                <w:szCs w:val="22"/>
              </w:rPr>
              <w:t>DA001</w:t>
            </w:r>
            <w:r w:rsidRPr="00B2744E">
              <w:rPr>
                <w:rFonts w:ascii="Times New Roman" w:hAnsi="Times New Roman"/>
                <w:sz w:val="21"/>
                <w:szCs w:val="22"/>
              </w:rPr>
              <w:t>）高空排放。废气收集效率不低于</w:t>
            </w:r>
            <w:r w:rsidRPr="00B2744E">
              <w:rPr>
                <w:rFonts w:ascii="Times New Roman" w:hAnsi="Times New Roman"/>
                <w:sz w:val="21"/>
                <w:szCs w:val="22"/>
              </w:rPr>
              <w:t>85%</w:t>
            </w:r>
            <w:r w:rsidRPr="00B2744E">
              <w:rPr>
                <w:rFonts w:ascii="Times New Roman" w:hAnsi="Times New Roman"/>
                <w:sz w:val="21"/>
                <w:szCs w:val="22"/>
              </w:rPr>
              <w:t>，净化效率不低于</w:t>
            </w:r>
            <w:r w:rsidRPr="00B2744E">
              <w:rPr>
                <w:rFonts w:ascii="Times New Roman" w:hAnsi="Times New Roman"/>
                <w:sz w:val="21"/>
                <w:szCs w:val="22"/>
              </w:rPr>
              <w:t>90%</w:t>
            </w:r>
            <w:r w:rsidRPr="00B2744E">
              <w:rPr>
                <w:rFonts w:ascii="Times New Roman" w:hAnsi="Times New Roman"/>
                <w:sz w:val="21"/>
                <w:szCs w:val="22"/>
              </w:rPr>
              <w:t>。</w:t>
            </w:r>
          </w:p>
        </w:tc>
        <w:tc>
          <w:tcPr>
            <w:tcW w:w="1531" w:type="pct"/>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达到《合成树脂工业污染物排放标准》（</w:t>
            </w:r>
            <w:r w:rsidRPr="00B2744E">
              <w:rPr>
                <w:rFonts w:ascii="Times New Roman" w:hAnsi="Times New Roman"/>
                <w:sz w:val="21"/>
                <w:szCs w:val="22"/>
              </w:rPr>
              <w:t>GB31572-2015</w:t>
            </w:r>
            <w:r w:rsidRPr="00B2744E">
              <w:rPr>
                <w:rFonts w:ascii="Times New Roman" w:hAnsi="Times New Roman"/>
                <w:sz w:val="21"/>
                <w:szCs w:val="22"/>
              </w:rPr>
              <w:t>）表</w:t>
            </w:r>
            <w:r w:rsidRPr="00B2744E">
              <w:rPr>
                <w:rFonts w:ascii="Times New Roman" w:hAnsi="Times New Roman"/>
                <w:sz w:val="21"/>
                <w:szCs w:val="22"/>
              </w:rPr>
              <w:t>5</w:t>
            </w:r>
            <w:r w:rsidRPr="00B2744E">
              <w:rPr>
                <w:rFonts w:ascii="Times New Roman" w:hAnsi="Times New Roman"/>
                <w:sz w:val="21"/>
                <w:szCs w:val="22"/>
              </w:rPr>
              <w:t>中的特别排放限值。</w:t>
            </w:r>
          </w:p>
        </w:tc>
      </w:tr>
      <w:tr w:rsidR="00B2744E" w:rsidRPr="00B2744E">
        <w:trPr>
          <w:trHeight w:val="340"/>
          <w:jc w:val="center"/>
        </w:trPr>
        <w:tc>
          <w:tcPr>
            <w:tcW w:w="383" w:type="pct"/>
            <w:vMerge w:val="restart"/>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固</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体</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废</w:t>
            </w:r>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物</w:t>
            </w: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修边、雕刻、打孔</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塑料边角料</w:t>
            </w:r>
          </w:p>
        </w:tc>
        <w:tc>
          <w:tcPr>
            <w:tcW w:w="1611" w:type="pct"/>
            <w:vMerge w:val="restar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收集后出售给相关企业综合利用。</w:t>
            </w:r>
          </w:p>
        </w:tc>
        <w:tc>
          <w:tcPr>
            <w:tcW w:w="1531" w:type="pct"/>
            <w:vMerge w:val="restart"/>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资源化、减量化或无害化。</w:t>
            </w: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原料使用</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一般包装材料</w:t>
            </w:r>
          </w:p>
        </w:tc>
        <w:tc>
          <w:tcPr>
            <w:tcW w:w="1611" w:type="pct"/>
            <w:vMerge/>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rPr>
              <w:t>废气处理</w:t>
            </w:r>
          </w:p>
        </w:tc>
        <w:tc>
          <w:tcPr>
            <w:tcW w:w="726" w:type="pct"/>
            <w:vAlign w:val="center"/>
          </w:tcPr>
          <w:p w:rsidR="008E6E07" w:rsidRPr="00B2744E" w:rsidRDefault="008E6E07">
            <w:pPr>
              <w:pStyle w:val="aff3"/>
              <w:adjustRightInd w:val="0"/>
              <w:snapToGrid w:val="0"/>
              <w:rPr>
                <w:rFonts w:ascii="Times New Roman" w:hAnsi="Times New Roman"/>
                <w:szCs w:val="21"/>
              </w:rPr>
            </w:pPr>
            <w:r w:rsidRPr="00B2744E">
              <w:rPr>
                <w:rFonts w:ascii="Times New Roman" w:hAnsi="Times New Roman"/>
                <w:bCs/>
                <w:kern w:val="0"/>
              </w:rPr>
              <w:t>废活性炭</w:t>
            </w:r>
          </w:p>
        </w:tc>
        <w:tc>
          <w:tcPr>
            <w:tcW w:w="1611" w:type="pct"/>
            <w:vMerge w:val="restar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收集后在厂区</w:t>
            </w:r>
            <w:proofErr w:type="gramStart"/>
            <w:r w:rsidRPr="00B2744E">
              <w:rPr>
                <w:rFonts w:ascii="Times New Roman" w:hAnsi="Times New Roman"/>
                <w:sz w:val="21"/>
                <w:szCs w:val="22"/>
              </w:rPr>
              <w:t>内危废仓库</w:t>
            </w:r>
            <w:proofErr w:type="gramEnd"/>
            <w:r w:rsidRPr="00B2744E">
              <w:rPr>
                <w:rFonts w:ascii="Times New Roman" w:hAnsi="Times New Roman"/>
                <w:sz w:val="21"/>
                <w:szCs w:val="22"/>
              </w:rPr>
              <w:t>暂存，定期委托有相关</w:t>
            </w:r>
            <w:proofErr w:type="gramStart"/>
            <w:r w:rsidRPr="00B2744E">
              <w:rPr>
                <w:rFonts w:ascii="Times New Roman" w:hAnsi="Times New Roman"/>
                <w:sz w:val="21"/>
                <w:szCs w:val="22"/>
              </w:rPr>
              <w:t>危废处理</w:t>
            </w:r>
            <w:proofErr w:type="gramEnd"/>
            <w:r w:rsidRPr="00B2744E">
              <w:rPr>
                <w:rFonts w:ascii="Times New Roman" w:hAnsi="Times New Roman"/>
                <w:sz w:val="21"/>
                <w:szCs w:val="22"/>
              </w:rPr>
              <w:t>资质的单位进行集中处置。</w:t>
            </w: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设备检修</w:t>
            </w:r>
          </w:p>
        </w:tc>
        <w:tc>
          <w:tcPr>
            <w:tcW w:w="726"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废润滑油</w:t>
            </w:r>
          </w:p>
        </w:tc>
        <w:tc>
          <w:tcPr>
            <w:tcW w:w="1611" w:type="pct"/>
            <w:vMerge/>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原料使用</w:t>
            </w:r>
          </w:p>
        </w:tc>
        <w:tc>
          <w:tcPr>
            <w:tcW w:w="726"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废包装桶</w:t>
            </w:r>
          </w:p>
        </w:tc>
        <w:tc>
          <w:tcPr>
            <w:tcW w:w="1611" w:type="pct"/>
            <w:vMerge/>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设备检修</w:t>
            </w:r>
          </w:p>
        </w:tc>
        <w:tc>
          <w:tcPr>
            <w:tcW w:w="726" w:type="pct"/>
            <w:vAlign w:val="center"/>
          </w:tcPr>
          <w:p w:rsidR="008E6E07" w:rsidRPr="00B2744E" w:rsidRDefault="008E6E07">
            <w:pPr>
              <w:pStyle w:val="aff3"/>
              <w:rPr>
                <w:rFonts w:ascii="Times New Roman" w:hAnsi="Times New Roman"/>
                <w:szCs w:val="21"/>
              </w:rPr>
            </w:pPr>
            <w:r w:rsidRPr="00B2744E">
              <w:rPr>
                <w:rFonts w:ascii="Times New Roman" w:hAnsi="Times New Roman"/>
                <w:szCs w:val="21"/>
              </w:rPr>
              <w:t>含油废抹布和手套</w:t>
            </w:r>
          </w:p>
        </w:tc>
        <w:tc>
          <w:tcPr>
            <w:tcW w:w="1611" w:type="pct"/>
            <w:vMerge w:val="restar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由当地环卫部门统一清运。</w:t>
            </w: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340"/>
          <w:jc w:val="center"/>
        </w:trPr>
        <w:tc>
          <w:tcPr>
            <w:tcW w:w="383" w:type="pct"/>
            <w:vMerge/>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职工日常生活</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生活垃圾</w:t>
            </w:r>
          </w:p>
        </w:tc>
        <w:tc>
          <w:tcPr>
            <w:tcW w:w="1611" w:type="pct"/>
            <w:vMerge/>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c>
          <w:tcPr>
            <w:tcW w:w="1531" w:type="pct"/>
            <w:vMerge/>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p>
        </w:tc>
      </w:tr>
      <w:tr w:rsidR="00B2744E" w:rsidRPr="00B2744E">
        <w:trPr>
          <w:trHeight w:val="408"/>
          <w:jc w:val="center"/>
        </w:trPr>
        <w:tc>
          <w:tcPr>
            <w:tcW w:w="383" w:type="pct"/>
            <w:tcBorders>
              <w:lef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proofErr w:type="gramStart"/>
            <w:r w:rsidRPr="00B2744E">
              <w:rPr>
                <w:rFonts w:ascii="Times New Roman" w:hAnsi="Times New Roman"/>
                <w:b/>
                <w:sz w:val="21"/>
                <w:szCs w:val="21"/>
              </w:rPr>
              <w:t>噪</w:t>
            </w:r>
            <w:proofErr w:type="gramEnd"/>
          </w:p>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声</w:t>
            </w:r>
          </w:p>
        </w:tc>
        <w:tc>
          <w:tcPr>
            <w:tcW w:w="747"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全自动挤塑一体机组、精密雕刻加工中心、精密数控台钻机、微型冲击钻、电热恒温鼓风干燥箱等设备</w:t>
            </w:r>
          </w:p>
        </w:tc>
        <w:tc>
          <w:tcPr>
            <w:tcW w:w="726" w:type="pct"/>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噪声</w:t>
            </w:r>
          </w:p>
        </w:tc>
        <w:tc>
          <w:tcPr>
            <w:tcW w:w="1611" w:type="pct"/>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要求企业对强声源设备采用防震、消声、隔音等降噪措施，生产车间南、北侧墙壁上设置隔声窗户，确保生产车间南、北侧隔声量大于</w:t>
            </w:r>
            <w:r w:rsidRPr="00B2744E">
              <w:rPr>
                <w:rFonts w:ascii="Times New Roman" w:hAnsi="Times New Roman"/>
                <w:sz w:val="21"/>
                <w:szCs w:val="22"/>
              </w:rPr>
              <w:t>20dB</w:t>
            </w:r>
            <w:r w:rsidRPr="00B2744E">
              <w:rPr>
                <w:rFonts w:ascii="Times New Roman" w:hAnsi="Times New Roman"/>
                <w:sz w:val="21"/>
                <w:szCs w:val="22"/>
              </w:rPr>
              <w:t>，其余两侧墙体隔声量大于</w:t>
            </w:r>
            <w:r w:rsidRPr="00B2744E">
              <w:rPr>
                <w:rFonts w:ascii="Times New Roman" w:hAnsi="Times New Roman"/>
                <w:sz w:val="21"/>
                <w:szCs w:val="22"/>
              </w:rPr>
              <w:t>15dB</w:t>
            </w:r>
            <w:r w:rsidRPr="00B2744E">
              <w:rPr>
                <w:rFonts w:ascii="Times New Roman" w:hAnsi="Times New Roman"/>
                <w:sz w:val="21"/>
                <w:szCs w:val="22"/>
              </w:rPr>
              <w:t>；加强生产设备的维修保养，发现设备有异常声音应及时维修；加强厂区绿化。</w:t>
            </w:r>
          </w:p>
        </w:tc>
        <w:tc>
          <w:tcPr>
            <w:tcW w:w="1531" w:type="pct"/>
            <w:tcBorders>
              <w:right w:val="single" w:sz="12" w:space="0" w:color="auto"/>
            </w:tcBorders>
            <w:vAlign w:val="center"/>
          </w:tcPr>
          <w:p w:rsidR="008E6E07" w:rsidRPr="00B2744E" w:rsidRDefault="008E6E07">
            <w:pPr>
              <w:snapToGrid w:val="0"/>
              <w:spacing w:line="240" w:lineRule="auto"/>
              <w:ind w:firstLineChars="0" w:firstLine="0"/>
              <w:jc w:val="left"/>
              <w:rPr>
                <w:rFonts w:ascii="Times New Roman" w:hAnsi="Times New Roman"/>
                <w:sz w:val="21"/>
                <w:szCs w:val="22"/>
              </w:rPr>
            </w:pPr>
            <w:r w:rsidRPr="00B2744E">
              <w:rPr>
                <w:rFonts w:ascii="Times New Roman" w:hAnsi="Times New Roman"/>
                <w:sz w:val="21"/>
                <w:szCs w:val="22"/>
              </w:rPr>
              <w:t>厂界噪声满足</w:t>
            </w:r>
            <w:r w:rsidRPr="00B2744E">
              <w:rPr>
                <w:rFonts w:ascii="Times New Roman" w:hAnsi="Times New Roman"/>
                <w:sz w:val="21"/>
                <w:szCs w:val="22"/>
              </w:rPr>
              <w:t>GB12348-2008</w:t>
            </w:r>
            <w:r w:rsidRPr="00B2744E">
              <w:rPr>
                <w:rFonts w:ascii="Times New Roman" w:hAnsi="Times New Roman"/>
                <w:sz w:val="21"/>
                <w:szCs w:val="22"/>
              </w:rPr>
              <w:t>《工业企业厂界环境噪声排放标准》中相应标准要求。</w:t>
            </w:r>
          </w:p>
        </w:tc>
      </w:tr>
      <w:tr w:rsidR="00B2744E" w:rsidRPr="00B2744E">
        <w:trPr>
          <w:trHeight w:val="683"/>
          <w:jc w:val="center"/>
        </w:trPr>
        <w:tc>
          <w:tcPr>
            <w:tcW w:w="383" w:type="pct"/>
            <w:tcBorders>
              <w:left w:val="single" w:sz="12" w:space="0" w:color="auto"/>
              <w:bottom w:val="single" w:sz="12" w:space="0" w:color="auto"/>
            </w:tcBorders>
            <w:vAlign w:val="center"/>
          </w:tcPr>
          <w:p w:rsidR="008E6E07" w:rsidRPr="00B2744E" w:rsidRDefault="008E6E07">
            <w:pPr>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其</w:t>
            </w:r>
          </w:p>
          <w:p w:rsidR="008E6E07" w:rsidRPr="00B2744E" w:rsidRDefault="008E6E07">
            <w:pPr>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他</w:t>
            </w:r>
          </w:p>
        </w:tc>
        <w:tc>
          <w:tcPr>
            <w:tcW w:w="4616" w:type="pct"/>
            <w:gridSpan w:val="4"/>
            <w:tcBorders>
              <w:bottom w:val="single" w:sz="12" w:space="0" w:color="auto"/>
              <w:right w:val="single" w:sz="12" w:space="0" w:color="auto"/>
            </w:tcBorders>
            <w:vAlign w:val="center"/>
          </w:tcPr>
          <w:p w:rsidR="008E6E07" w:rsidRPr="00B2744E" w:rsidRDefault="008E6E07">
            <w:pPr>
              <w:snapToGrid w:val="0"/>
              <w:spacing w:line="240" w:lineRule="auto"/>
              <w:ind w:firstLineChars="0" w:firstLine="0"/>
              <w:jc w:val="center"/>
              <w:rPr>
                <w:rFonts w:ascii="Times New Roman" w:hAnsi="Times New Roman"/>
              </w:rPr>
            </w:pPr>
          </w:p>
          <w:p w:rsidR="008E6E07" w:rsidRPr="00B2744E" w:rsidRDefault="008E6E07">
            <w:pPr>
              <w:snapToGrid w:val="0"/>
              <w:spacing w:line="240" w:lineRule="auto"/>
              <w:ind w:firstLineChars="0" w:firstLine="0"/>
              <w:jc w:val="center"/>
              <w:rPr>
                <w:rFonts w:ascii="Times New Roman" w:hAnsi="Times New Roman"/>
              </w:rPr>
            </w:pPr>
            <w:r w:rsidRPr="00B2744E">
              <w:rPr>
                <w:rFonts w:ascii="Times New Roman" w:hAnsi="Times New Roman"/>
              </w:rPr>
              <w:t>无</w:t>
            </w:r>
          </w:p>
          <w:p w:rsidR="008E6E07" w:rsidRPr="00B2744E" w:rsidRDefault="008E6E07">
            <w:pPr>
              <w:pStyle w:val="2"/>
              <w:ind w:left="480" w:firstLine="400"/>
              <w:rPr>
                <w:rFonts w:ascii="Times New Roman" w:hAnsi="Times New Roman"/>
              </w:rPr>
            </w:pPr>
          </w:p>
        </w:tc>
      </w:tr>
      <w:tr w:rsidR="00B2744E" w:rsidRPr="00B2744E">
        <w:trPr>
          <w:jc w:val="center"/>
        </w:trPr>
        <w:tc>
          <w:tcPr>
            <w:tcW w:w="5000" w:type="pct"/>
            <w:gridSpan w:val="5"/>
            <w:tcBorders>
              <w:left w:val="single" w:sz="12" w:space="0" w:color="auto"/>
              <w:bottom w:val="single" w:sz="12" w:space="0" w:color="auto"/>
              <w:right w:val="single" w:sz="12" w:space="0" w:color="auto"/>
            </w:tcBorders>
            <w:vAlign w:val="center"/>
          </w:tcPr>
          <w:p w:rsidR="008E6E07" w:rsidRPr="00B2744E" w:rsidRDefault="008E6E07">
            <w:pPr>
              <w:spacing w:beforeLines="50" w:before="120"/>
              <w:ind w:firstLineChars="0" w:firstLine="0"/>
              <w:rPr>
                <w:rFonts w:ascii="Times New Roman" w:hAnsi="Times New Roman"/>
                <w:b/>
                <w:bCs/>
                <w:sz w:val="28"/>
                <w:szCs w:val="28"/>
              </w:rPr>
            </w:pPr>
            <w:r w:rsidRPr="00B2744E">
              <w:rPr>
                <w:rFonts w:ascii="Times New Roman" w:hAnsi="Times New Roman"/>
                <w:b/>
                <w:bCs/>
                <w:sz w:val="28"/>
                <w:szCs w:val="28"/>
              </w:rPr>
              <w:lastRenderedPageBreak/>
              <w:t>生态保护措施及预期效果：</w:t>
            </w:r>
          </w:p>
          <w:p w:rsidR="008E6E07" w:rsidRPr="00B2744E" w:rsidRDefault="008E6E07">
            <w:pPr>
              <w:ind w:firstLine="480"/>
              <w:rPr>
                <w:rFonts w:ascii="Times New Roman" w:hAnsi="Times New Roman"/>
              </w:rPr>
            </w:pPr>
            <w:r w:rsidRPr="00B2744E">
              <w:rPr>
                <w:rFonts w:ascii="Times New Roman" w:hAnsi="Times New Roman"/>
              </w:rPr>
              <w:t>运营期产生的废水、废气等污染物均处理达标排放，固体废弃物作资源化和无害化处理，加强厂区及其厂界周围环境绿化，绿化以树、灌、草相结合的形式，起到降低噪声、吸附尘粒、净化空气的作用，同时防止水土流失。</w:t>
            </w:r>
          </w:p>
          <w:p w:rsidR="008E6E07" w:rsidRPr="00B2744E" w:rsidRDefault="008E6E07">
            <w:pPr>
              <w:pStyle w:val="20"/>
              <w:rPr>
                <w:rFonts w:ascii="Times New Roman" w:hAnsi="Times New Roman"/>
                <w:kern w:val="2"/>
              </w:rPr>
            </w:pPr>
            <w:r w:rsidRPr="00B2744E">
              <w:rPr>
                <w:rFonts w:ascii="Times New Roman" w:hAnsi="Times New Roman"/>
                <w:kern w:val="2"/>
              </w:rPr>
              <w:t>环保投资估算：</w:t>
            </w:r>
          </w:p>
          <w:p w:rsidR="008E6E07" w:rsidRPr="00B2744E" w:rsidRDefault="008E6E07">
            <w:pPr>
              <w:ind w:firstLine="480"/>
              <w:rPr>
                <w:rFonts w:ascii="Times New Roman" w:hAnsi="Times New Roman"/>
                <w:szCs w:val="22"/>
              </w:rPr>
            </w:pPr>
            <w:r w:rsidRPr="00B2744E">
              <w:rPr>
                <w:rFonts w:ascii="Times New Roman" w:hAnsi="Times New Roman"/>
                <w:szCs w:val="22"/>
              </w:rPr>
              <w:t>本项目总投资</w:t>
            </w:r>
            <w:r w:rsidRPr="00B2744E">
              <w:rPr>
                <w:rFonts w:ascii="Times New Roman" w:hAnsi="Times New Roman"/>
                <w:szCs w:val="22"/>
              </w:rPr>
              <w:t>3500</w:t>
            </w:r>
            <w:r w:rsidRPr="00B2744E">
              <w:rPr>
                <w:rFonts w:ascii="Times New Roman" w:hAnsi="Times New Roman"/>
                <w:szCs w:val="22"/>
              </w:rPr>
              <w:t>万元，环保投资为</w:t>
            </w:r>
            <w:r w:rsidRPr="00B2744E">
              <w:rPr>
                <w:rFonts w:ascii="Times New Roman" w:hAnsi="Times New Roman"/>
                <w:szCs w:val="22"/>
              </w:rPr>
              <w:t>50</w:t>
            </w:r>
            <w:r w:rsidRPr="00B2744E">
              <w:rPr>
                <w:rFonts w:ascii="Times New Roman" w:hAnsi="Times New Roman"/>
                <w:szCs w:val="22"/>
              </w:rPr>
              <w:t>万元，约占总投资的</w:t>
            </w:r>
            <w:r w:rsidRPr="00B2744E">
              <w:rPr>
                <w:rFonts w:ascii="Times New Roman" w:hAnsi="Times New Roman"/>
                <w:szCs w:val="22"/>
              </w:rPr>
              <w:t>1.4%</w:t>
            </w:r>
            <w:r w:rsidRPr="00B2744E">
              <w:rPr>
                <w:rFonts w:ascii="Times New Roman" w:hAnsi="Times New Roman"/>
                <w:szCs w:val="22"/>
              </w:rPr>
              <w:t>，投资估算见表</w:t>
            </w:r>
            <w:r w:rsidRPr="00B2744E">
              <w:rPr>
                <w:rFonts w:ascii="Times New Roman" w:hAnsi="Times New Roman"/>
                <w:szCs w:val="22"/>
              </w:rPr>
              <w:t>8-1</w:t>
            </w:r>
            <w:r w:rsidRPr="00B2744E">
              <w:rPr>
                <w:rFonts w:ascii="Times New Roman" w:hAnsi="Times New Roman"/>
                <w:szCs w:val="22"/>
              </w:rPr>
              <w:t>。</w:t>
            </w:r>
          </w:p>
          <w:p w:rsidR="008E6E07" w:rsidRPr="00B2744E" w:rsidRDefault="008E6E07">
            <w:pPr>
              <w:pStyle w:val="afd"/>
            </w:pPr>
            <w:r w:rsidRPr="00B2744E">
              <w:t>表</w:t>
            </w:r>
            <w:r w:rsidRPr="00B2744E">
              <w:t xml:space="preserve">8-1  </w:t>
            </w:r>
            <w:r w:rsidRPr="00B2744E">
              <w:t>环保投资估算表</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77"/>
              <w:gridCol w:w="3763"/>
              <w:gridCol w:w="2099"/>
            </w:tblGrid>
            <w:tr w:rsidR="00B2744E" w:rsidRPr="00B2744E">
              <w:trPr>
                <w:trHeight w:val="340"/>
                <w:jc w:val="center"/>
              </w:trPr>
              <w:tc>
                <w:tcPr>
                  <w:tcW w:w="7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序号</w:t>
                  </w:r>
                </w:p>
              </w:tc>
              <w:tc>
                <w:tcPr>
                  <w:tcW w:w="86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项目</w:t>
                  </w:r>
                </w:p>
              </w:tc>
              <w:tc>
                <w:tcPr>
                  <w:tcW w:w="21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处理措施</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投资（万元）</w:t>
                  </w:r>
                </w:p>
              </w:tc>
            </w:tr>
            <w:tr w:rsidR="00B2744E" w:rsidRPr="00B2744E">
              <w:trPr>
                <w:trHeight w:val="340"/>
                <w:jc w:val="center"/>
              </w:trPr>
              <w:tc>
                <w:tcPr>
                  <w:tcW w:w="7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w:t>
                  </w:r>
                </w:p>
              </w:tc>
              <w:tc>
                <w:tcPr>
                  <w:tcW w:w="86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废水处理</w:t>
                  </w:r>
                </w:p>
              </w:tc>
              <w:tc>
                <w:tcPr>
                  <w:tcW w:w="21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雨污分流、污水入网费用</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r>
            <w:tr w:rsidR="00B2744E" w:rsidRPr="00B2744E">
              <w:trPr>
                <w:trHeight w:val="340"/>
                <w:jc w:val="center"/>
              </w:trPr>
              <w:tc>
                <w:tcPr>
                  <w:tcW w:w="7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p>
              </w:tc>
              <w:tc>
                <w:tcPr>
                  <w:tcW w:w="86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废气处理</w:t>
                  </w:r>
                </w:p>
              </w:tc>
              <w:tc>
                <w:tcPr>
                  <w:tcW w:w="21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集气罩、废气处理装置</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35</w:t>
                  </w:r>
                </w:p>
              </w:tc>
            </w:tr>
            <w:tr w:rsidR="00B2744E" w:rsidRPr="00B2744E">
              <w:trPr>
                <w:trHeight w:val="340"/>
                <w:jc w:val="center"/>
              </w:trPr>
              <w:tc>
                <w:tcPr>
                  <w:tcW w:w="7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3</w:t>
                  </w:r>
                </w:p>
              </w:tc>
              <w:tc>
                <w:tcPr>
                  <w:tcW w:w="86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固废处置</w:t>
                  </w:r>
                </w:p>
              </w:tc>
              <w:tc>
                <w:tcPr>
                  <w:tcW w:w="21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proofErr w:type="gramStart"/>
                  <w:r w:rsidRPr="00B2744E">
                    <w:t>危废暂存</w:t>
                  </w:r>
                  <w:proofErr w:type="gramEnd"/>
                  <w:r w:rsidRPr="00B2744E">
                    <w:t>间、固废收集系统、垃圾箱等</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r>
            <w:tr w:rsidR="00B2744E" w:rsidRPr="00B2744E">
              <w:trPr>
                <w:trHeight w:val="340"/>
                <w:jc w:val="center"/>
              </w:trPr>
              <w:tc>
                <w:tcPr>
                  <w:tcW w:w="72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w:t>
                  </w:r>
                </w:p>
              </w:tc>
              <w:tc>
                <w:tcPr>
                  <w:tcW w:w="861"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噪声治理</w:t>
                  </w:r>
                </w:p>
              </w:tc>
              <w:tc>
                <w:tcPr>
                  <w:tcW w:w="219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各种隔声、维护设备等</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w:t>
                  </w:r>
                </w:p>
              </w:tc>
            </w:tr>
            <w:tr w:rsidR="00B2744E" w:rsidRPr="00B2744E">
              <w:trPr>
                <w:trHeight w:val="340"/>
                <w:jc w:val="center"/>
              </w:trPr>
              <w:tc>
                <w:tcPr>
                  <w:tcW w:w="3776"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合计</w:t>
                  </w:r>
                </w:p>
              </w:tc>
              <w:tc>
                <w:tcPr>
                  <w:tcW w:w="122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50</w:t>
                  </w:r>
                </w:p>
              </w:tc>
            </w:tr>
          </w:tbl>
          <w:p w:rsidR="008E6E07" w:rsidRPr="00B2744E" w:rsidRDefault="008E6E07">
            <w:pPr>
              <w:widowControl/>
              <w:ind w:firstLine="480"/>
              <w:jc w:val="left"/>
              <w:rPr>
                <w:rFonts w:ascii="Times New Roman" w:hAnsi="Times New Roman"/>
              </w:rPr>
            </w:pPr>
            <w:r w:rsidRPr="00B2744E">
              <w:rPr>
                <w:rFonts w:ascii="Times New Roman" w:hAnsi="Times New Roman"/>
                <w:kern w:val="0"/>
                <w:szCs w:val="24"/>
                <w:lang w:bidi="ar"/>
              </w:rPr>
              <w:t>通过采取上述各项环境保护措施，将在很大程度上减轻和降低本项目对周围环境的各种不利影响，并有效改善该区域的美学和生态环境。</w:t>
            </w: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snapToGrid w:val="0"/>
              <w:ind w:firstLineChars="0" w:firstLine="0"/>
              <w:jc w:val="center"/>
              <w:rPr>
                <w:rFonts w:ascii="Times New Roman" w:hAnsi="Times New Roman"/>
                <w:sz w:val="21"/>
                <w:szCs w:val="21"/>
              </w:rPr>
            </w:pPr>
          </w:p>
          <w:p w:rsidR="008E6E07" w:rsidRPr="00B2744E" w:rsidRDefault="008E6E07">
            <w:pPr>
              <w:snapToGrid w:val="0"/>
              <w:ind w:firstLineChars="0" w:firstLine="0"/>
              <w:jc w:val="center"/>
              <w:rPr>
                <w:rFonts w:ascii="Times New Roman" w:hAnsi="Times New Roman"/>
                <w:sz w:val="21"/>
                <w:szCs w:val="21"/>
              </w:rPr>
            </w:pPr>
          </w:p>
          <w:p w:rsidR="008E6E07" w:rsidRPr="00B2744E" w:rsidRDefault="008E6E07">
            <w:pPr>
              <w:pStyle w:val="2"/>
              <w:ind w:left="480"/>
              <w:rPr>
                <w:rFonts w:ascii="Times New Roman" w:hAnsi="Times New Roman"/>
                <w:sz w:val="21"/>
                <w:szCs w:val="21"/>
              </w:rPr>
            </w:pPr>
          </w:p>
          <w:p w:rsidR="008E6E07" w:rsidRPr="00B2744E" w:rsidRDefault="008E6E07">
            <w:pPr>
              <w:pStyle w:val="2"/>
              <w:ind w:left="480"/>
              <w:rPr>
                <w:rFonts w:ascii="Times New Roman" w:hAnsi="Times New Roman"/>
                <w:sz w:val="21"/>
                <w:szCs w:val="21"/>
              </w:rPr>
            </w:pPr>
          </w:p>
          <w:p w:rsidR="008E6E07" w:rsidRPr="00B2744E" w:rsidRDefault="008E6E07">
            <w:pPr>
              <w:pStyle w:val="2"/>
              <w:ind w:left="480"/>
              <w:rPr>
                <w:rFonts w:ascii="Times New Roman" w:hAnsi="Times New Roman"/>
                <w:sz w:val="21"/>
                <w:szCs w:val="21"/>
              </w:rPr>
            </w:pPr>
          </w:p>
          <w:p w:rsidR="008E6E07" w:rsidRPr="00B2744E" w:rsidRDefault="008E6E07">
            <w:pPr>
              <w:pStyle w:val="2"/>
              <w:ind w:left="480"/>
              <w:rPr>
                <w:rFonts w:ascii="Times New Roman" w:hAnsi="Times New Roman"/>
                <w:sz w:val="21"/>
                <w:szCs w:val="21"/>
              </w:rPr>
            </w:pPr>
          </w:p>
          <w:p w:rsidR="008E6E07" w:rsidRPr="00B2744E" w:rsidRDefault="008E6E07">
            <w:pPr>
              <w:snapToGrid w:val="0"/>
              <w:ind w:firstLineChars="0" w:firstLine="0"/>
              <w:jc w:val="center"/>
              <w:rPr>
                <w:rFonts w:ascii="Times New Roman" w:hAnsi="Times New Roman"/>
                <w:sz w:val="21"/>
                <w:szCs w:val="21"/>
              </w:rPr>
            </w:pPr>
          </w:p>
          <w:p w:rsidR="008E6E07" w:rsidRPr="00B2744E" w:rsidRDefault="008E6E07">
            <w:pPr>
              <w:snapToGrid w:val="0"/>
              <w:ind w:firstLineChars="0" w:firstLine="0"/>
              <w:rPr>
                <w:rFonts w:ascii="Times New Roman" w:hAnsi="Times New Roman"/>
                <w:sz w:val="21"/>
                <w:szCs w:val="21"/>
              </w:rPr>
            </w:pPr>
          </w:p>
          <w:p w:rsidR="008E6E07" w:rsidRPr="00B2744E" w:rsidRDefault="008E6E07">
            <w:pPr>
              <w:pStyle w:val="2"/>
              <w:ind w:left="480" w:firstLine="400"/>
              <w:rPr>
                <w:rFonts w:ascii="Times New Roman" w:hAnsi="Times New Roman"/>
              </w:rPr>
            </w:pPr>
          </w:p>
          <w:p w:rsidR="008E6E07" w:rsidRPr="00B2744E" w:rsidRDefault="008E6E07">
            <w:pPr>
              <w:pStyle w:val="2"/>
              <w:ind w:left="480" w:firstLine="400"/>
              <w:rPr>
                <w:rFonts w:ascii="Times New Roman" w:hAnsi="Times New Roman"/>
              </w:rPr>
            </w:pPr>
          </w:p>
          <w:p w:rsidR="008E6E07" w:rsidRPr="00B2744E" w:rsidRDefault="008E6E07">
            <w:pPr>
              <w:snapToGrid w:val="0"/>
              <w:ind w:firstLineChars="0" w:firstLine="0"/>
              <w:rPr>
                <w:rFonts w:ascii="Times New Roman" w:hAnsi="Times New Roman"/>
                <w:sz w:val="16"/>
                <w:szCs w:val="16"/>
              </w:rPr>
            </w:pPr>
          </w:p>
        </w:tc>
      </w:tr>
    </w:tbl>
    <w:p w:rsidR="008E6E07" w:rsidRPr="00B2744E" w:rsidRDefault="008E6E07">
      <w:pPr>
        <w:pStyle w:val="1"/>
        <w:rPr>
          <w:rFonts w:ascii="Times New Roman" w:hAnsi="Times New Roman"/>
        </w:rPr>
      </w:pPr>
      <w:bookmarkStart w:id="208" w:name="_Toc29380649"/>
      <w:bookmarkStart w:id="209" w:name="_Toc29388600"/>
      <w:bookmarkStart w:id="210" w:name="_Toc141539320"/>
      <w:bookmarkStart w:id="211" w:name="_Toc5840"/>
      <w:r w:rsidRPr="00B2744E">
        <w:rPr>
          <w:rFonts w:ascii="Times New Roman" w:hAnsi="Times New Roman"/>
        </w:rPr>
        <w:lastRenderedPageBreak/>
        <w:t>9</w:t>
      </w:r>
      <w:r w:rsidRPr="00B2744E">
        <w:rPr>
          <w:rFonts w:ascii="Times New Roman" w:hAnsi="Times New Roman"/>
        </w:rPr>
        <w:t>、结论与建议</w:t>
      </w:r>
      <w:bookmarkEnd w:id="208"/>
      <w:bookmarkEnd w:id="209"/>
      <w:bookmarkEnd w:id="210"/>
      <w:bookmarkEnd w:id="2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2744E" w:rsidRPr="00B2744E">
        <w:trPr>
          <w:jc w:val="center"/>
        </w:trPr>
        <w:tc>
          <w:tcPr>
            <w:tcW w:w="5000" w:type="pct"/>
            <w:tcBorders>
              <w:top w:val="single" w:sz="12" w:space="0" w:color="auto"/>
              <w:left w:val="single" w:sz="12" w:space="0" w:color="auto"/>
              <w:bottom w:val="single" w:sz="12" w:space="0" w:color="auto"/>
              <w:right w:val="single" w:sz="12" w:space="0" w:color="auto"/>
            </w:tcBorders>
          </w:tcPr>
          <w:p w:rsidR="008E6E07" w:rsidRPr="00B2744E" w:rsidRDefault="008E6E07">
            <w:pPr>
              <w:ind w:firstLineChars="0" w:firstLine="0"/>
              <w:rPr>
                <w:rFonts w:ascii="Times New Roman" w:hAnsi="Times New Roman"/>
                <w:b/>
                <w:bCs/>
                <w:sz w:val="28"/>
                <w:szCs w:val="28"/>
              </w:rPr>
            </w:pPr>
            <w:bookmarkStart w:id="212" w:name="_Toc29380650"/>
            <w:bookmarkStart w:id="213" w:name="_Toc29388601"/>
            <w:r w:rsidRPr="00B2744E">
              <w:rPr>
                <w:rFonts w:ascii="Times New Roman" w:hAnsi="Times New Roman"/>
                <w:b/>
                <w:bCs/>
                <w:sz w:val="28"/>
                <w:szCs w:val="28"/>
              </w:rPr>
              <w:t>9.1</w:t>
            </w:r>
            <w:r w:rsidRPr="00B2744E">
              <w:rPr>
                <w:rFonts w:ascii="Times New Roman" w:hAnsi="Times New Roman"/>
                <w:b/>
                <w:bCs/>
                <w:sz w:val="28"/>
                <w:szCs w:val="28"/>
              </w:rPr>
              <w:t>结论</w:t>
            </w:r>
            <w:bookmarkEnd w:id="212"/>
            <w:bookmarkEnd w:id="213"/>
          </w:p>
          <w:p w:rsidR="008E6E07" w:rsidRPr="00B2744E" w:rsidRDefault="008E6E07">
            <w:pPr>
              <w:pStyle w:val="3"/>
              <w:rPr>
                <w:kern w:val="2"/>
              </w:rPr>
            </w:pPr>
            <w:bookmarkStart w:id="214" w:name="_Toc29388602"/>
            <w:bookmarkStart w:id="215" w:name="_Toc29380651"/>
            <w:r w:rsidRPr="00B2744E">
              <w:rPr>
                <w:kern w:val="2"/>
              </w:rPr>
              <w:t>9.1.1</w:t>
            </w:r>
            <w:r w:rsidRPr="00B2744E">
              <w:rPr>
                <w:kern w:val="2"/>
              </w:rPr>
              <w:t>项目概况</w:t>
            </w:r>
            <w:bookmarkEnd w:id="214"/>
            <w:bookmarkEnd w:id="215"/>
          </w:p>
          <w:p w:rsidR="008E6E07" w:rsidRPr="00B2744E" w:rsidRDefault="008E6E07">
            <w:pPr>
              <w:widowControl/>
              <w:ind w:firstLine="480"/>
              <w:jc w:val="left"/>
              <w:rPr>
                <w:rFonts w:ascii="Times New Roman" w:hAnsi="Times New Roman"/>
              </w:rPr>
            </w:pPr>
            <w:bookmarkStart w:id="216" w:name="_Toc29380652"/>
            <w:bookmarkStart w:id="217" w:name="_Toc29388603"/>
            <w:r w:rsidRPr="00B2744E">
              <w:rPr>
                <w:rFonts w:ascii="Times New Roman" w:hAnsi="Times New Roman"/>
              </w:rPr>
              <w:t>随着环保需求的不断升级，</w:t>
            </w:r>
            <w:r w:rsidRPr="00B2744E">
              <w:rPr>
                <w:rFonts w:ascii="Times New Roman" w:hAnsi="Times New Roman"/>
              </w:rPr>
              <w:t>“</w:t>
            </w:r>
            <w:r w:rsidRPr="00B2744E">
              <w:rPr>
                <w:rFonts w:ascii="Times New Roman" w:hAnsi="Times New Roman"/>
              </w:rPr>
              <w:t>以塑代木</w:t>
            </w:r>
            <w:r w:rsidRPr="00B2744E">
              <w:rPr>
                <w:rFonts w:ascii="Times New Roman" w:hAnsi="Times New Roman"/>
              </w:rPr>
              <w:t>”</w:t>
            </w:r>
            <w:r w:rsidRPr="00B2744E">
              <w:rPr>
                <w:rFonts w:ascii="Times New Roman" w:hAnsi="Times New Roman"/>
              </w:rPr>
              <w:t>时代来临，塑料制品凭着大胆的色彩运用和时尚的设计风格正逐渐成为制品行业的新势力。塑料用品亮点多，且广泛应用于家具装饰品、玩具等制品，在</w:t>
            </w:r>
            <w:r w:rsidRPr="00B2744E">
              <w:rPr>
                <w:rFonts w:ascii="Times New Roman" w:hAnsi="Times New Roman"/>
                <w:szCs w:val="24"/>
              </w:rPr>
              <w:t>洞察塑料制品行业的市场需求不断增加的行情后，浙江宝</w:t>
            </w:r>
            <w:proofErr w:type="gramStart"/>
            <w:r w:rsidRPr="00B2744E">
              <w:rPr>
                <w:rFonts w:ascii="Times New Roman" w:hAnsi="Times New Roman"/>
                <w:szCs w:val="24"/>
              </w:rPr>
              <w:t>励</w:t>
            </w:r>
            <w:proofErr w:type="gramEnd"/>
            <w:r w:rsidRPr="00B2744E">
              <w:rPr>
                <w:rFonts w:ascii="Times New Roman" w:hAnsi="Times New Roman"/>
                <w:szCs w:val="24"/>
              </w:rPr>
              <w:t>通休闲用品有限公司拟租用浙江志鹏激光材料有限公司现有位于桐乡经济开发区广运北路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幢的闲置工业厂房</w:t>
            </w:r>
            <w:r w:rsidRPr="00B2744E">
              <w:rPr>
                <w:rFonts w:ascii="Times New Roman" w:hAnsi="Times New Roman"/>
                <w:szCs w:val="24"/>
              </w:rPr>
              <w:t>6150</w:t>
            </w:r>
            <w:r w:rsidRPr="00B2744E">
              <w:rPr>
                <w:rFonts w:ascii="Times New Roman" w:hAnsi="Times New Roman"/>
                <w:szCs w:val="24"/>
              </w:rPr>
              <w:t>平方米，购置全自动挤塑一体机组</w:t>
            </w:r>
            <w:r w:rsidRPr="00B2744E">
              <w:rPr>
                <w:rFonts w:ascii="Times New Roman" w:hAnsi="Times New Roman"/>
                <w:szCs w:val="24"/>
              </w:rPr>
              <w:t>15</w:t>
            </w:r>
            <w:r w:rsidRPr="00B2744E">
              <w:rPr>
                <w:rFonts w:ascii="Times New Roman" w:hAnsi="Times New Roman"/>
                <w:szCs w:val="24"/>
              </w:rPr>
              <w:t>套、精密雕刻加工中心</w:t>
            </w:r>
            <w:r w:rsidRPr="00B2744E">
              <w:rPr>
                <w:rFonts w:ascii="Times New Roman" w:hAnsi="Times New Roman"/>
                <w:szCs w:val="24"/>
              </w:rPr>
              <w:t>6</w:t>
            </w:r>
            <w:r w:rsidRPr="00B2744E">
              <w:rPr>
                <w:rFonts w:ascii="Times New Roman" w:hAnsi="Times New Roman"/>
                <w:szCs w:val="24"/>
              </w:rPr>
              <w:t>台、精密数控台钻</w:t>
            </w:r>
            <w:r w:rsidRPr="00B2744E">
              <w:rPr>
                <w:rFonts w:ascii="Times New Roman" w:hAnsi="Times New Roman"/>
                <w:szCs w:val="24"/>
              </w:rPr>
              <w:t>5</w:t>
            </w:r>
            <w:r w:rsidRPr="00B2744E">
              <w:rPr>
                <w:rFonts w:ascii="Times New Roman" w:hAnsi="Times New Roman"/>
                <w:szCs w:val="24"/>
              </w:rPr>
              <w:t>台、微型冲击钻</w:t>
            </w:r>
            <w:r w:rsidRPr="00B2744E">
              <w:rPr>
                <w:rFonts w:ascii="Times New Roman" w:hAnsi="Times New Roman"/>
                <w:szCs w:val="24"/>
              </w:rPr>
              <w:t>20</w:t>
            </w:r>
            <w:r w:rsidRPr="00B2744E">
              <w:rPr>
                <w:rFonts w:ascii="Times New Roman" w:hAnsi="Times New Roman"/>
                <w:szCs w:val="24"/>
              </w:rPr>
              <w:t>台、模具</w:t>
            </w:r>
            <w:r w:rsidRPr="00B2744E">
              <w:rPr>
                <w:rFonts w:ascii="Times New Roman" w:hAnsi="Times New Roman"/>
                <w:szCs w:val="24"/>
              </w:rPr>
              <w:t>20</w:t>
            </w:r>
            <w:r w:rsidRPr="00B2744E">
              <w:rPr>
                <w:rFonts w:ascii="Times New Roman" w:hAnsi="Times New Roman"/>
                <w:szCs w:val="24"/>
              </w:rPr>
              <w:t>套、电热恒温鼓风干燥箱</w:t>
            </w:r>
            <w:r w:rsidRPr="00B2744E">
              <w:rPr>
                <w:rFonts w:ascii="Times New Roman" w:hAnsi="Times New Roman"/>
                <w:szCs w:val="24"/>
              </w:rPr>
              <w:t>2</w:t>
            </w:r>
            <w:r w:rsidRPr="00B2744E">
              <w:rPr>
                <w:rFonts w:ascii="Times New Roman" w:hAnsi="Times New Roman"/>
                <w:szCs w:val="24"/>
              </w:rPr>
              <w:t>台、废气处置设备</w:t>
            </w:r>
            <w:r w:rsidRPr="00B2744E">
              <w:rPr>
                <w:rFonts w:ascii="Times New Roman" w:hAnsi="Times New Roman"/>
                <w:szCs w:val="24"/>
              </w:rPr>
              <w:t>5</w:t>
            </w:r>
            <w:r w:rsidRPr="00B2744E">
              <w:rPr>
                <w:rFonts w:ascii="Times New Roman" w:hAnsi="Times New Roman"/>
                <w:szCs w:val="24"/>
              </w:rPr>
              <w:t>套等相关设备，实施年产</w:t>
            </w:r>
            <w:r w:rsidRPr="00B2744E">
              <w:rPr>
                <w:rFonts w:ascii="Times New Roman" w:hAnsi="Times New Roman"/>
                <w:szCs w:val="24"/>
              </w:rPr>
              <w:t>20</w:t>
            </w:r>
            <w:r w:rsidRPr="00B2744E">
              <w:rPr>
                <w:rFonts w:ascii="Times New Roman" w:hAnsi="Times New Roman"/>
                <w:szCs w:val="24"/>
              </w:rPr>
              <w:t>万套高端出口休闲用品、</w:t>
            </w:r>
            <w:r w:rsidRPr="00B2744E">
              <w:rPr>
                <w:rFonts w:ascii="Times New Roman" w:hAnsi="Times New Roman"/>
                <w:szCs w:val="24"/>
              </w:rPr>
              <w:t>20</w:t>
            </w:r>
            <w:r w:rsidRPr="00B2744E">
              <w:rPr>
                <w:rFonts w:ascii="Times New Roman" w:hAnsi="Times New Roman"/>
                <w:szCs w:val="24"/>
              </w:rPr>
              <w:t>万套高端出口玩具及配件建设项目。浙江省桐乡经济开发区管理委员会于</w:t>
            </w:r>
            <w:r w:rsidRPr="00B2744E">
              <w:rPr>
                <w:rFonts w:ascii="Times New Roman" w:hAnsi="Times New Roman"/>
                <w:szCs w:val="24"/>
              </w:rPr>
              <w:t>2020</w:t>
            </w:r>
            <w:r w:rsidRPr="00B2744E">
              <w:rPr>
                <w:rFonts w:ascii="Times New Roman" w:hAnsi="Times New Roman"/>
                <w:szCs w:val="24"/>
              </w:rPr>
              <w:t>年</w:t>
            </w:r>
            <w:r w:rsidRPr="00B2744E">
              <w:rPr>
                <w:rFonts w:ascii="Times New Roman" w:hAnsi="Times New Roman"/>
                <w:szCs w:val="24"/>
              </w:rPr>
              <w:t>11</w:t>
            </w:r>
            <w:r w:rsidRPr="00B2744E">
              <w:rPr>
                <w:rFonts w:ascii="Times New Roman" w:hAnsi="Times New Roman"/>
                <w:szCs w:val="24"/>
              </w:rPr>
              <w:t>月</w:t>
            </w:r>
            <w:r w:rsidRPr="00B2744E">
              <w:rPr>
                <w:rFonts w:ascii="Times New Roman" w:hAnsi="Times New Roman"/>
                <w:szCs w:val="24"/>
              </w:rPr>
              <w:t>23</w:t>
            </w:r>
            <w:r w:rsidRPr="00B2744E">
              <w:rPr>
                <w:rFonts w:ascii="Times New Roman" w:hAnsi="Times New Roman"/>
                <w:szCs w:val="24"/>
              </w:rPr>
              <w:t>日以项目代码</w:t>
            </w:r>
            <w:r w:rsidRPr="00B2744E">
              <w:rPr>
                <w:rFonts w:ascii="Times New Roman" w:hAnsi="Times New Roman"/>
                <w:szCs w:val="24"/>
              </w:rPr>
              <w:t>“2011-330483-04-02-183942”</w:t>
            </w:r>
            <w:r w:rsidRPr="00B2744E">
              <w:rPr>
                <w:rFonts w:ascii="Times New Roman" w:hAnsi="Times New Roman"/>
                <w:szCs w:val="24"/>
              </w:rPr>
              <w:t>对该项目完成备案。</w:t>
            </w:r>
          </w:p>
          <w:p w:rsidR="008E6E07" w:rsidRPr="00B2744E" w:rsidRDefault="008E6E07">
            <w:pPr>
              <w:pStyle w:val="3"/>
              <w:rPr>
                <w:kern w:val="2"/>
              </w:rPr>
            </w:pPr>
            <w:r w:rsidRPr="00B2744E">
              <w:rPr>
                <w:kern w:val="2"/>
              </w:rPr>
              <w:t>9.1.2</w:t>
            </w:r>
            <w:r w:rsidRPr="00B2744E">
              <w:rPr>
                <w:kern w:val="2"/>
              </w:rPr>
              <w:t>区域环境质量现状</w:t>
            </w:r>
            <w:bookmarkEnd w:id="216"/>
            <w:bookmarkEnd w:id="217"/>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、地表水环境</w:t>
            </w:r>
          </w:p>
          <w:p w:rsidR="008E6E07" w:rsidRPr="00B2744E" w:rsidRDefault="008E6E07">
            <w:pPr>
              <w:widowControl/>
              <w:ind w:firstLine="480"/>
              <w:jc w:val="left"/>
              <w:rPr>
                <w:rFonts w:ascii="Times New Roman" w:hAnsi="Times New Roman"/>
              </w:rPr>
            </w:pPr>
            <w:r w:rsidRPr="00B2744E">
              <w:rPr>
                <w:rFonts w:ascii="Times New Roman" w:hAnsi="Times New Roman"/>
              </w:rPr>
              <w:t>本项目附近水体为康</w:t>
            </w:r>
            <w:proofErr w:type="gramStart"/>
            <w:r w:rsidRPr="00B2744E">
              <w:rPr>
                <w:rFonts w:ascii="Times New Roman" w:hAnsi="Times New Roman"/>
              </w:rPr>
              <w:t>泾塘</w:t>
            </w:r>
            <w:r w:rsidRPr="00B2744E">
              <w:rPr>
                <w:rFonts w:ascii="Times New Roman" w:hAnsi="Times New Roman"/>
                <w:szCs w:val="22"/>
              </w:rPr>
              <w:t>及其</w:t>
            </w:r>
            <w:proofErr w:type="gramEnd"/>
            <w:r w:rsidRPr="00B2744E">
              <w:rPr>
                <w:rFonts w:ascii="Times New Roman" w:hAnsi="Times New Roman"/>
                <w:szCs w:val="22"/>
              </w:rPr>
              <w:t>支流，根据《浙江省水功能区水环境功能区划分方案》（浙江省人民政府，</w:t>
            </w:r>
            <w:r w:rsidRPr="00B2744E">
              <w:rPr>
                <w:rFonts w:ascii="Times New Roman" w:hAnsi="Times New Roman"/>
                <w:szCs w:val="22"/>
              </w:rPr>
              <w:t>2015</w:t>
            </w:r>
            <w:r w:rsidRPr="00B2744E">
              <w:rPr>
                <w:rFonts w:ascii="Times New Roman" w:hAnsi="Times New Roman"/>
                <w:szCs w:val="22"/>
              </w:rPr>
              <w:t>年</w:t>
            </w:r>
            <w:r w:rsidRPr="00B2744E">
              <w:rPr>
                <w:rFonts w:ascii="Times New Roman" w:hAnsi="Times New Roman"/>
                <w:szCs w:val="22"/>
              </w:rPr>
              <w:t>6</w:t>
            </w:r>
            <w:r w:rsidRPr="00B2744E">
              <w:rPr>
                <w:rFonts w:ascii="Times New Roman" w:hAnsi="Times New Roman"/>
                <w:szCs w:val="22"/>
              </w:rPr>
              <w:t>月）划分，选址区域水功能区为康</w:t>
            </w:r>
            <w:proofErr w:type="gramStart"/>
            <w:r w:rsidRPr="00B2744E">
              <w:rPr>
                <w:rFonts w:ascii="Times New Roman" w:hAnsi="Times New Roman"/>
                <w:szCs w:val="22"/>
              </w:rPr>
              <w:t>泾</w:t>
            </w:r>
            <w:proofErr w:type="gramEnd"/>
            <w:r w:rsidRPr="00B2744E">
              <w:rPr>
                <w:rFonts w:ascii="Times New Roman" w:hAnsi="Times New Roman"/>
                <w:szCs w:val="22"/>
              </w:rPr>
              <w:t>塘桐乡景观娱乐、工业用水区。根据《</w:t>
            </w:r>
            <w:r w:rsidRPr="00B2744E">
              <w:rPr>
                <w:rFonts w:ascii="Times New Roman" w:hAnsi="Times New Roman"/>
                <w:szCs w:val="22"/>
              </w:rPr>
              <w:t>2019</w:t>
            </w:r>
            <w:r w:rsidRPr="00B2744E">
              <w:rPr>
                <w:rFonts w:ascii="Times New Roman" w:hAnsi="Times New Roman"/>
                <w:szCs w:val="22"/>
              </w:rPr>
              <w:t>年桐乡市环境状况公报》，</w:t>
            </w:r>
            <w:r w:rsidRPr="00B2744E">
              <w:rPr>
                <w:rFonts w:ascii="Times New Roman" w:hAnsi="Times New Roman"/>
                <w:szCs w:val="22"/>
              </w:rPr>
              <w:t>2019</w:t>
            </w:r>
            <w:r w:rsidRPr="00B2744E">
              <w:rPr>
                <w:rFonts w:ascii="Times New Roman" w:hAnsi="Times New Roman"/>
                <w:szCs w:val="22"/>
              </w:rPr>
              <w:t>年康</w:t>
            </w:r>
            <w:proofErr w:type="gramStart"/>
            <w:r w:rsidRPr="00B2744E">
              <w:rPr>
                <w:rFonts w:ascii="Times New Roman" w:hAnsi="Times New Roman"/>
                <w:szCs w:val="22"/>
              </w:rPr>
              <w:t>泾</w:t>
            </w:r>
            <w:proofErr w:type="gramEnd"/>
            <w:r w:rsidRPr="00B2744E">
              <w:rPr>
                <w:rFonts w:ascii="Times New Roman" w:hAnsi="Times New Roman"/>
                <w:szCs w:val="22"/>
              </w:rPr>
              <w:t>塘两个地表水常规监测断面全年水质均可达到</w:t>
            </w:r>
            <w:r w:rsidRPr="00B2744E">
              <w:rPr>
                <w:rFonts w:ascii="Times New Roman" w:hAnsi="Times New Roman"/>
                <w:szCs w:val="22"/>
              </w:rPr>
              <w:t>GB</w:t>
            </w:r>
            <w:r w:rsidRPr="00B2744E">
              <w:rPr>
                <w:rFonts w:ascii="Times New Roman" w:hAnsi="Times New Roman"/>
              </w:rPr>
              <w:t>3838-2002</w:t>
            </w:r>
            <w:r w:rsidRPr="00B2744E">
              <w:rPr>
                <w:rFonts w:ascii="Times New Roman" w:hAnsi="Times New Roman"/>
              </w:rPr>
              <w:t>《地表水环境质量标准》中的</w:t>
            </w:r>
            <w:r w:rsidRPr="00B2744E">
              <w:rPr>
                <w:rFonts w:ascii="Times New Roman" w:hAnsi="Times New Roman"/>
              </w:rPr>
              <w:t>Ⅲ</w:t>
            </w:r>
            <w:r w:rsidRPr="00B2744E">
              <w:rPr>
                <w:rFonts w:ascii="Times New Roman" w:hAnsi="Times New Roman"/>
                <w:szCs w:val="22"/>
              </w:rPr>
              <w:t>类</w:t>
            </w:r>
            <w:r w:rsidRPr="00B2744E">
              <w:rPr>
                <w:rFonts w:ascii="Times New Roman" w:hAnsi="Times New Roman"/>
              </w:rPr>
              <w:t>标准要求。</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、环境空气</w:t>
            </w:r>
          </w:p>
          <w:p w:rsidR="008E6E07" w:rsidRPr="00B2744E" w:rsidRDefault="008E6E07">
            <w:pPr>
              <w:ind w:firstLine="480"/>
              <w:rPr>
                <w:rFonts w:ascii="Times New Roman" w:hAnsi="Times New Roman"/>
                <w:szCs w:val="22"/>
              </w:rPr>
            </w:pPr>
            <w:r w:rsidRPr="00B2744E">
              <w:rPr>
                <w:rFonts w:ascii="Times New Roman" w:hAnsi="Times New Roman"/>
              </w:rPr>
              <w:t>根据《</w:t>
            </w:r>
            <w:r w:rsidRPr="00B2744E">
              <w:rPr>
                <w:rFonts w:ascii="Times New Roman" w:hAnsi="Times New Roman"/>
              </w:rPr>
              <w:t>2019</w:t>
            </w:r>
            <w:r w:rsidRPr="00B2744E">
              <w:rPr>
                <w:rFonts w:ascii="Times New Roman" w:hAnsi="Times New Roman"/>
              </w:rPr>
              <w:t>年桐乡市环境状况公报》，</w:t>
            </w:r>
            <w:r w:rsidRPr="00B2744E">
              <w:rPr>
                <w:rFonts w:ascii="Times New Roman" w:hAnsi="Times New Roman"/>
              </w:rPr>
              <w:t>2019</w:t>
            </w:r>
            <w:r w:rsidRPr="00B2744E">
              <w:rPr>
                <w:rFonts w:ascii="Times New Roman" w:hAnsi="Times New Roman"/>
              </w:rPr>
              <w:t>年桐乡市区空气质量综合指数为</w:t>
            </w:r>
            <w:r w:rsidRPr="00B2744E">
              <w:rPr>
                <w:rFonts w:ascii="Times New Roman" w:hAnsi="Times New Roman"/>
              </w:rPr>
              <w:t>4.08</w:t>
            </w:r>
            <w:r w:rsidRPr="00B2744E">
              <w:rPr>
                <w:rFonts w:ascii="Times New Roman" w:hAnsi="Times New Roman"/>
              </w:rPr>
              <w:t>，</w:t>
            </w:r>
            <w:r w:rsidRPr="00B2744E">
              <w:rPr>
                <w:rFonts w:ascii="Times New Roman" w:hAnsi="Times New Roman"/>
              </w:rPr>
              <w:t>O</w:t>
            </w:r>
            <w:r w:rsidRPr="00B2744E">
              <w:rPr>
                <w:rFonts w:ascii="Times New Roman" w:hAnsi="Times New Roman"/>
                <w:vertAlign w:val="subscript"/>
              </w:rPr>
              <w:t>3</w:t>
            </w:r>
            <w:proofErr w:type="gramStart"/>
            <w:r w:rsidRPr="00B2744E">
              <w:rPr>
                <w:rFonts w:ascii="Times New Roman" w:hAnsi="Times New Roman"/>
              </w:rPr>
              <w:t>百</w:t>
            </w:r>
            <w:proofErr w:type="gramEnd"/>
            <w:r w:rsidRPr="00B2744E">
              <w:rPr>
                <w:rFonts w:ascii="Times New Roman" w:hAnsi="Times New Roman"/>
              </w:rPr>
              <w:t>分位（</w:t>
            </w:r>
            <w:r w:rsidRPr="00B2744E">
              <w:rPr>
                <w:rFonts w:ascii="Times New Roman" w:hAnsi="Times New Roman"/>
              </w:rPr>
              <w:t>90%</w:t>
            </w:r>
            <w:r w:rsidRPr="00B2744E">
              <w:rPr>
                <w:rFonts w:ascii="Times New Roman" w:hAnsi="Times New Roman"/>
              </w:rPr>
              <w:t>）</w:t>
            </w:r>
            <w:r w:rsidRPr="00B2744E">
              <w:rPr>
                <w:rFonts w:ascii="Times New Roman" w:hAnsi="Times New Roman"/>
              </w:rPr>
              <w:t>8h</w:t>
            </w:r>
            <w:r w:rsidRPr="00B2744E">
              <w:rPr>
                <w:rFonts w:ascii="Times New Roman" w:hAnsi="Times New Roman"/>
              </w:rPr>
              <w:t>平均质量浓度高于《环境空气质量标准》（</w:t>
            </w:r>
            <w:r w:rsidRPr="00B2744E">
              <w:rPr>
                <w:rFonts w:ascii="Times New Roman" w:hAnsi="Times New Roman"/>
              </w:rPr>
              <w:t>GB3095-2012</w:t>
            </w:r>
            <w:r w:rsidRPr="00B2744E">
              <w:rPr>
                <w:rFonts w:ascii="Times New Roman" w:hAnsi="Times New Roman"/>
              </w:rPr>
              <w:t>）中的二级标准限</w:t>
            </w:r>
            <w:r w:rsidRPr="00B2744E">
              <w:rPr>
                <w:rFonts w:ascii="Times New Roman" w:hAnsi="Times New Roman"/>
                <w:szCs w:val="22"/>
              </w:rPr>
              <w:t>值，项目所在区域属于非达标区。今后随着</w:t>
            </w:r>
            <w:r w:rsidRPr="00B2744E">
              <w:rPr>
                <w:rFonts w:ascii="Times New Roman" w:hAnsi="Times New Roman"/>
                <w:szCs w:val="22"/>
              </w:rPr>
              <w:t>“</w:t>
            </w:r>
            <w:r w:rsidRPr="00B2744E">
              <w:rPr>
                <w:rFonts w:ascii="Times New Roman" w:hAnsi="Times New Roman"/>
                <w:szCs w:val="22"/>
              </w:rPr>
              <w:t>五气共治</w:t>
            </w:r>
            <w:r w:rsidRPr="00B2744E">
              <w:rPr>
                <w:rFonts w:ascii="Times New Roman" w:hAnsi="Times New Roman"/>
                <w:szCs w:val="22"/>
              </w:rPr>
              <w:t>”</w:t>
            </w:r>
            <w:r w:rsidRPr="00B2744E">
              <w:rPr>
                <w:rFonts w:ascii="Times New Roman" w:hAnsi="Times New Roman"/>
                <w:szCs w:val="22"/>
              </w:rPr>
              <w:t>、</w:t>
            </w:r>
            <w:r w:rsidRPr="00B2744E">
              <w:rPr>
                <w:rFonts w:ascii="Times New Roman" w:hAnsi="Times New Roman"/>
                <w:szCs w:val="22"/>
              </w:rPr>
              <w:t>“</w:t>
            </w:r>
            <w:r w:rsidRPr="00B2744E">
              <w:rPr>
                <w:rFonts w:ascii="Times New Roman" w:hAnsi="Times New Roman"/>
                <w:szCs w:val="22"/>
              </w:rPr>
              <w:t>工业污染物防治专项行动</w:t>
            </w:r>
            <w:r w:rsidRPr="00B2744E">
              <w:rPr>
                <w:rFonts w:ascii="Times New Roman" w:hAnsi="Times New Roman"/>
                <w:szCs w:val="22"/>
              </w:rPr>
              <w:t>”</w:t>
            </w:r>
            <w:r w:rsidRPr="00B2744E">
              <w:rPr>
                <w:rFonts w:ascii="Times New Roman" w:hAnsi="Times New Roman"/>
                <w:szCs w:val="22"/>
              </w:rPr>
              <w:t>等工作的推进区域环境空气质量必将会进一步得到改善。</w:t>
            </w:r>
          </w:p>
          <w:p w:rsidR="008E6E07" w:rsidRPr="00B2744E" w:rsidRDefault="008E6E07">
            <w:pPr>
              <w:ind w:firstLine="480"/>
              <w:rPr>
                <w:rFonts w:ascii="Times New Roman" w:hAnsi="Times New Roman"/>
                <w:szCs w:val="22"/>
                <w:highlight w:val="yellow"/>
              </w:rPr>
            </w:pPr>
            <w:r w:rsidRPr="00B2744E">
              <w:rPr>
                <w:rFonts w:ascii="Times New Roman" w:hAnsi="Times New Roman"/>
                <w:szCs w:val="22"/>
              </w:rPr>
              <w:t>由监测结果可知，项目区域周边环境空气中非甲烷总烃浓度能够满足《大气污染物综合排放标准详解》（</w:t>
            </w:r>
            <w:r w:rsidRPr="00B2744E">
              <w:rPr>
                <w:rFonts w:ascii="Times New Roman" w:hAnsi="Times New Roman"/>
                <w:szCs w:val="22"/>
              </w:rPr>
              <w:t>G</w:t>
            </w:r>
            <w:r w:rsidRPr="00B2744E">
              <w:rPr>
                <w:rFonts w:ascii="Times New Roman" w:hAnsi="Times New Roman"/>
              </w:rPr>
              <w:t>B16297-1996</w:t>
            </w:r>
            <w:r w:rsidRPr="00B2744E">
              <w:rPr>
                <w:rFonts w:ascii="Times New Roman" w:hAnsi="Times New Roman"/>
              </w:rPr>
              <w:t>）中的相关取值，区域环境空气质量较好。</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、声环境</w:t>
            </w:r>
          </w:p>
          <w:p w:rsidR="008E6E07" w:rsidRPr="00B2744E" w:rsidRDefault="008E6E07">
            <w:pPr>
              <w:ind w:firstLine="480"/>
              <w:rPr>
                <w:rFonts w:ascii="Times New Roman" w:hAnsi="Times New Roman"/>
                <w:szCs w:val="22"/>
              </w:rPr>
            </w:pPr>
            <w:bookmarkStart w:id="218" w:name="_Toc29388605"/>
            <w:bookmarkStart w:id="219" w:name="_Toc29380654"/>
            <w:r w:rsidRPr="00B2744E">
              <w:rPr>
                <w:rFonts w:ascii="Times New Roman" w:hAnsi="Times New Roman"/>
                <w:szCs w:val="22"/>
              </w:rPr>
              <w:t>根据监测，本项目所在区域环境噪声质量较好，能达到</w:t>
            </w:r>
            <w:r w:rsidRPr="00B2744E">
              <w:rPr>
                <w:rFonts w:ascii="Times New Roman" w:hAnsi="Times New Roman"/>
                <w:szCs w:val="22"/>
              </w:rPr>
              <w:t>GB3096-2008</w:t>
            </w:r>
            <w:r w:rsidRPr="00B2744E">
              <w:rPr>
                <w:rFonts w:ascii="Times New Roman" w:hAnsi="Times New Roman"/>
                <w:szCs w:val="22"/>
              </w:rPr>
              <w:t>《声环境</w:t>
            </w:r>
            <w:r w:rsidRPr="00B2744E">
              <w:rPr>
                <w:rFonts w:ascii="Times New Roman" w:hAnsi="Times New Roman"/>
                <w:szCs w:val="22"/>
              </w:rPr>
              <w:lastRenderedPageBreak/>
              <w:t>质量标准》中的相应标准。</w:t>
            </w:r>
          </w:p>
          <w:p w:rsidR="008E6E07" w:rsidRPr="00B2744E" w:rsidRDefault="008E6E07">
            <w:pPr>
              <w:pStyle w:val="3"/>
              <w:rPr>
                <w:kern w:val="2"/>
              </w:rPr>
            </w:pPr>
            <w:r w:rsidRPr="00B2744E">
              <w:rPr>
                <w:kern w:val="2"/>
              </w:rPr>
              <w:t>9.1.3</w:t>
            </w:r>
            <w:r w:rsidRPr="00B2744E">
              <w:rPr>
                <w:kern w:val="2"/>
              </w:rPr>
              <w:t>污染物排放量清单</w:t>
            </w:r>
            <w:bookmarkEnd w:id="218"/>
            <w:bookmarkEnd w:id="219"/>
          </w:p>
          <w:p w:rsidR="008E6E07" w:rsidRPr="00B2744E" w:rsidRDefault="008E6E07">
            <w:pPr>
              <w:ind w:firstLine="480"/>
              <w:rPr>
                <w:rFonts w:ascii="Times New Roman" w:hAnsi="Times New Roman"/>
              </w:rPr>
            </w:pPr>
            <w:r w:rsidRPr="00B2744E">
              <w:rPr>
                <w:rFonts w:ascii="Times New Roman" w:hAnsi="Times New Roman"/>
              </w:rPr>
              <w:t>本项目主要污染物产生和排放清单见表</w:t>
            </w:r>
            <w:r w:rsidRPr="00B2744E">
              <w:rPr>
                <w:rFonts w:ascii="Times New Roman" w:hAnsi="Times New Roman"/>
              </w:rPr>
              <w:t>9-1</w:t>
            </w:r>
            <w:r w:rsidRPr="00B2744E">
              <w:rPr>
                <w:rFonts w:ascii="Times New Roman" w:hAnsi="Times New Roman"/>
              </w:rPr>
              <w:t>。</w:t>
            </w:r>
          </w:p>
          <w:p w:rsidR="008E6E07" w:rsidRPr="00B2744E" w:rsidRDefault="008E6E07">
            <w:pPr>
              <w:pStyle w:val="afd"/>
            </w:pPr>
            <w:r w:rsidRPr="00B2744E">
              <w:t>表</w:t>
            </w:r>
            <w:r w:rsidRPr="00B2744E">
              <w:t xml:space="preserve">9-1   </w:t>
            </w:r>
            <w:r w:rsidRPr="00B2744E">
              <w:t>本项目主要污染物产生排放清单</w:t>
            </w:r>
            <w:r w:rsidRPr="00B2744E">
              <w:t xml:space="preserve">  </w:t>
            </w:r>
            <w:r w:rsidRPr="00B2744E">
              <w:t>单位：</w:t>
            </w:r>
            <w:r w:rsidRPr="00B2744E">
              <w:t>t/a</w:t>
            </w:r>
          </w:p>
          <w:tbl>
            <w:tblPr>
              <w:tblW w:w="499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2"/>
              <w:gridCol w:w="1513"/>
              <w:gridCol w:w="2188"/>
              <w:gridCol w:w="1539"/>
              <w:gridCol w:w="1313"/>
              <w:gridCol w:w="1372"/>
            </w:tblGrid>
            <w:tr w:rsidR="00B2744E" w:rsidRPr="00B2744E">
              <w:trPr>
                <w:cantSplit/>
                <w:trHeight w:val="340"/>
                <w:jc w:val="center"/>
              </w:trPr>
              <w:tc>
                <w:tcPr>
                  <w:tcW w:w="2577" w:type="pct"/>
                  <w:gridSpan w:val="3"/>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污染物名称</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产生量</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削减量</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sz w:val="21"/>
                      <w:szCs w:val="21"/>
                    </w:rPr>
                  </w:pPr>
                  <w:r w:rsidRPr="00B2744E">
                    <w:rPr>
                      <w:rFonts w:ascii="Times New Roman" w:hAnsi="Times New Roman"/>
                      <w:b/>
                      <w:sz w:val="21"/>
                      <w:szCs w:val="21"/>
                    </w:rPr>
                    <w:t>排放量</w:t>
                  </w:r>
                </w:p>
              </w:tc>
            </w:tr>
            <w:tr w:rsidR="00B2744E" w:rsidRPr="00B2744E">
              <w:trPr>
                <w:cantSplit/>
                <w:trHeight w:val="340"/>
                <w:jc w:val="center"/>
              </w:trPr>
              <w:tc>
                <w:tcPr>
                  <w:tcW w:w="454" w:type="pct"/>
                  <w:vMerge w:val="restart"/>
                  <w:tcBorders>
                    <w:top w:val="single" w:sz="4" w:space="0" w:color="auto"/>
                    <w:left w:val="single" w:sz="4" w:space="0" w:color="auto"/>
                    <w:right w:val="single" w:sz="4" w:space="0" w:color="auto"/>
                  </w:tcBorders>
                  <w:vAlign w:val="center"/>
                </w:tcPr>
                <w:p w:rsidR="008E6E07" w:rsidRPr="00B2744E" w:rsidRDefault="008E6E07">
                  <w:pPr>
                    <w:spacing w:line="240" w:lineRule="auto"/>
                    <w:ind w:firstLineChars="50" w:firstLine="105"/>
                    <w:rPr>
                      <w:rFonts w:ascii="Times New Roman" w:hAnsi="Times New Roman"/>
                      <w:bCs/>
                      <w:sz w:val="21"/>
                      <w:szCs w:val="21"/>
                    </w:rPr>
                  </w:pPr>
                  <w:r w:rsidRPr="00B2744E">
                    <w:rPr>
                      <w:rFonts w:ascii="Times New Roman" w:hAnsi="Times New Roman"/>
                      <w:bCs/>
                      <w:sz w:val="21"/>
                      <w:szCs w:val="21"/>
                    </w:rPr>
                    <w:t>废水</w:t>
                  </w:r>
                </w:p>
              </w:tc>
              <w:tc>
                <w:tcPr>
                  <w:tcW w:w="868" w:type="pct"/>
                  <w:vMerge w:val="restart"/>
                  <w:tcBorders>
                    <w:top w:val="single" w:sz="4" w:space="0" w:color="auto"/>
                    <w:left w:val="single" w:sz="4" w:space="0" w:color="auto"/>
                    <w:right w:val="nil"/>
                  </w:tcBorders>
                  <w:vAlign w:val="center"/>
                </w:tcPr>
                <w:p w:rsidR="008E6E07" w:rsidRPr="00B2744E" w:rsidRDefault="008E6E07">
                  <w:pPr>
                    <w:pStyle w:val="a6"/>
                    <w:rPr>
                      <w:bCs/>
                      <w:szCs w:val="21"/>
                    </w:rPr>
                  </w:pPr>
                  <w:r w:rsidRPr="00B2744E">
                    <w:t>生活污水</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rPr>
                      <w:bCs/>
                      <w:szCs w:val="21"/>
                    </w:rPr>
                  </w:pPr>
                  <w:r w:rsidRPr="00B2744E">
                    <w:t>废水量</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675</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c>
                <w:tcPr>
                  <w:tcW w:w="787" w:type="pct"/>
                  <w:tcBorders>
                    <w:left w:val="single" w:sz="4" w:space="0" w:color="auto"/>
                    <w:bottom w:val="single" w:sz="4" w:space="0" w:color="auto"/>
                    <w:right w:val="single" w:sz="4" w:space="0" w:color="auto"/>
                  </w:tcBorders>
                  <w:vAlign w:val="center"/>
                </w:tcPr>
                <w:p w:rsidR="008E6E07" w:rsidRPr="00B2744E" w:rsidRDefault="008D4F13">
                  <w:pPr>
                    <w:pStyle w:val="a6"/>
                  </w:pPr>
                  <w:r>
                    <w:t>675</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pacing w:line="240" w:lineRule="auto"/>
                    <w:ind w:firstLineChars="0" w:firstLine="0"/>
                    <w:jc w:val="center"/>
                    <w:rPr>
                      <w:rFonts w:ascii="Times New Roman" w:hAnsi="Times New Roman"/>
                      <w:bCs/>
                      <w:sz w:val="21"/>
                      <w:szCs w:val="21"/>
                    </w:rPr>
                  </w:pPr>
                </w:p>
              </w:tc>
              <w:tc>
                <w:tcPr>
                  <w:tcW w:w="868" w:type="pct"/>
                  <w:vMerge/>
                  <w:tcBorders>
                    <w:left w:val="single" w:sz="4" w:space="0" w:color="auto"/>
                    <w:right w:val="nil"/>
                  </w:tcBorders>
                  <w:vAlign w:val="center"/>
                </w:tcPr>
                <w:p w:rsidR="008E6E07" w:rsidRPr="00B2744E" w:rsidRDefault="008E6E07">
                  <w:pPr>
                    <w:snapToGrid w:val="0"/>
                    <w:spacing w:line="240" w:lineRule="auto"/>
                    <w:ind w:firstLineChars="0" w:firstLine="0"/>
                    <w:jc w:val="center"/>
                    <w:rPr>
                      <w:rFonts w:ascii="Times New Roman" w:hAnsi="Times New Roman"/>
                      <w:bCs/>
                      <w:sz w:val="21"/>
                      <w:szCs w:val="21"/>
                    </w:rPr>
                  </w:pP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rPr>
                      <w:bCs/>
                      <w:szCs w:val="21"/>
                    </w:rPr>
                  </w:pPr>
                  <w:r w:rsidRPr="00B2744E">
                    <w:t>COD</w:t>
                  </w:r>
                  <w:r w:rsidRPr="00B2744E">
                    <w:rPr>
                      <w:vertAlign w:val="subscript"/>
                    </w:rPr>
                    <w:t>Cr</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CB0E0C">
                  <w:pPr>
                    <w:pStyle w:val="a6"/>
                  </w:pPr>
                  <w:r>
                    <w:t>0.216</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921FDA">
                  <w:pPr>
                    <w:pStyle w:val="a6"/>
                  </w:pPr>
                  <w:r w:rsidRPr="00B2744E">
                    <w:t>0.</w:t>
                  </w:r>
                  <w:r w:rsidR="00921FDA">
                    <w:rPr>
                      <w:rFonts w:hint="eastAsia"/>
                    </w:rPr>
                    <w:t>182</w:t>
                  </w:r>
                </w:p>
              </w:tc>
              <w:tc>
                <w:tcPr>
                  <w:tcW w:w="787" w:type="pct"/>
                  <w:tcBorders>
                    <w:left w:val="single" w:sz="4" w:space="0" w:color="auto"/>
                    <w:bottom w:val="single" w:sz="4" w:space="0" w:color="auto"/>
                    <w:right w:val="single" w:sz="4" w:space="0" w:color="auto"/>
                  </w:tcBorders>
                  <w:vAlign w:val="center"/>
                </w:tcPr>
                <w:p w:rsidR="008E6E07" w:rsidRPr="00B2744E" w:rsidRDefault="008D4F13">
                  <w:pPr>
                    <w:pStyle w:val="a6"/>
                  </w:pPr>
                  <w:r>
                    <w:t>0.034</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pacing w:line="240" w:lineRule="auto"/>
                    <w:ind w:firstLineChars="0" w:firstLine="0"/>
                    <w:jc w:val="center"/>
                    <w:rPr>
                      <w:rFonts w:ascii="Times New Roman" w:hAnsi="Times New Roman"/>
                      <w:bCs/>
                      <w:sz w:val="21"/>
                      <w:szCs w:val="21"/>
                    </w:rPr>
                  </w:pPr>
                </w:p>
              </w:tc>
              <w:tc>
                <w:tcPr>
                  <w:tcW w:w="868" w:type="pct"/>
                  <w:vMerge/>
                  <w:tcBorders>
                    <w:left w:val="single" w:sz="4" w:space="0" w:color="auto"/>
                    <w:right w:val="nil"/>
                  </w:tcBorders>
                  <w:vAlign w:val="center"/>
                </w:tcPr>
                <w:p w:rsidR="008E6E07" w:rsidRPr="00B2744E" w:rsidRDefault="008E6E07">
                  <w:pPr>
                    <w:snapToGrid w:val="0"/>
                    <w:spacing w:line="240" w:lineRule="auto"/>
                    <w:ind w:firstLineChars="0" w:firstLine="0"/>
                    <w:jc w:val="center"/>
                    <w:rPr>
                      <w:rFonts w:ascii="Times New Roman" w:hAnsi="Times New Roman"/>
                      <w:bCs/>
                      <w:sz w:val="21"/>
                      <w:szCs w:val="21"/>
                    </w:rPr>
                  </w:pP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rPr>
                      <w:bCs/>
                      <w:szCs w:val="21"/>
                    </w:rPr>
                  </w:pPr>
                  <w:r w:rsidRPr="00B2744E">
                    <w:t>NH</w:t>
                  </w:r>
                  <w:r w:rsidRPr="00B2744E">
                    <w:rPr>
                      <w:vertAlign w:val="subscript"/>
                    </w:rPr>
                    <w:t>3</w:t>
                  </w:r>
                  <w:r w:rsidRPr="00B2744E">
                    <w:t>-N</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CB0E0C">
                  <w:pPr>
                    <w:pStyle w:val="a6"/>
                  </w:pPr>
                  <w:r>
                    <w:t>0.024</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921FDA">
                  <w:pPr>
                    <w:pStyle w:val="a6"/>
                  </w:pPr>
                  <w:r w:rsidRPr="00B2744E">
                    <w:t>0.0</w:t>
                  </w:r>
                  <w:r w:rsidR="00921FDA">
                    <w:rPr>
                      <w:rFonts w:hint="eastAsia"/>
                    </w:rPr>
                    <w:t>21</w:t>
                  </w:r>
                </w:p>
              </w:tc>
              <w:tc>
                <w:tcPr>
                  <w:tcW w:w="787" w:type="pct"/>
                  <w:tcBorders>
                    <w:left w:val="single" w:sz="4" w:space="0" w:color="auto"/>
                    <w:bottom w:val="single" w:sz="4" w:space="0" w:color="auto"/>
                    <w:right w:val="single" w:sz="4" w:space="0" w:color="auto"/>
                  </w:tcBorders>
                  <w:vAlign w:val="center"/>
                </w:tcPr>
                <w:p w:rsidR="008E6E07" w:rsidRPr="00B2744E" w:rsidRDefault="008D4F13">
                  <w:pPr>
                    <w:pStyle w:val="a6"/>
                  </w:pPr>
                  <w:r>
                    <w:t>0.003</w:t>
                  </w:r>
                </w:p>
              </w:tc>
            </w:tr>
            <w:tr w:rsidR="00B2744E" w:rsidRPr="00B2744E">
              <w:trPr>
                <w:cantSplit/>
                <w:trHeight w:val="340"/>
                <w:jc w:val="center"/>
              </w:trPr>
              <w:tc>
                <w:tcPr>
                  <w:tcW w:w="454" w:type="pct"/>
                  <w:vMerge w:val="restart"/>
                  <w:tcBorders>
                    <w:top w:val="single" w:sz="4" w:space="0" w:color="auto"/>
                    <w:left w:val="single" w:sz="4" w:space="0" w:color="auto"/>
                    <w:right w:val="single" w:sz="4" w:space="0" w:color="auto"/>
                  </w:tcBorders>
                  <w:vAlign w:val="center"/>
                </w:tcPr>
                <w:p w:rsidR="008E6E07" w:rsidRPr="00B2744E" w:rsidRDefault="008E6E07">
                  <w:pPr>
                    <w:tabs>
                      <w:tab w:val="left" w:pos="2240"/>
                    </w:tabs>
                    <w:spacing w:line="240" w:lineRule="auto"/>
                    <w:ind w:firstLineChars="0" w:firstLine="0"/>
                    <w:jc w:val="center"/>
                    <w:rPr>
                      <w:rFonts w:ascii="Times New Roman" w:hAnsi="Times New Roman"/>
                      <w:bCs/>
                      <w:sz w:val="21"/>
                      <w:szCs w:val="21"/>
                    </w:rPr>
                  </w:pPr>
                  <w:r w:rsidRPr="00B2744E">
                    <w:rPr>
                      <w:rFonts w:ascii="Times New Roman" w:hAnsi="Times New Roman"/>
                      <w:sz w:val="21"/>
                      <w:szCs w:val="21"/>
                    </w:rPr>
                    <w:t>废气</w:t>
                  </w:r>
                </w:p>
              </w:tc>
              <w:tc>
                <w:tcPr>
                  <w:tcW w:w="868" w:type="pct"/>
                  <w:vMerge w:val="restart"/>
                  <w:tcBorders>
                    <w:top w:val="single" w:sz="4" w:space="0" w:color="auto"/>
                    <w:left w:val="single" w:sz="4" w:space="0" w:color="auto"/>
                    <w:right w:val="nil"/>
                  </w:tcBorders>
                  <w:vAlign w:val="center"/>
                </w:tcPr>
                <w:p w:rsidR="008E6E07" w:rsidRPr="00B2744E" w:rsidRDefault="008E6E07">
                  <w:pPr>
                    <w:pStyle w:val="a6"/>
                    <w:rPr>
                      <w:szCs w:val="21"/>
                    </w:rPr>
                  </w:pPr>
                  <w:r w:rsidRPr="00B2744E">
                    <w:t>挤出废气</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rPr>
                      <w:szCs w:val="21"/>
                    </w:rPr>
                  </w:pPr>
                  <w:r w:rsidRPr="00B2744E">
                    <w:t>非甲烷总烃</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1.078</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76059">
                  <w:pPr>
                    <w:pStyle w:val="a6"/>
                  </w:pPr>
                  <w:r w:rsidRPr="00B2744E">
                    <w:t>0.8</w:t>
                  </w:r>
                  <w:r w:rsidR="00876059">
                    <w:rPr>
                      <w:rFonts w:hint="eastAsia"/>
                    </w:rPr>
                    <w:t>24</w:t>
                  </w:r>
                </w:p>
              </w:tc>
              <w:tc>
                <w:tcPr>
                  <w:tcW w:w="787" w:type="pct"/>
                  <w:tcBorders>
                    <w:left w:val="single" w:sz="4" w:space="0" w:color="auto"/>
                    <w:bottom w:val="single" w:sz="4" w:space="0" w:color="auto"/>
                    <w:right w:val="single" w:sz="4" w:space="0" w:color="auto"/>
                  </w:tcBorders>
                  <w:vAlign w:val="center"/>
                </w:tcPr>
                <w:p w:rsidR="008E6E07" w:rsidRPr="00B2744E" w:rsidRDefault="00921FDA">
                  <w:pPr>
                    <w:pStyle w:val="a6"/>
                  </w:pPr>
                  <w:r>
                    <w:t>0.254</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tabs>
                      <w:tab w:val="left" w:pos="2240"/>
                    </w:tabs>
                    <w:spacing w:line="240" w:lineRule="auto"/>
                    <w:ind w:firstLineChars="0" w:firstLine="0"/>
                    <w:jc w:val="center"/>
                    <w:rPr>
                      <w:rFonts w:ascii="Times New Roman" w:hAnsi="Times New Roman"/>
                      <w:sz w:val="21"/>
                      <w:szCs w:val="21"/>
                    </w:rPr>
                  </w:pPr>
                </w:p>
              </w:tc>
              <w:tc>
                <w:tcPr>
                  <w:tcW w:w="868" w:type="pct"/>
                  <w:vMerge/>
                  <w:tcBorders>
                    <w:left w:val="single" w:sz="4" w:space="0" w:color="auto"/>
                    <w:right w:val="nil"/>
                  </w:tcBorders>
                  <w:vAlign w:val="center"/>
                </w:tcPr>
                <w:p w:rsidR="008E6E07" w:rsidRPr="00B2744E" w:rsidRDefault="008E6E07">
                  <w:pPr>
                    <w:pStyle w:val="a6"/>
                  </w:pP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pPr>
                  <w:r w:rsidRPr="00B2744E">
                    <w:t>恶臭</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w:t>
                  </w:r>
                  <w:r w:rsidRPr="00B2744E">
                    <w:t>～</w:t>
                  </w:r>
                  <w:r w:rsidRPr="00B2744E">
                    <w:t>3</w:t>
                  </w:r>
                  <w:r w:rsidRPr="00B2744E">
                    <w:t>级</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787" w:type="pct"/>
                  <w:tcBorders>
                    <w:left w:val="single" w:sz="4" w:space="0" w:color="auto"/>
                    <w:bottom w:val="single" w:sz="4" w:space="0" w:color="auto"/>
                    <w:right w:val="single" w:sz="4" w:space="0" w:color="auto"/>
                  </w:tcBorders>
                  <w:vAlign w:val="center"/>
                </w:tcPr>
                <w:p w:rsidR="008E6E07" w:rsidRPr="00B2744E" w:rsidRDefault="008E6E07">
                  <w:pPr>
                    <w:pStyle w:val="a6"/>
                  </w:pPr>
                  <w:r w:rsidRPr="00B2744E">
                    <w:t>0~1</w:t>
                  </w:r>
                  <w:r w:rsidRPr="00B2744E">
                    <w:t>级</w:t>
                  </w:r>
                </w:p>
              </w:tc>
            </w:tr>
            <w:tr w:rsidR="00B2744E" w:rsidRPr="00B2744E">
              <w:trPr>
                <w:cantSplit/>
                <w:trHeight w:val="340"/>
                <w:jc w:val="center"/>
              </w:trPr>
              <w:tc>
                <w:tcPr>
                  <w:tcW w:w="454" w:type="pct"/>
                  <w:vMerge w:val="restart"/>
                  <w:tcBorders>
                    <w:top w:val="single" w:sz="4" w:space="0" w:color="auto"/>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固废</w:t>
                  </w: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rPr>
                      <w:szCs w:val="21"/>
                    </w:rPr>
                  </w:pPr>
                  <w:r w:rsidRPr="00B2744E">
                    <w:t>一般固废</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snapToGrid w:val="0"/>
                    <w:rPr>
                      <w:bCs/>
                      <w:szCs w:val="21"/>
                    </w:rPr>
                  </w:pPr>
                  <w:r w:rsidRPr="00B2744E">
                    <w:rPr>
                      <w:bCs/>
                    </w:rPr>
                    <w:t>一般包装材料</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2.0</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2.0</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rPr>
                      <w:szCs w:val="21"/>
                    </w:rPr>
                  </w:pPr>
                  <w:r w:rsidRPr="00B2744E">
                    <w:t>一般固废</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rPr>
                    <w:t>塑料边角料</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42.0</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42.0</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rPr>
                      <w:szCs w:val="21"/>
                    </w:rPr>
                  </w:pPr>
                  <w:r w:rsidRPr="00B2744E">
                    <w:t>危险废物</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ff3"/>
                    <w:adjustRightInd w:val="0"/>
                    <w:snapToGrid w:val="0"/>
                    <w:rPr>
                      <w:rFonts w:ascii="Times New Roman" w:hAnsi="Times New Roman"/>
                    </w:rPr>
                  </w:pPr>
                  <w:r w:rsidRPr="00B2744E">
                    <w:rPr>
                      <w:rFonts w:ascii="Times New Roman" w:hAnsi="Times New Roman"/>
                      <w:bCs/>
                      <w:kern w:val="0"/>
                    </w:rPr>
                    <w:t>废活性炭</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6.8</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6.8</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pPr>
                  <w:r w:rsidRPr="00B2744E">
                    <w:t>危险废物</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废润滑油</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0.5t/3a</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0.5t/3a</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pPr>
                  <w:r w:rsidRPr="00B2744E">
                    <w:t>危险废物</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废包装桶</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0.05t/3a</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0.05t/3a</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bottom w:val="single" w:sz="4" w:space="0" w:color="auto"/>
                    <w:right w:val="nil"/>
                  </w:tcBorders>
                  <w:vAlign w:val="center"/>
                </w:tcPr>
                <w:p w:rsidR="008E6E07" w:rsidRPr="00B2744E" w:rsidRDefault="008E6E07">
                  <w:pPr>
                    <w:pStyle w:val="a6"/>
                  </w:pPr>
                  <w:r w:rsidRPr="00B2744E">
                    <w:t>危险废物</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ff3"/>
                    <w:rPr>
                      <w:rFonts w:ascii="Times New Roman" w:hAnsi="Times New Roman"/>
                      <w:bCs/>
                      <w:kern w:val="0"/>
                    </w:rPr>
                  </w:pPr>
                  <w:r w:rsidRPr="00B2744E">
                    <w:rPr>
                      <w:rFonts w:ascii="Times New Roman" w:hAnsi="Times New Roman"/>
                      <w:szCs w:val="21"/>
                    </w:rPr>
                    <w:t>含油废抹布和手套</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0.02</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0.02</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vMerge/>
                  <w:tcBorders>
                    <w:left w:val="single" w:sz="4" w:space="0" w:color="auto"/>
                    <w:bottom w:val="nil"/>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p>
              </w:tc>
              <w:tc>
                <w:tcPr>
                  <w:tcW w:w="868" w:type="pct"/>
                  <w:tcBorders>
                    <w:top w:val="single" w:sz="4" w:space="0" w:color="auto"/>
                    <w:left w:val="single" w:sz="4" w:space="0" w:color="auto"/>
                    <w:right w:val="nil"/>
                  </w:tcBorders>
                  <w:vAlign w:val="center"/>
                </w:tcPr>
                <w:p w:rsidR="008E6E07" w:rsidRPr="00B2744E" w:rsidRDefault="008E6E07">
                  <w:pPr>
                    <w:pStyle w:val="a6"/>
                    <w:rPr>
                      <w:szCs w:val="21"/>
                    </w:rPr>
                  </w:pPr>
                  <w:r w:rsidRPr="00B2744E">
                    <w:t>一般固废</w:t>
                  </w:r>
                </w:p>
              </w:tc>
              <w:tc>
                <w:tcPr>
                  <w:tcW w:w="1255" w:type="pct"/>
                  <w:tcBorders>
                    <w:top w:val="single" w:sz="4" w:space="0" w:color="auto"/>
                    <w:left w:val="single" w:sz="4" w:space="0" w:color="auto"/>
                    <w:bottom w:val="single" w:sz="4" w:space="0" w:color="auto"/>
                    <w:right w:val="nil"/>
                  </w:tcBorders>
                  <w:vAlign w:val="center"/>
                </w:tcPr>
                <w:p w:rsidR="008E6E07" w:rsidRPr="00B2744E" w:rsidRDefault="008E6E07">
                  <w:pPr>
                    <w:pStyle w:val="a6"/>
                    <w:snapToGrid w:val="0"/>
                    <w:rPr>
                      <w:szCs w:val="21"/>
                    </w:rPr>
                  </w:pPr>
                  <w:r w:rsidRPr="00B2744E">
                    <w:t>生活垃圾</w:t>
                  </w:r>
                </w:p>
              </w:tc>
              <w:tc>
                <w:tcPr>
                  <w:tcW w:w="88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15.0</w:t>
                  </w:r>
                </w:p>
              </w:tc>
              <w:tc>
                <w:tcPr>
                  <w:tcW w:w="75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15</w:t>
                  </w:r>
                </w:p>
              </w:tc>
              <w:tc>
                <w:tcPr>
                  <w:tcW w:w="787"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0</w:t>
                  </w:r>
                </w:p>
              </w:tc>
            </w:tr>
            <w:tr w:rsidR="00B2744E" w:rsidRPr="00B2744E">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噪声</w:t>
                  </w:r>
                </w:p>
              </w:tc>
              <w:tc>
                <w:tcPr>
                  <w:tcW w:w="4546" w:type="pct"/>
                  <w:gridSpan w:val="5"/>
                  <w:tcBorders>
                    <w:top w:val="single" w:sz="4" w:space="0" w:color="auto"/>
                    <w:left w:val="single" w:sz="4" w:space="0" w:color="auto"/>
                    <w:bottom w:val="single" w:sz="4" w:space="0" w:color="auto"/>
                    <w:right w:val="single" w:sz="4" w:space="0" w:color="auto"/>
                  </w:tcBorders>
                  <w:vAlign w:val="center"/>
                </w:tcPr>
                <w:p w:rsidR="008E6E07" w:rsidRPr="00B2744E" w:rsidRDefault="008E6E07">
                  <w:pPr>
                    <w:spacing w:line="240" w:lineRule="auto"/>
                    <w:ind w:firstLineChars="0" w:firstLine="0"/>
                    <w:jc w:val="center"/>
                    <w:rPr>
                      <w:rFonts w:ascii="Times New Roman" w:hAnsi="Times New Roman"/>
                      <w:sz w:val="21"/>
                      <w:szCs w:val="21"/>
                    </w:rPr>
                  </w:pPr>
                  <w:r w:rsidRPr="00B2744E">
                    <w:rPr>
                      <w:rFonts w:ascii="Times New Roman" w:hAnsi="Times New Roman"/>
                      <w:sz w:val="21"/>
                      <w:szCs w:val="21"/>
                    </w:rPr>
                    <w:t>本项目的噪声声压级约在</w:t>
                  </w:r>
                  <w:r w:rsidRPr="00B2744E">
                    <w:rPr>
                      <w:rFonts w:ascii="Times New Roman" w:hAnsi="Times New Roman"/>
                      <w:sz w:val="21"/>
                      <w:szCs w:val="21"/>
                    </w:rPr>
                    <w:t>60~85dB</w:t>
                  </w:r>
                  <w:r w:rsidRPr="00B2744E">
                    <w:rPr>
                      <w:rFonts w:ascii="Times New Roman" w:hAnsi="Times New Roman"/>
                      <w:sz w:val="21"/>
                      <w:szCs w:val="21"/>
                    </w:rPr>
                    <w:t>之间</w:t>
                  </w:r>
                </w:p>
              </w:tc>
            </w:tr>
          </w:tbl>
          <w:p w:rsidR="008E6E07" w:rsidRPr="00B2744E" w:rsidRDefault="008E6E07">
            <w:pPr>
              <w:pStyle w:val="3"/>
              <w:rPr>
                <w:kern w:val="2"/>
              </w:rPr>
            </w:pPr>
            <w:bookmarkStart w:id="220" w:name="_Toc29380653"/>
            <w:bookmarkStart w:id="221" w:name="_Toc29388604"/>
            <w:r w:rsidRPr="00B2744E">
              <w:rPr>
                <w:kern w:val="2"/>
              </w:rPr>
              <w:t>9.1.4</w:t>
            </w:r>
            <w:r w:rsidRPr="00B2744E">
              <w:rPr>
                <w:kern w:val="2"/>
              </w:rPr>
              <w:t>项目环境影响分析结论</w:t>
            </w:r>
            <w:bookmarkEnd w:id="220"/>
            <w:bookmarkEnd w:id="221"/>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、地表水环境影响分析结论</w:t>
            </w:r>
          </w:p>
          <w:p w:rsidR="008E6E07" w:rsidRPr="00B2744E" w:rsidRDefault="008E6E07">
            <w:pPr>
              <w:ind w:firstLine="480"/>
              <w:rPr>
                <w:rFonts w:ascii="Times New Roman" w:hAnsi="Times New Roman"/>
              </w:rPr>
            </w:pPr>
            <w:r w:rsidRPr="00B2744E">
              <w:rPr>
                <w:rFonts w:ascii="Times New Roman" w:hAnsi="Times New Roman"/>
              </w:rPr>
              <w:t>本项目实施后要求企业实行清污分流、雨污分流。冷却水循环使用，定期补充损耗不外排；生活污水经化粪池预处理达到入网标准后排</w:t>
            </w:r>
            <w:proofErr w:type="gramStart"/>
            <w:r w:rsidRPr="00B2744E">
              <w:rPr>
                <w:rFonts w:ascii="Times New Roman" w:hAnsi="Times New Roman"/>
              </w:rPr>
              <w:t>入区域</w:t>
            </w:r>
            <w:proofErr w:type="gramEnd"/>
            <w:r w:rsidRPr="00B2744E">
              <w:rPr>
                <w:rFonts w:ascii="Times New Roman" w:hAnsi="Times New Roman"/>
              </w:rPr>
              <w:t>污水收集管网，最终经桐乡申和水务有限公司处理达标后排江。因此，本项目正常运行情况下对周围水环境的影响很小。</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、大气环境影响分析结论</w:t>
            </w:r>
          </w:p>
          <w:p w:rsidR="008E6E07" w:rsidRPr="00B2744E" w:rsidRDefault="008E6E07">
            <w:pPr>
              <w:ind w:firstLine="480"/>
              <w:rPr>
                <w:rFonts w:ascii="Times New Roman" w:hAnsi="Times New Roman"/>
              </w:rPr>
            </w:pPr>
            <w:r w:rsidRPr="00B2744E">
              <w:rPr>
                <w:rFonts w:ascii="Times New Roman" w:hAnsi="Times New Roman"/>
              </w:rPr>
              <w:t>根据工程分析，本项目挤出工序非甲烷总烃废气产生量为</w:t>
            </w:r>
            <w:r w:rsidR="00921FDA">
              <w:rPr>
                <w:rFonts w:ascii="Times New Roman" w:hAnsi="Times New Roman"/>
              </w:rPr>
              <w:t>1.078</w:t>
            </w:r>
            <w:r w:rsidRPr="00B2744E">
              <w:rPr>
                <w:rFonts w:ascii="Times New Roman" w:hAnsi="Times New Roman"/>
              </w:rPr>
              <w:t>t/a</w:t>
            </w:r>
            <w:r w:rsidRPr="00B2744E">
              <w:rPr>
                <w:rFonts w:ascii="Times New Roman" w:hAnsi="Times New Roman"/>
              </w:rPr>
              <w:t>，要求企业在生产期间车间门窗紧闭，并在全自动挤塑一体机组设备上方均安装金属</w:t>
            </w:r>
            <w:proofErr w:type="gramStart"/>
            <w:r w:rsidRPr="00B2744E">
              <w:rPr>
                <w:rFonts w:ascii="Times New Roman" w:hAnsi="Times New Roman"/>
              </w:rPr>
              <w:t>材质半</w:t>
            </w:r>
            <w:proofErr w:type="gramEnd"/>
            <w:r w:rsidRPr="00B2744E">
              <w:rPr>
                <w:rFonts w:ascii="Times New Roman" w:hAnsi="Times New Roman"/>
              </w:rPr>
              <w:t>包围式吸风装置，风机总风量</w:t>
            </w:r>
            <w:r w:rsidRPr="00B2744E">
              <w:rPr>
                <w:rFonts w:ascii="Times New Roman" w:hAnsi="Times New Roman"/>
              </w:rPr>
              <w:t>30000 m</w:t>
            </w:r>
            <w:r w:rsidRPr="00B2744E">
              <w:rPr>
                <w:rFonts w:ascii="Times New Roman" w:hAnsi="Times New Roman"/>
                <w:vertAlign w:val="superscript"/>
              </w:rPr>
              <w:t>3</w:t>
            </w:r>
            <w:r w:rsidRPr="00B2744E">
              <w:rPr>
                <w:rFonts w:ascii="Times New Roman" w:hAnsi="Times New Roman"/>
              </w:rPr>
              <w:t>/h</w:t>
            </w:r>
            <w:r w:rsidRPr="00B2744E">
              <w:rPr>
                <w:rFonts w:ascii="Times New Roman" w:hAnsi="Times New Roman"/>
              </w:rPr>
              <w:t>，捕集后的废气经</w:t>
            </w:r>
            <w:r w:rsidRPr="00B2744E">
              <w:rPr>
                <w:rFonts w:ascii="Times New Roman" w:hAnsi="Times New Roman"/>
              </w:rPr>
              <w:t>“</w:t>
            </w:r>
            <w:r w:rsidRPr="00B2744E">
              <w:rPr>
                <w:rFonts w:ascii="Times New Roman" w:hAnsi="Times New Roman"/>
              </w:rPr>
              <w:t>一级活性炭</w:t>
            </w:r>
            <w:r w:rsidRPr="00B2744E">
              <w:rPr>
                <w:rFonts w:ascii="Times New Roman" w:hAnsi="Times New Roman"/>
              </w:rPr>
              <w:t>+</w:t>
            </w:r>
            <w:r w:rsidRPr="00B2744E">
              <w:rPr>
                <w:rFonts w:ascii="Times New Roman" w:hAnsi="Times New Roman"/>
              </w:rPr>
              <w:t>二级活性炭</w:t>
            </w:r>
            <w:r w:rsidRPr="00B2744E">
              <w:rPr>
                <w:rFonts w:ascii="Times New Roman" w:hAnsi="Times New Roman"/>
              </w:rPr>
              <w:t>”</w:t>
            </w:r>
            <w:r w:rsidRPr="00B2744E">
              <w:rPr>
                <w:rFonts w:ascii="Times New Roman" w:hAnsi="Times New Roman"/>
              </w:rPr>
              <w:t>装置吸附处理后通过</w:t>
            </w:r>
            <w:r w:rsidRPr="00B2744E">
              <w:rPr>
                <w:rFonts w:ascii="Times New Roman" w:hAnsi="Times New Roman"/>
              </w:rPr>
              <w:t>15m</w:t>
            </w:r>
            <w:r w:rsidRPr="00B2744E">
              <w:rPr>
                <w:rFonts w:ascii="Times New Roman" w:hAnsi="Times New Roman"/>
              </w:rPr>
              <w:t>高以上排气筒（</w:t>
            </w:r>
            <w:r w:rsidRPr="00B2744E">
              <w:rPr>
                <w:rFonts w:ascii="Times New Roman" w:hAnsi="Times New Roman"/>
              </w:rPr>
              <w:t>DA001</w:t>
            </w:r>
            <w:r w:rsidRPr="00B2744E">
              <w:rPr>
                <w:rFonts w:ascii="Times New Roman" w:hAnsi="Times New Roman"/>
              </w:rPr>
              <w:t>）高空排放。废气收集效率不低于</w:t>
            </w:r>
            <w:r w:rsidRPr="00B2744E">
              <w:rPr>
                <w:rFonts w:ascii="Times New Roman" w:hAnsi="Times New Roman"/>
              </w:rPr>
              <w:t>85%</w:t>
            </w:r>
            <w:r w:rsidRPr="00B2744E">
              <w:rPr>
                <w:rFonts w:ascii="Times New Roman" w:hAnsi="Times New Roman"/>
              </w:rPr>
              <w:t>，净化效率不低于</w:t>
            </w:r>
            <w:r w:rsidRPr="00B2744E">
              <w:rPr>
                <w:rFonts w:ascii="Times New Roman" w:hAnsi="Times New Roman"/>
              </w:rPr>
              <w:t>90%</w:t>
            </w:r>
            <w:r w:rsidRPr="00B2744E">
              <w:rPr>
                <w:rFonts w:ascii="Times New Roman" w:hAnsi="Times New Roman"/>
              </w:rPr>
              <w:t>，则挤出废气排放量为</w:t>
            </w:r>
            <w:r w:rsidR="00921FDA">
              <w:rPr>
                <w:rFonts w:ascii="Times New Roman" w:hAnsi="Times New Roman"/>
              </w:rPr>
              <w:t>0.254</w:t>
            </w:r>
            <w:r w:rsidRPr="00B2744E">
              <w:rPr>
                <w:rFonts w:ascii="Times New Roman" w:hAnsi="Times New Roman"/>
              </w:rPr>
              <w:t>t/a</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企业采取以上治理措施后，本项目废气对大气环境影响较小。</w:t>
            </w:r>
          </w:p>
          <w:p w:rsidR="008E6E07" w:rsidRPr="00B2744E" w:rsidRDefault="008E6E07">
            <w:pPr>
              <w:ind w:firstLine="480"/>
              <w:rPr>
                <w:rFonts w:ascii="Times New Roman" w:hAnsi="Times New Roman"/>
              </w:rPr>
            </w:pPr>
            <w:r w:rsidRPr="00B2744E">
              <w:rPr>
                <w:rFonts w:ascii="Times New Roman" w:hAnsi="Times New Roman"/>
              </w:rPr>
              <w:t>由估算模式计算结果可知，本项目污染物最大地面浓度占标率</w:t>
            </w:r>
            <w:r w:rsidRPr="00B2744E">
              <w:rPr>
                <w:rFonts w:ascii="Times New Roman" w:hAnsi="Times New Roman"/>
              </w:rPr>
              <w:t>Pma</w:t>
            </w:r>
            <w:r w:rsidRPr="00B2744E">
              <w:rPr>
                <w:rFonts w:ascii="Times New Roman" w:hAnsi="Times New Roman"/>
                <w:szCs w:val="22"/>
              </w:rPr>
              <w:t>x</w:t>
            </w:r>
            <w:r w:rsidRPr="00B2744E">
              <w:rPr>
                <w:rFonts w:ascii="Times New Roman" w:hAnsi="Times New Roman"/>
                <w:szCs w:val="22"/>
              </w:rPr>
              <w:t>为</w:t>
            </w:r>
            <w:r w:rsidRPr="00B2744E">
              <w:rPr>
                <w:rFonts w:ascii="Times New Roman" w:hAnsi="Times New Roman"/>
                <w:szCs w:val="22"/>
              </w:rPr>
              <w:t>5.23%</w:t>
            </w:r>
            <w:r w:rsidRPr="00B2744E">
              <w:rPr>
                <w:rFonts w:ascii="Times New Roman" w:hAnsi="Times New Roman"/>
                <w:szCs w:val="22"/>
              </w:rPr>
              <w:t>，</w:t>
            </w:r>
            <w:r w:rsidRPr="00B2744E">
              <w:rPr>
                <w:rFonts w:ascii="Times New Roman" w:hAnsi="Times New Roman"/>
              </w:rPr>
              <w:t>污染因子为非甲烷总烃，污染源为生产车间无组织排放。根据《环境影响评价技术</w:t>
            </w:r>
            <w:r w:rsidRPr="00B2744E">
              <w:rPr>
                <w:rFonts w:ascii="Times New Roman" w:hAnsi="Times New Roman"/>
              </w:rPr>
              <w:lastRenderedPageBreak/>
              <w:t>导则</w:t>
            </w:r>
            <w:r w:rsidRPr="00B2744E">
              <w:rPr>
                <w:rFonts w:ascii="Times New Roman" w:hAnsi="Times New Roman"/>
              </w:rPr>
              <w:t>-</w:t>
            </w:r>
            <w:r w:rsidRPr="00B2744E">
              <w:rPr>
                <w:rFonts w:ascii="Times New Roman" w:hAnsi="Times New Roman"/>
              </w:rPr>
              <w:t>大气环境》（</w:t>
            </w:r>
            <w:r w:rsidRPr="00B2744E">
              <w:rPr>
                <w:rFonts w:ascii="Times New Roman" w:hAnsi="Times New Roman"/>
              </w:rPr>
              <w:t>HJ2.2-2018</w:t>
            </w:r>
            <w:r w:rsidRPr="00B2744E">
              <w:rPr>
                <w:rFonts w:ascii="Times New Roman" w:hAnsi="Times New Roman"/>
              </w:rPr>
              <w:t>），确定项目大气环境影响评价等级为二级，根据导则，不需进行进一步预测模式作预测。</w:t>
            </w:r>
          </w:p>
          <w:p w:rsidR="008E6E07" w:rsidRPr="00B2744E" w:rsidRDefault="008E6E07">
            <w:pPr>
              <w:ind w:firstLine="480"/>
              <w:rPr>
                <w:rFonts w:ascii="Times New Roman" w:hAnsi="Times New Roman"/>
              </w:rPr>
            </w:pPr>
            <w:r w:rsidRPr="00B2744E">
              <w:rPr>
                <w:rFonts w:ascii="Times New Roman" w:hAnsi="Times New Roman"/>
              </w:rPr>
              <w:t>本项目大气污染物短期贡献浓度满足环境质量浓度限值，无需设置大气环境防护距离。建议本项目生产车间设置</w:t>
            </w:r>
            <w:r w:rsidRPr="00B2744E">
              <w:rPr>
                <w:rFonts w:ascii="Times New Roman" w:hAnsi="Times New Roman"/>
              </w:rPr>
              <w:t>100</w:t>
            </w:r>
            <w:r w:rsidRPr="00B2744E">
              <w:rPr>
                <w:rFonts w:ascii="Times New Roman" w:hAnsi="Times New Roman"/>
              </w:rPr>
              <w:t>米卫生防护距离，建议规划等有关部门在本项目生产车间防护距离范围内不批建住宅、医院、学校和食品企业等大气环境敏感点。</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、声环境影响分析结论</w:t>
            </w:r>
          </w:p>
          <w:p w:rsidR="008E6E07" w:rsidRPr="00B2744E" w:rsidRDefault="008E6E07">
            <w:pPr>
              <w:widowControl/>
              <w:ind w:firstLine="480"/>
              <w:jc w:val="left"/>
              <w:rPr>
                <w:rFonts w:ascii="Times New Roman" w:hAnsi="Times New Roman"/>
              </w:rPr>
            </w:pPr>
            <w:r w:rsidRPr="00B2744E">
              <w:rPr>
                <w:rFonts w:ascii="Times New Roman" w:hAnsi="Times New Roman"/>
              </w:rPr>
              <w:t>根据预测结果，本项目建成后厂界四侧昼间噪声预测值均可满足《工业企业厂界环境噪声排放标准》（</w:t>
            </w:r>
            <w:r w:rsidRPr="00B2744E">
              <w:rPr>
                <w:rFonts w:ascii="Times New Roman" w:hAnsi="Times New Roman"/>
              </w:rPr>
              <w:t>GB12348-2008</w:t>
            </w:r>
            <w:r w:rsidRPr="00B2744E">
              <w:rPr>
                <w:rFonts w:ascii="Times New Roman" w:hAnsi="Times New Roman"/>
              </w:rPr>
              <w:t>）</w:t>
            </w:r>
            <w:r w:rsidRPr="00B2744E">
              <w:rPr>
                <w:rFonts w:ascii="Times New Roman" w:hAnsi="Times New Roman"/>
              </w:rPr>
              <w:t>3</w:t>
            </w:r>
            <w:r w:rsidRPr="00B2744E">
              <w:rPr>
                <w:rFonts w:ascii="Times New Roman" w:hAnsi="Times New Roman"/>
              </w:rPr>
              <w:t>类功能区标准。企业在采取</w:t>
            </w:r>
            <w:proofErr w:type="gramStart"/>
            <w:r w:rsidRPr="00B2744E">
              <w:rPr>
                <w:rFonts w:ascii="Times New Roman" w:hAnsi="Times New Roman"/>
              </w:rPr>
              <w:t>本环评要求</w:t>
            </w:r>
            <w:proofErr w:type="gramEnd"/>
            <w:r w:rsidRPr="00B2744E">
              <w:rPr>
                <w:rFonts w:ascii="Times New Roman" w:hAnsi="Times New Roman"/>
              </w:rPr>
              <w:t>的噪声</w:t>
            </w:r>
            <w:proofErr w:type="gramStart"/>
            <w:r w:rsidRPr="00B2744E">
              <w:rPr>
                <w:rFonts w:ascii="Times New Roman" w:hAnsi="Times New Roman"/>
              </w:rPr>
              <w:t>冶理</w:t>
            </w:r>
            <w:proofErr w:type="gramEnd"/>
            <w:r w:rsidRPr="00B2744E">
              <w:rPr>
                <w:rFonts w:ascii="Times New Roman" w:hAnsi="Times New Roman"/>
              </w:rPr>
              <w:t>措施后，噪声对周围环境的影响不大，</w:t>
            </w:r>
            <w:proofErr w:type="gramStart"/>
            <w:r w:rsidRPr="00B2744E">
              <w:rPr>
                <w:rFonts w:ascii="Times New Roman" w:hAnsi="Times New Roman"/>
              </w:rPr>
              <w:t>周围声</w:t>
            </w:r>
            <w:proofErr w:type="gramEnd"/>
            <w:r w:rsidRPr="00B2744E">
              <w:rPr>
                <w:rFonts w:ascii="Times New Roman" w:hAnsi="Times New Roman"/>
              </w:rPr>
              <w:t>环境维持现状。</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、固废环境影响分析结论</w:t>
            </w:r>
          </w:p>
          <w:p w:rsidR="008E6E07" w:rsidRPr="00B2744E" w:rsidRDefault="008E6E07">
            <w:pPr>
              <w:ind w:firstLine="480"/>
              <w:rPr>
                <w:rFonts w:ascii="Times New Roman" w:hAnsi="Times New Roman"/>
              </w:rPr>
            </w:pPr>
            <w:r w:rsidRPr="00B2744E">
              <w:rPr>
                <w:rFonts w:ascii="Times New Roman" w:hAnsi="Times New Roman"/>
              </w:rPr>
              <w:t>本项目产生的固体废物主要为一般包装材料、塑料边角料、废活性炭、废润滑油、废包装桶、含油废抹布和手套、生活垃圾。</w:t>
            </w:r>
          </w:p>
          <w:p w:rsidR="008E6E07" w:rsidRPr="00B2744E" w:rsidRDefault="008E6E07">
            <w:pPr>
              <w:ind w:firstLine="480"/>
              <w:rPr>
                <w:rFonts w:ascii="Times New Roman" w:hAnsi="Times New Roman"/>
              </w:rPr>
            </w:pPr>
            <w:r w:rsidRPr="00B2744E">
              <w:rPr>
                <w:rFonts w:ascii="Times New Roman" w:hAnsi="Times New Roman"/>
              </w:rPr>
              <w:t>本项目产生的一般包装材料、塑料边角料</w:t>
            </w:r>
            <w:r w:rsidRPr="00B2744E">
              <w:rPr>
                <w:rFonts w:ascii="Times New Roman" w:hAnsi="Times New Roman"/>
                <w:szCs w:val="22"/>
              </w:rPr>
              <w:t>收集</w:t>
            </w:r>
            <w:r w:rsidRPr="00B2744E">
              <w:rPr>
                <w:rFonts w:ascii="Times New Roman" w:hAnsi="Times New Roman"/>
              </w:rPr>
              <w:t>后外售综合利用；废活性炭、废润滑油、废包装</w:t>
            </w:r>
            <w:proofErr w:type="gramStart"/>
            <w:r w:rsidRPr="00B2744E">
              <w:rPr>
                <w:rFonts w:ascii="Times New Roman" w:hAnsi="Times New Roman"/>
              </w:rPr>
              <w:t>桶属于</w:t>
            </w:r>
            <w:proofErr w:type="gramEnd"/>
            <w:r w:rsidRPr="00B2744E">
              <w:rPr>
                <w:rFonts w:ascii="Times New Roman" w:hAnsi="Times New Roman"/>
              </w:rPr>
              <w:t>危险废物，要求企业收集后在厂区</w:t>
            </w:r>
            <w:proofErr w:type="gramStart"/>
            <w:r w:rsidRPr="00B2744E">
              <w:rPr>
                <w:rFonts w:ascii="Times New Roman" w:hAnsi="Times New Roman"/>
              </w:rPr>
              <w:t>内危废仓库</w:t>
            </w:r>
            <w:proofErr w:type="gramEnd"/>
            <w:r w:rsidRPr="00B2744E">
              <w:rPr>
                <w:rFonts w:ascii="Times New Roman" w:hAnsi="Times New Roman"/>
              </w:rPr>
              <w:t>暂存，定期委托有相关</w:t>
            </w:r>
            <w:proofErr w:type="gramStart"/>
            <w:r w:rsidRPr="00B2744E">
              <w:rPr>
                <w:rFonts w:ascii="Times New Roman" w:hAnsi="Times New Roman"/>
              </w:rPr>
              <w:t>危废处理</w:t>
            </w:r>
            <w:proofErr w:type="gramEnd"/>
            <w:r w:rsidRPr="00B2744E">
              <w:rPr>
                <w:rFonts w:ascii="Times New Roman" w:hAnsi="Times New Roman"/>
              </w:rPr>
              <w:t>资质的单位进行集中处置；含油废抹布和手套、生活垃圾在厂内定点收集，由当地环卫部门统一清运。</w:t>
            </w:r>
          </w:p>
          <w:p w:rsidR="008E6E07" w:rsidRPr="00B2744E" w:rsidRDefault="008E6E07">
            <w:pPr>
              <w:ind w:firstLine="480"/>
              <w:rPr>
                <w:rFonts w:ascii="Times New Roman" w:hAnsi="Times New Roman"/>
              </w:rPr>
            </w:pPr>
            <w:r w:rsidRPr="00B2744E">
              <w:rPr>
                <w:rFonts w:ascii="Times New Roman" w:hAnsi="Times New Roman"/>
              </w:rPr>
              <w:t>在各</w:t>
            </w:r>
            <w:proofErr w:type="gramStart"/>
            <w:r w:rsidRPr="00B2744E">
              <w:rPr>
                <w:rFonts w:ascii="Times New Roman" w:hAnsi="Times New Roman"/>
              </w:rPr>
              <w:t>类固废</w:t>
            </w:r>
            <w:proofErr w:type="gramEnd"/>
            <w:r w:rsidRPr="00B2744E">
              <w:rPr>
                <w:rFonts w:ascii="Times New Roman" w:hAnsi="Times New Roman"/>
              </w:rPr>
              <w:t>妥善处置的前提下，项目固</w:t>
            </w:r>
            <w:proofErr w:type="gramStart"/>
            <w:r w:rsidRPr="00B2744E">
              <w:rPr>
                <w:rFonts w:ascii="Times New Roman" w:hAnsi="Times New Roman"/>
              </w:rPr>
              <w:t>废不会</w:t>
            </w:r>
            <w:proofErr w:type="gramEnd"/>
            <w:r w:rsidRPr="00B2744E">
              <w:rPr>
                <w:rFonts w:ascii="Times New Roman" w:hAnsi="Times New Roman"/>
              </w:rPr>
              <w:t>对周围环境产生不利影响。</w:t>
            </w:r>
          </w:p>
          <w:p w:rsidR="008E6E07" w:rsidRPr="00B2744E" w:rsidRDefault="008E6E07">
            <w:pPr>
              <w:pStyle w:val="3"/>
              <w:rPr>
                <w:kern w:val="2"/>
              </w:rPr>
            </w:pPr>
            <w:r w:rsidRPr="00B2744E">
              <w:rPr>
                <w:kern w:val="2"/>
              </w:rPr>
              <w:t>9.1.5</w:t>
            </w:r>
            <w:r w:rsidRPr="00B2744E">
              <w:rPr>
                <w:kern w:val="2"/>
              </w:rPr>
              <w:t>项目污染防治措施</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、地表水防治措施</w:t>
            </w:r>
          </w:p>
          <w:p w:rsidR="008E6E07" w:rsidRPr="00B2744E" w:rsidRDefault="008E6E07">
            <w:pPr>
              <w:ind w:firstLine="480"/>
              <w:rPr>
                <w:rFonts w:ascii="Times New Roman" w:hAnsi="Times New Roman"/>
              </w:rPr>
            </w:pPr>
            <w:r w:rsidRPr="00B2744E">
              <w:rPr>
                <w:rFonts w:ascii="Times New Roman" w:hAnsi="Times New Roman"/>
              </w:rPr>
              <w:t>企业实行清污分流、雨污分流。冷却水循环使用，定期补充损耗不外排；生活污水经化粪池预处理达到入网标准后排</w:t>
            </w:r>
            <w:proofErr w:type="gramStart"/>
            <w:r w:rsidRPr="00B2744E">
              <w:rPr>
                <w:rFonts w:ascii="Times New Roman" w:hAnsi="Times New Roman"/>
              </w:rPr>
              <w:t>入区域</w:t>
            </w:r>
            <w:proofErr w:type="gramEnd"/>
            <w:r w:rsidRPr="00B2744E">
              <w:rPr>
                <w:rFonts w:ascii="Times New Roman" w:hAnsi="Times New Roman"/>
              </w:rPr>
              <w:t>污水收集管网，最终经桐乡申和水务有限公司处理达标后排江。</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、废气防治措施</w:t>
            </w:r>
          </w:p>
          <w:p w:rsidR="008E6E07" w:rsidRPr="00B2744E" w:rsidRDefault="008E6E07">
            <w:pPr>
              <w:ind w:firstLine="480"/>
              <w:rPr>
                <w:rFonts w:ascii="Times New Roman" w:hAnsi="Times New Roman"/>
              </w:rPr>
            </w:pPr>
            <w:r w:rsidRPr="00B2744E">
              <w:rPr>
                <w:rFonts w:ascii="Times New Roman" w:hAnsi="Times New Roman"/>
              </w:rPr>
              <w:t>在生产期间车间门窗紧闭，并在全自动挤塑一体机组设备上方均安装金属</w:t>
            </w:r>
            <w:proofErr w:type="gramStart"/>
            <w:r w:rsidRPr="00B2744E">
              <w:rPr>
                <w:rFonts w:ascii="Times New Roman" w:hAnsi="Times New Roman"/>
              </w:rPr>
              <w:t>材质半</w:t>
            </w:r>
            <w:proofErr w:type="gramEnd"/>
            <w:r w:rsidRPr="00B2744E">
              <w:rPr>
                <w:rFonts w:ascii="Times New Roman" w:hAnsi="Times New Roman"/>
              </w:rPr>
              <w:t>包围式吸风装置，风机总风量</w:t>
            </w:r>
            <w:r w:rsidRPr="00B2744E">
              <w:rPr>
                <w:rFonts w:ascii="Times New Roman" w:hAnsi="Times New Roman"/>
              </w:rPr>
              <w:t>30000 m</w:t>
            </w:r>
            <w:r w:rsidRPr="00B2744E">
              <w:rPr>
                <w:rFonts w:ascii="Times New Roman" w:hAnsi="Times New Roman"/>
                <w:vertAlign w:val="superscript"/>
              </w:rPr>
              <w:t>3</w:t>
            </w:r>
            <w:r w:rsidRPr="00B2744E">
              <w:rPr>
                <w:rFonts w:ascii="Times New Roman" w:hAnsi="Times New Roman"/>
              </w:rPr>
              <w:t>/h</w:t>
            </w:r>
            <w:r w:rsidRPr="00B2744E">
              <w:rPr>
                <w:rFonts w:ascii="Times New Roman" w:hAnsi="Times New Roman"/>
              </w:rPr>
              <w:t>，捕集后的废气经</w:t>
            </w:r>
            <w:r w:rsidRPr="00B2744E">
              <w:rPr>
                <w:rFonts w:ascii="Times New Roman" w:hAnsi="Times New Roman"/>
              </w:rPr>
              <w:t>“</w:t>
            </w:r>
            <w:r w:rsidRPr="00B2744E">
              <w:rPr>
                <w:rFonts w:ascii="Times New Roman" w:hAnsi="Times New Roman"/>
              </w:rPr>
              <w:t>一级活性炭</w:t>
            </w:r>
            <w:r w:rsidRPr="00B2744E">
              <w:rPr>
                <w:rFonts w:ascii="Times New Roman" w:hAnsi="Times New Roman"/>
              </w:rPr>
              <w:t>+</w:t>
            </w:r>
            <w:r w:rsidRPr="00B2744E">
              <w:rPr>
                <w:rFonts w:ascii="Times New Roman" w:hAnsi="Times New Roman"/>
              </w:rPr>
              <w:t>二级活性炭</w:t>
            </w:r>
            <w:r w:rsidRPr="00B2744E">
              <w:rPr>
                <w:rFonts w:ascii="Times New Roman" w:hAnsi="Times New Roman"/>
              </w:rPr>
              <w:t>”</w:t>
            </w:r>
            <w:r w:rsidRPr="00B2744E">
              <w:rPr>
                <w:rFonts w:ascii="Times New Roman" w:hAnsi="Times New Roman"/>
              </w:rPr>
              <w:t>装置吸附处理后通过</w:t>
            </w:r>
            <w:r w:rsidRPr="00B2744E">
              <w:rPr>
                <w:rFonts w:ascii="Times New Roman" w:hAnsi="Times New Roman"/>
              </w:rPr>
              <w:t>15m</w:t>
            </w:r>
            <w:r w:rsidRPr="00B2744E">
              <w:rPr>
                <w:rFonts w:ascii="Times New Roman" w:hAnsi="Times New Roman"/>
              </w:rPr>
              <w:t>高以上排气筒（</w:t>
            </w:r>
            <w:r w:rsidRPr="00B2744E">
              <w:rPr>
                <w:rFonts w:ascii="Times New Roman" w:hAnsi="Times New Roman"/>
              </w:rPr>
              <w:t>DA001</w:t>
            </w:r>
            <w:r w:rsidRPr="00B2744E">
              <w:rPr>
                <w:rFonts w:ascii="Times New Roman" w:hAnsi="Times New Roman"/>
              </w:rPr>
              <w:t>）高空排放。废气收集效率不低于</w:t>
            </w:r>
            <w:r w:rsidRPr="00B2744E">
              <w:rPr>
                <w:rFonts w:ascii="Times New Roman" w:hAnsi="Times New Roman"/>
              </w:rPr>
              <w:t>85%</w:t>
            </w:r>
            <w:r w:rsidRPr="00B2744E">
              <w:rPr>
                <w:rFonts w:ascii="Times New Roman" w:hAnsi="Times New Roman"/>
              </w:rPr>
              <w:t>，净化效率不低于</w:t>
            </w:r>
            <w:r w:rsidRPr="00B2744E">
              <w:rPr>
                <w:rFonts w:ascii="Times New Roman" w:hAnsi="Times New Roman"/>
              </w:rPr>
              <w:t>90%</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、噪声防治措施</w:t>
            </w:r>
          </w:p>
          <w:p w:rsidR="008E6E07" w:rsidRPr="00B2744E" w:rsidRDefault="008E6E07">
            <w:pPr>
              <w:ind w:firstLine="480"/>
              <w:rPr>
                <w:rFonts w:ascii="Times New Roman" w:hAnsi="Times New Roman"/>
              </w:rPr>
            </w:pPr>
            <w:r w:rsidRPr="00B2744E">
              <w:rPr>
                <w:rFonts w:ascii="Times New Roman" w:hAnsi="Times New Roman"/>
              </w:rPr>
              <w:lastRenderedPageBreak/>
              <w:t>企业对强声源设备采用防震、消声、隔音等降噪措施，生产车间南、北侧墙壁上设置隔声窗户，确保生产车间南、北侧隔声量大于</w:t>
            </w:r>
            <w:r w:rsidRPr="00B2744E">
              <w:rPr>
                <w:rFonts w:ascii="Times New Roman" w:hAnsi="Times New Roman"/>
              </w:rPr>
              <w:t>20dB</w:t>
            </w:r>
            <w:r w:rsidRPr="00B2744E">
              <w:rPr>
                <w:rFonts w:ascii="Times New Roman" w:hAnsi="Times New Roman"/>
              </w:rPr>
              <w:t>，其余两侧墙体隔声量大于</w:t>
            </w:r>
            <w:r w:rsidRPr="00B2744E">
              <w:rPr>
                <w:rFonts w:ascii="Times New Roman" w:hAnsi="Times New Roman"/>
              </w:rPr>
              <w:t>15dB</w:t>
            </w:r>
            <w:r w:rsidRPr="00B2744E">
              <w:rPr>
                <w:rFonts w:ascii="Times New Roman" w:hAnsi="Times New Roman"/>
              </w:rPr>
              <w:t>；加强生产设备的维修保养，发现设备有异常声音应及时维修；加强厂区绿化。</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、固体废物防治措施</w:t>
            </w:r>
          </w:p>
          <w:p w:rsidR="008E6E07" w:rsidRPr="00B2744E" w:rsidRDefault="008E6E07">
            <w:pPr>
              <w:ind w:firstLine="480"/>
              <w:rPr>
                <w:rFonts w:ascii="Times New Roman" w:hAnsi="Times New Roman"/>
              </w:rPr>
            </w:pPr>
            <w:bookmarkStart w:id="222" w:name="_Hlk37939849"/>
            <w:r w:rsidRPr="00B2744E">
              <w:rPr>
                <w:rFonts w:ascii="Times New Roman" w:hAnsi="Times New Roman"/>
              </w:rPr>
              <w:t>本项目产生的一般包装材料、边角料</w:t>
            </w:r>
            <w:r w:rsidRPr="00B2744E">
              <w:rPr>
                <w:rFonts w:ascii="Times New Roman" w:hAnsi="Times New Roman"/>
                <w:szCs w:val="22"/>
              </w:rPr>
              <w:t>收集</w:t>
            </w:r>
            <w:r w:rsidRPr="00B2744E">
              <w:rPr>
                <w:rFonts w:ascii="Times New Roman" w:hAnsi="Times New Roman"/>
              </w:rPr>
              <w:t>后外售综合利用；废活性炭、废润滑油、废包装</w:t>
            </w:r>
            <w:proofErr w:type="gramStart"/>
            <w:r w:rsidRPr="00B2744E">
              <w:rPr>
                <w:rFonts w:ascii="Times New Roman" w:hAnsi="Times New Roman"/>
              </w:rPr>
              <w:t>桶属于</w:t>
            </w:r>
            <w:proofErr w:type="gramEnd"/>
            <w:r w:rsidRPr="00B2744E">
              <w:rPr>
                <w:rFonts w:ascii="Times New Roman" w:hAnsi="Times New Roman"/>
              </w:rPr>
              <w:t>危险废物，要求企业收集后在厂区</w:t>
            </w:r>
            <w:proofErr w:type="gramStart"/>
            <w:r w:rsidRPr="00B2744E">
              <w:rPr>
                <w:rFonts w:ascii="Times New Roman" w:hAnsi="Times New Roman"/>
              </w:rPr>
              <w:t>内危废仓库</w:t>
            </w:r>
            <w:proofErr w:type="gramEnd"/>
            <w:r w:rsidRPr="00B2744E">
              <w:rPr>
                <w:rFonts w:ascii="Times New Roman" w:hAnsi="Times New Roman"/>
              </w:rPr>
              <w:t>暂存，定期委托有相关</w:t>
            </w:r>
            <w:proofErr w:type="gramStart"/>
            <w:r w:rsidRPr="00B2744E">
              <w:rPr>
                <w:rFonts w:ascii="Times New Roman" w:hAnsi="Times New Roman"/>
              </w:rPr>
              <w:t>危废处理</w:t>
            </w:r>
            <w:proofErr w:type="gramEnd"/>
            <w:r w:rsidRPr="00B2744E">
              <w:rPr>
                <w:rFonts w:ascii="Times New Roman" w:hAnsi="Times New Roman"/>
              </w:rPr>
              <w:t>资质的单位进行集中处置；含油废抹布和手套、生活垃圾在厂内定点收集，由当地环卫部门统一清运。</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、环境风险防范措施</w:t>
            </w:r>
          </w:p>
          <w:p w:rsidR="008E6E07" w:rsidRPr="00B2744E" w:rsidRDefault="008E6E07">
            <w:pPr>
              <w:ind w:firstLine="480"/>
              <w:rPr>
                <w:rFonts w:ascii="Times New Roman" w:hAnsi="Times New Roman"/>
              </w:rPr>
            </w:pPr>
            <w:bookmarkStart w:id="223" w:name="_Toc29380655"/>
            <w:bookmarkStart w:id="224" w:name="_Toc29388606"/>
            <w:bookmarkEnd w:id="222"/>
            <w:r w:rsidRPr="00B2744E">
              <w:rPr>
                <w:rFonts w:ascii="Times New Roman" w:hAnsi="Times New Roman"/>
              </w:rPr>
              <w:t>要求企业应做好日常的设备维护工作，严格现场操作管理规范与清理工作，同时，车间内应杜绝明火，特别是原料仓库、产品仓库、</w:t>
            </w:r>
            <w:proofErr w:type="gramStart"/>
            <w:r w:rsidRPr="00B2744E">
              <w:rPr>
                <w:rFonts w:ascii="Times New Roman" w:hAnsi="Times New Roman"/>
              </w:rPr>
              <w:t>危废仓库</w:t>
            </w:r>
            <w:proofErr w:type="gramEnd"/>
            <w:r w:rsidRPr="00B2744E">
              <w:rPr>
                <w:rFonts w:ascii="Times New Roman" w:hAnsi="Times New Roman"/>
              </w:rPr>
              <w:t>、生产车间，墙壁应张贴相应警告标志，平时加强对生产设施的维护、检修，确保设备正常运行，杜绝安全事故的发生。</w:t>
            </w:r>
          </w:p>
          <w:p w:rsidR="008E6E07" w:rsidRPr="00B2744E" w:rsidRDefault="008E6E07">
            <w:pPr>
              <w:pStyle w:val="20"/>
              <w:rPr>
                <w:rFonts w:ascii="Times New Roman" w:hAnsi="Times New Roman"/>
                <w:kern w:val="2"/>
              </w:rPr>
            </w:pPr>
            <w:r w:rsidRPr="00B2744E">
              <w:rPr>
                <w:rFonts w:ascii="Times New Roman" w:hAnsi="Times New Roman"/>
                <w:kern w:val="2"/>
              </w:rPr>
              <w:t>9.2</w:t>
            </w:r>
            <w:r w:rsidRPr="00B2744E">
              <w:rPr>
                <w:rFonts w:ascii="Times New Roman" w:hAnsi="Times New Roman"/>
                <w:kern w:val="2"/>
              </w:rPr>
              <w:t>环保审批原则符合性分析</w:t>
            </w:r>
            <w:bookmarkEnd w:id="223"/>
            <w:bookmarkEnd w:id="224"/>
          </w:p>
          <w:p w:rsidR="008E6E07" w:rsidRPr="00B2744E" w:rsidRDefault="008E6E07">
            <w:pPr>
              <w:ind w:firstLine="480"/>
              <w:rPr>
                <w:rFonts w:ascii="Times New Roman" w:hAnsi="Times New Roman"/>
              </w:rPr>
            </w:pPr>
            <w:r w:rsidRPr="00B2744E">
              <w:rPr>
                <w:rFonts w:ascii="Times New Roman" w:hAnsi="Times New Roman"/>
              </w:rPr>
              <w:t>环</w:t>
            </w:r>
            <w:proofErr w:type="gramStart"/>
            <w:r w:rsidRPr="00B2744E">
              <w:rPr>
                <w:rFonts w:ascii="Times New Roman" w:hAnsi="Times New Roman"/>
              </w:rPr>
              <w:t>评根据</w:t>
            </w:r>
            <w:proofErr w:type="gramEnd"/>
            <w:r w:rsidRPr="00B2744E">
              <w:rPr>
                <w:rFonts w:ascii="Times New Roman" w:hAnsi="Times New Roman"/>
              </w:rPr>
              <w:t>《浙江省建设项目环境保护管理办法》（省政府令第</w:t>
            </w:r>
            <w:r w:rsidRPr="00B2744E">
              <w:rPr>
                <w:rFonts w:ascii="Times New Roman" w:hAnsi="Times New Roman"/>
              </w:rPr>
              <w:t xml:space="preserve">364 </w:t>
            </w:r>
            <w:r w:rsidRPr="00B2744E">
              <w:rPr>
                <w:rFonts w:ascii="Times New Roman" w:hAnsi="Times New Roman"/>
              </w:rPr>
              <w:t>号）中相关要求进行环保审批原则相符性分析。</w:t>
            </w:r>
          </w:p>
          <w:p w:rsidR="008E6E07" w:rsidRPr="00B2744E" w:rsidRDefault="008E6E07">
            <w:pPr>
              <w:pStyle w:val="3"/>
              <w:rPr>
                <w:kern w:val="2"/>
              </w:rPr>
            </w:pPr>
            <w:bookmarkStart w:id="225" w:name="_Toc29380656"/>
            <w:bookmarkStart w:id="226" w:name="_Toc29388607"/>
            <w:r w:rsidRPr="00B2744E">
              <w:rPr>
                <w:kern w:val="2"/>
              </w:rPr>
              <w:t>9.2.1</w:t>
            </w:r>
            <w:r w:rsidRPr="00B2744E">
              <w:rPr>
                <w:kern w:val="2"/>
              </w:rPr>
              <w:t>建设项目环评审</w:t>
            </w:r>
            <w:proofErr w:type="gramStart"/>
            <w:r w:rsidRPr="00B2744E">
              <w:rPr>
                <w:kern w:val="2"/>
              </w:rPr>
              <w:t>批原则</w:t>
            </w:r>
            <w:proofErr w:type="gramEnd"/>
            <w:r w:rsidRPr="00B2744E">
              <w:rPr>
                <w:kern w:val="2"/>
              </w:rPr>
              <w:t>符合性分析</w:t>
            </w:r>
            <w:bookmarkEnd w:id="225"/>
            <w:bookmarkEnd w:id="226"/>
          </w:p>
          <w:p w:rsidR="008E6E07" w:rsidRPr="00B2744E" w:rsidRDefault="008E6E07">
            <w:pPr>
              <w:widowControl/>
              <w:ind w:firstLine="480"/>
              <w:jc w:val="left"/>
              <w:rPr>
                <w:rFonts w:ascii="Times New Roman" w:hAnsi="Times New Roman"/>
              </w:rPr>
            </w:pPr>
            <w:r w:rsidRPr="00B2744E">
              <w:rPr>
                <w:rFonts w:ascii="Times New Roman" w:hAnsi="Times New Roman"/>
              </w:rPr>
              <w:t>1</w:t>
            </w:r>
            <w:r w:rsidRPr="00B2744E">
              <w:rPr>
                <w:rFonts w:ascii="Times New Roman" w:hAnsi="Times New Roman"/>
              </w:rPr>
              <w:t>、建设项目符合</w:t>
            </w:r>
            <w:r w:rsidRPr="00B2744E">
              <w:rPr>
                <w:rFonts w:ascii="Times New Roman" w:hAnsi="Times New Roman"/>
                <w:kern w:val="0"/>
                <w:szCs w:val="24"/>
                <w:lang w:bidi="ar"/>
              </w:rPr>
              <w:t>生态环境分区管</w:t>
            </w:r>
            <w:proofErr w:type="gramStart"/>
            <w:r w:rsidRPr="00B2744E">
              <w:rPr>
                <w:rFonts w:ascii="Times New Roman" w:hAnsi="Times New Roman"/>
                <w:kern w:val="0"/>
                <w:szCs w:val="24"/>
                <w:lang w:bidi="ar"/>
              </w:rPr>
              <w:t>控方案</w:t>
            </w:r>
            <w:proofErr w:type="gramEnd"/>
            <w:r w:rsidRPr="00B2744E">
              <w:rPr>
                <w:rFonts w:ascii="Times New Roman" w:hAnsi="Times New Roman"/>
              </w:rPr>
              <w:t>的要求</w:t>
            </w:r>
          </w:p>
          <w:p w:rsidR="008E6E07" w:rsidRPr="00B2744E" w:rsidRDefault="008E6E07">
            <w:pPr>
              <w:ind w:firstLine="480"/>
              <w:rPr>
                <w:rFonts w:ascii="Times New Roman" w:hAnsi="Times New Roman"/>
              </w:rPr>
            </w:pPr>
            <w:r w:rsidRPr="00B2744E">
              <w:rPr>
                <w:rFonts w:ascii="Times New Roman" w:hAnsi="Times New Roman"/>
              </w:rPr>
              <w:t>本项目</w:t>
            </w:r>
            <w:r w:rsidRPr="00B2744E">
              <w:rPr>
                <w:rFonts w:ascii="Times New Roman" w:hAnsi="Times New Roman"/>
                <w:szCs w:val="21"/>
              </w:rPr>
              <w:t>位于</w:t>
            </w:r>
            <w:r w:rsidRPr="00B2744E">
              <w:rPr>
                <w:rFonts w:ascii="Times New Roman" w:hAnsi="Times New Roman"/>
                <w:szCs w:val="24"/>
              </w:rPr>
              <w:t>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w:t>
            </w:r>
            <w:r w:rsidRPr="00B2744E">
              <w:rPr>
                <w:rFonts w:ascii="Times New Roman" w:hAnsi="Times New Roman"/>
                <w:szCs w:val="21"/>
              </w:rPr>
              <w:t>，</w:t>
            </w:r>
            <w:r w:rsidRPr="00B2744E">
              <w:rPr>
                <w:rFonts w:ascii="Times New Roman" w:hAnsi="Times New Roman"/>
              </w:rPr>
              <w:t>根据《桐乡市人民政府关于印发桐乡市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生态环境分区管控方案的通知》（</w:t>
            </w:r>
            <w:proofErr w:type="gramStart"/>
            <w:r w:rsidRPr="00B2744E">
              <w:rPr>
                <w:rFonts w:ascii="Times New Roman" w:hAnsi="Times New Roman"/>
              </w:rPr>
              <w:t>桐政发</w:t>
            </w:r>
            <w:proofErr w:type="gramEnd"/>
            <w:r w:rsidRPr="00B2744E">
              <w:rPr>
                <w:rFonts w:ascii="Times New Roman" w:hAnsi="Times New Roman"/>
              </w:rPr>
              <w:t>[2020]22</w:t>
            </w:r>
            <w:r w:rsidRPr="00B2744E">
              <w:rPr>
                <w:rFonts w:ascii="Times New Roman" w:hAnsi="Times New Roman"/>
              </w:rPr>
              <w:t>号）及《桐乡市</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生态环境分区管控方案》，本项目位于桐乡经济开发区产业集聚重点管控单元，环境管控单元编码</w:t>
            </w:r>
            <w:r w:rsidRPr="00B2744E">
              <w:rPr>
                <w:rFonts w:ascii="Times New Roman" w:hAnsi="Times New Roman"/>
              </w:rPr>
              <w:t>ZH33048320005</w:t>
            </w:r>
            <w:r w:rsidRPr="00B2744E">
              <w:rPr>
                <w:rFonts w:ascii="Times New Roman" w:hAnsi="Times New Roman"/>
              </w:rPr>
              <w:t>。</w:t>
            </w:r>
          </w:p>
          <w:p w:rsidR="008E6E07" w:rsidRPr="00B2744E" w:rsidRDefault="008E6E07">
            <w:pPr>
              <w:ind w:firstLine="480"/>
              <w:rPr>
                <w:rFonts w:ascii="Times New Roman" w:hAnsi="Times New Roman"/>
              </w:rPr>
            </w:pPr>
            <w:r w:rsidRPr="00B2744E">
              <w:rPr>
                <w:rFonts w:ascii="Times New Roman" w:hAnsi="Times New Roman"/>
              </w:rPr>
              <w:t>本项目</w:t>
            </w:r>
            <w:r w:rsidRPr="00B2744E">
              <w:rPr>
                <w:rFonts w:ascii="Times New Roman" w:hAnsi="Times New Roman"/>
                <w:szCs w:val="21"/>
              </w:rPr>
              <w:t>主要从事高端出口休闲用品、高端出口玩具及配件的生产和销售</w:t>
            </w:r>
            <w:r w:rsidRPr="00B2744E">
              <w:rPr>
                <w:rFonts w:ascii="Times New Roman" w:hAnsi="Times New Roman"/>
              </w:rPr>
              <w:t>，属于国民经济行业分类中</w:t>
            </w:r>
            <w:r w:rsidRPr="00B2744E">
              <w:rPr>
                <w:rFonts w:ascii="Times New Roman" w:hAnsi="Times New Roman"/>
              </w:rPr>
              <w:t>“</w:t>
            </w:r>
            <w:r w:rsidRPr="00B2744E">
              <w:rPr>
                <w:rFonts w:ascii="Times New Roman" w:hAnsi="Times New Roman"/>
                <w:szCs w:val="24"/>
              </w:rPr>
              <w:t>C292</w:t>
            </w:r>
            <w:r w:rsidRPr="00B2744E">
              <w:rPr>
                <w:rFonts w:ascii="Times New Roman" w:hAnsi="Times New Roman"/>
                <w:szCs w:val="24"/>
              </w:rPr>
              <w:t>塑料制品业</w:t>
            </w:r>
            <w:r w:rsidRPr="00B2744E">
              <w:rPr>
                <w:rFonts w:ascii="Times New Roman" w:hAnsi="Times New Roman"/>
              </w:rPr>
              <w:t>”</w:t>
            </w:r>
            <w:r w:rsidRPr="00B2744E">
              <w:rPr>
                <w:rFonts w:ascii="Times New Roman" w:hAnsi="Times New Roman"/>
              </w:rPr>
              <w:t>，为二类工业项目，对照区域生态环境管控单元生态环境准入清单，本项目建设符合该区管</w:t>
            </w:r>
            <w:proofErr w:type="gramStart"/>
            <w:r w:rsidRPr="00B2744E">
              <w:rPr>
                <w:rFonts w:ascii="Times New Roman" w:hAnsi="Times New Roman"/>
              </w:rPr>
              <w:t>控方案</w:t>
            </w:r>
            <w:proofErr w:type="gramEnd"/>
            <w:r w:rsidRPr="00B2744E">
              <w:rPr>
                <w:rFonts w:ascii="Times New Roman" w:hAnsi="Times New Roman"/>
              </w:rPr>
              <w:t>的要求。</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、排放污染物符合国家和本省规定的污染物排放标准</w:t>
            </w:r>
          </w:p>
          <w:p w:rsidR="008E6E07" w:rsidRPr="00B2744E" w:rsidRDefault="008E6E07">
            <w:pPr>
              <w:ind w:firstLine="480"/>
              <w:rPr>
                <w:rFonts w:ascii="Times New Roman" w:hAnsi="Times New Roman"/>
              </w:rPr>
            </w:pPr>
            <w:r w:rsidRPr="00B2744E">
              <w:rPr>
                <w:rFonts w:ascii="Times New Roman" w:hAnsi="Times New Roman"/>
              </w:rPr>
              <w:t>根据工程分析和环境影响分析结果，本项目实施后，在严格按照本报告提出的污染防治措施实施的前提下，本项目废水、废气和噪声均能满足国家和本省规定的</w:t>
            </w:r>
            <w:r w:rsidRPr="00B2744E">
              <w:rPr>
                <w:rFonts w:ascii="Times New Roman" w:hAnsi="Times New Roman"/>
              </w:rPr>
              <w:lastRenderedPageBreak/>
              <w:t>污染物排放标准。</w:t>
            </w:r>
            <w:proofErr w:type="gramStart"/>
            <w:r w:rsidRPr="00B2744E">
              <w:rPr>
                <w:rFonts w:ascii="Times New Roman" w:hAnsi="Times New Roman"/>
              </w:rPr>
              <w:t>固废均按照</w:t>
            </w:r>
            <w:proofErr w:type="gramEnd"/>
            <w:r w:rsidRPr="00B2744E">
              <w:rPr>
                <w:rFonts w:ascii="Times New Roman" w:hAnsi="Times New Roman"/>
              </w:rPr>
              <w:t>“</w:t>
            </w:r>
            <w:r w:rsidRPr="00B2744E">
              <w:rPr>
                <w:rFonts w:ascii="Times New Roman" w:hAnsi="Times New Roman"/>
              </w:rPr>
              <w:t>资源化、无害化</w:t>
            </w:r>
            <w:r w:rsidRPr="00B2744E">
              <w:rPr>
                <w:rFonts w:ascii="Times New Roman" w:hAnsi="Times New Roman"/>
              </w:rPr>
              <w:t>”</w:t>
            </w:r>
            <w:r w:rsidRPr="00B2744E">
              <w:rPr>
                <w:rFonts w:ascii="Times New Roman" w:hAnsi="Times New Roman"/>
              </w:rPr>
              <w:t>的原则进行处置。因此，本项目污染物排放符合达标排放原则。</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、排放污染物符合国家、省规定的主要污染物排放总量控制指标</w:t>
            </w:r>
          </w:p>
          <w:p w:rsidR="008E6E07" w:rsidRPr="00B2744E" w:rsidRDefault="008E6E07">
            <w:pPr>
              <w:ind w:firstLine="480"/>
              <w:rPr>
                <w:rFonts w:ascii="Times New Roman" w:hAnsi="Times New Roman"/>
              </w:rPr>
            </w:pPr>
            <w:bookmarkStart w:id="227" w:name="_Hlk49800824"/>
            <w:r w:rsidRPr="00B2744E">
              <w:rPr>
                <w:rFonts w:ascii="Times New Roman" w:hAnsi="Times New Roman"/>
              </w:rPr>
              <w:t>根据本项目污染物特征，纳入总量控制的污染物为</w:t>
            </w:r>
            <w:r w:rsidRPr="00B2744E">
              <w:rPr>
                <w:rFonts w:ascii="Times New Roman" w:hAnsi="Times New Roman"/>
              </w:rPr>
              <w:t>COD</w:t>
            </w:r>
            <w:r w:rsidRPr="00B2744E">
              <w:rPr>
                <w:rFonts w:ascii="Times New Roman" w:hAnsi="Times New Roman"/>
                <w:vertAlign w:val="subscript"/>
              </w:rPr>
              <w:t>Cr</w:t>
            </w:r>
            <w:r w:rsidRPr="00B2744E">
              <w:rPr>
                <w:rFonts w:ascii="Times New Roman" w:hAnsi="Times New Roman"/>
              </w:rPr>
              <w:t>、</w:t>
            </w:r>
            <w:r w:rsidRPr="00B2744E">
              <w:rPr>
                <w:rFonts w:ascii="Times New Roman" w:hAnsi="Times New Roman"/>
              </w:rPr>
              <w:t>NH</w:t>
            </w:r>
            <w:r w:rsidRPr="00B2744E">
              <w:rPr>
                <w:rFonts w:ascii="Times New Roman" w:hAnsi="Times New Roman"/>
                <w:vertAlign w:val="subscript"/>
              </w:rPr>
              <w:t>3</w:t>
            </w:r>
            <w:r w:rsidRPr="00B2744E">
              <w:rPr>
                <w:rFonts w:ascii="Times New Roman" w:hAnsi="Times New Roman"/>
              </w:rPr>
              <w:t>-N</w:t>
            </w:r>
            <w:r w:rsidRPr="00B2744E">
              <w:rPr>
                <w:rFonts w:ascii="Times New Roman" w:hAnsi="Times New Roman"/>
              </w:rPr>
              <w:t>、</w:t>
            </w:r>
            <w:r w:rsidRPr="00B2744E">
              <w:rPr>
                <w:rFonts w:ascii="Times New Roman" w:hAnsi="Times New Roman"/>
              </w:rPr>
              <w:t>VOCs</w:t>
            </w:r>
            <w:r w:rsidRPr="00B2744E">
              <w:rPr>
                <w:rFonts w:ascii="Times New Roman" w:hAnsi="Times New Roman"/>
                <w:bCs/>
              </w:rPr>
              <w:t>。</w:t>
            </w:r>
          </w:p>
          <w:p w:rsidR="008E6E07" w:rsidRPr="00B2744E" w:rsidRDefault="008E6E07">
            <w:pPr>
              <w:ind w:firstLine="480"/>
              <w:rPr>
                <w:rFonts w:ascii="Times New Roman" w:hAnsi="Times New Roman"/>
              </w:rPr>
            </w:pPr>
            <w:r w:rsidRPr="00B2744E">
              <w:rPr>
                <w:rFonts w:ascii="Times New Roman" w:hAnsi="Times New Roman"/>
              </w:rPr>
              <w:t>本项目实施后企业排放的废水为生活污水，无生产废水排放，根据（</w:t>
            </w:r>
            <w:proofErr w:type="gramStart"/>
            <w:r w:rsidRPr="00B2744E">
              <w:rPr>
                <w:rFonts w:ascii="Times New Roman" w:hAnsi="Times New Roman"/>
              </w:rPr>
              <w:t>浙环发</w:t>
            </w:r>
            <w:proofErr w:type="gramEnd"/>
            <w:r w:rsidRPr="00B2744E">
              <w:rPr>
                <w:rFonts w:ascii="Times New Roman" w:hAnsi="Times New Roman"/>
              </w:rPr>
              <w:t xml:space="preserve"> [2012]10</w:t>
            </w:r>
            <w:r w:rsidRPr="00B2744E">
              <w:rPr>
                <w:rFonts w:ascii="Times New Roman" w:hAnsi="Times New Roman"/>
              </w:rPr>
              <w:t>号文件）规定，其新增生活污水排放量可以不需区域替代削减</w:t>
            </w:r>
            <w:bookmarkEnd w:id="227"/>
            <w:r w:rsidRPr="00B2744E">
              <w:rPr>
                <w:rFonts w:ascii="Times New Roman" w:hAnsi="Times New Roman"/>
              </w:rPr>
              <w:t>；根据（环发</w:t>
            </w:r>
            <w:r w:rsidRPr="00B2744E">
              <w:rPr>
                <w:rFonts w:ascii="Times New Roman" w:hAnsi="Times New Roman"/>
              </w:rPr>
              <w:t>[2014]197</w:t>
            </w:r>
            <w:r w:rsidRPr="00B2744E">
              <w:rPr>
                <w:rFonts w:ascii="Times New Roman" w:hAnsi="Times New Roman"/>
              </w:rPr>
              <w:t>号）规定，新增挥发性有机物（</w:t>
            </w:r>
            <w:r w:rsidRPr="00B2744E">
              <w:rPr>
                <w:rFonts w:ascii="Times New Roman" w:hAnsi="Times New Roman"/>
              </w:rPr>
              <w:t>VOCs</w:t>
            </w:r>
            <w:r w:rsidRPr="00B2744E">
              <w:rPr>
                <w:rFonts w:ascii="Times New Roman" w:hAnsi="Times New Roman"/>
              </w:rPr>
              <w:t>）排放量应按照建设项目所需污染物排放总量指标的</w:t>
            </w:r>
            <w:r w:rsidRPr="00B2744E">
              <w:rPr>
                <w:rFonts w:ascii="Times New Roman" w:hAnsi="Times New Roman"/>
              </w:rPr>
              <w:t>2</w:t>
            </w:r>
            <w:r w:rsidRPr="00B2744E">
              <w:rPr>
                <w:rFonts w:ascii="Times New Roman" w:hAnsi="Times New Roman"/>
              </w:rPr>
              <w:t>倍进行削减替代，在桐乡市范围内调剂解决。</w:t>
            </w:r>
          </w:p>
          <w:p w:rsidR="008E6E07" w:rsidRPr="00B2744E" w:rsidRDefault="008E6E07">
            <w:pPr>
              <w:pStyle w:val="afd"/>
              <w:spacing w:before="48" w:after="24"/>
            </w:pPr>
            <w:r w:rsidRPr="00B2744E">
              <w:t>表</w:t>
            </w:r>
            <w:r w:rsidRPr="00B2744E">
              <w:t xml:space="preserve">9-2  </w:t>
            </w:r>
            <w:r w:rsidRPr="00B2744E">
              <w:t>总量控制建议指标汇总表</w:t>
            </w:r>
            <w:r w:rsidRPr="00B2744E">
              <w:t xml:space="preserve">  </w:t>
            </w:r>
            <w:r w:rsidRPr="00B2744E">
              <w:t>单位：</w:t>
            </w:r>
            <w:r w:rsidRPr="00B2744E">
              <w:t>t/a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742"/>
              <w:gridCol w:w="1743"/>
              <w:gridCol w:w="1743"/>
              <w:gridCol w:w="1745"/>
            </w:tblGrid>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污染物名称</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本项目总量</w:t>
                  </w:r>
                </w:p>
                <w:p w:rsidR="008E6E07" w:rsidRPr="00B2744E" w:rsidRDefault="008E6E07">
                  <w:pPr>
                    <w:pStyle w:val="a6"/>
                    <w:rPr>
                      <w:b/>
                      <w:bCs/>
                    </w:rPr>
                  </w:pPr>
                  <w:r w:rsidRPr="00B2744E">
                    <w:rPr>
                      <w:b/>
                      <w:bCs/>
                    </w:rPr>
                    <w:t>控制指标</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区域削减量</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rPr>
                      <w:b/>
                      <w:bCs/>
                    </w:rPr>
                  </w:pPr>
                  <w:r w:rsidRPr="00B2744E">
                    <w:rPr>
                      <w:b/>
                      <w:bCs/>
                    </w:rPr>
                    <w:t>削减替代来源</w:t>
                  </w:r>
                </w:p>
              </w:tc>
              <w:tc>
                <w:tcPr>
                  <w:tcW w:w="100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建议控制</w:t>
                  </w:r>
                </w:p>
                <w:p w:rsidR="008E6E07" w:rsidRPr="00B2744E" w:rsidRDefault="008E6E07">
                  <w:pPr>
                    <w:pStyle w:val="a6"/>
                    <w:rPr>
                      <w:b/>
                      <w:bCs/>
                    </w:rPr>
                  </w:pPr>
                  <w:r w:rsidRPr="00B2744E">
                    <w:rPr>
                      <w:b/>
                      <w:bCs/>
                    </w:rPr>
                    <w:t>总量指标</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COD</w:t>
                  </w:r>
                  <w:r w:rsidRPr="00B2744E">
                    <w:rPr>
                      <w:vertAlign w:val="subscript"/>
                    </w:rPr>
                    <w:t>Cr</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0.034</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0.034</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NH</w:t>
                  </w:r>
                  <w:r w:rsidRPr="00B2744E">
                    <w:rPr>
                      <w:vertAlign w:val="subscript"/>
                    </w:rPr>
                    <w:t>3</w:t>
                  </w:r>
                  <w:r w:rsidRPr="00B2744E">
                    <w:t>-N</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0.003</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8D4F13">
                  <w:pPr>
                    <w:pStyle w:val="a6"/>
                  </w:pPr>
                  <w:r>
                    <w:t>0.003</w:t>
                  </w:r>
                </w:p>
              </w:tc>
            </w:tr>
            <w:tr w:rsidR="00B2744E" w:rsidRPr="00B2744E">
              <w:trPr>
                <w:trHeight w:val="344"/>
                <w:jc w:val="center"/>
              </w:trPr>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VOCs</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0.254</w:t>
                  </w:r>
                </w:p>
              </w:tc>
              <w:tc>
                <w:tcPr>
                  <w:tcW w:w="999"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rsidP="00876059">
                  <w:pPr>
                    <w:pStyle w:val="a6"/>
                  </w:pPr>
                  <w:r w:rsidRPr="00B2744E">
                    <w:t>0.5</w:t>
                  </w:r>
                  <w:r w:rsidR="00876059">
                    <w:rPr>
                      <w:rFonts w:hint="eastAsia"/>
                    </w:rPr>
                    <w:t>08</w:t>
                  </w:r>
                </w:p>
              </w:tc>
              <w:tc>
                <w:tcPr>
                  <w:tcW w:w="999" w:type="pct"/>
                  <w:tcBorders>
                    <w:top w:val="single" w:sz="4" w:space="0" w:color="auto"/>
                    <w:left w:val="single" w:sz="4" w:space="0" w:color="auto"/>
                    <w:bottom w:val="single" w:sz="4" w:space="0" w:color="auto"/>
                    <w:right w:val="single" w:sz="2" w:space="0" w:color="auto"/>
                  </w:tcBorders>
                  <w:vAlign w:val="center"/>
                </w:tcPr>
                <w:p w:rsidR="008E6E07" w:rsidRPr="00B2744E" w:rsidRDefault="008E6E07">
                  <w:pPr>
                    <w:pStyle w:val="a6"/>
                  </w:pPr>
                  <w:r w:rsidRPr="00B2744E">
                    <w:t>/</w:t>
                  </w:r>
                </w:p>
              </w:tc>
              <w:tc>
                <w:tcPr>
                  <w:tcW w:w="1744" w:type="dxa"/>
                  <w:tcBorders>
                    <w:top w:val="single" w:sz="4" w:space="0" w:color="auto"/>
                    <w:left w:val="single" w:sz="4" w:space="0" w:color="auto"/>
                    <w:bottom w:val="single" w:sz="4" w:space="0" w:color="auto"/>
                    <w:right w:val="single" w:sz="4" w:space="0" w:color="auto"/>
                  </w:tcBorders>
                  <w:vAlign w:val="center"/>
                </w:tcPr>
                <w:p w:rsidR="008E6E07" w:rsidRPr="00B2744E" w:rsidRDefault="00921FDA">
                  <w:pPr>
                    <w:pStyle w:val="a6"/>
                  </w:pPr>
                  <w:r>
                    <w:t>0.254</w:t>
                  </w:r>
                </w:p>
              </w:tc>
            </w:tr>
          </w:tbl>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、造成的环境影响符合建设项目所在地生态环境分区管</w:t>
            </w:r>
            <w:proofErr w:type="gramStart"/>
            <w:r w:rsidRPr="00B2744E">
              <w:rPr>
                <w:rFonts w:ascii="Times New Roman" w:hAnsi="Times New Roman"/>
              </w:rPr>
              <w:t>控方案</w:t>
            </w:r>
            <w:proofErr w:type="gramEnd"/>
            <w:r w:rsidRPr="00B2744E">
              <w:rPr>
                <w:rFonts w:ascii="Times New Roman" w:hAnsi="Times New Roman"/>
              </w:rPr>
              <w:t>确定的相关要求</w:t>
            </w:r>
          </w:p>
          <w:p w:rsidR="008E6E07" w:rsidRPr="00B2744E" w:rsidRDefault="008E6E07">
            <w:pPr>
              <w:ind w:firstLine="480"/>
              <w:rPr>
                <w:rFonts w:ascii="Times New Roman" w:hAnsi="Times New Roman"/>
              </w:rPr>
            </w:pPr>
            <w:r w:rsidRPr="00B2744E">
              <w:rPr>
                <w:rFonts w:ascii="Times New Roman" w:hAnsi="Times New Roman"/>
              </w:rPr>
              <w:t>经分析预测，项目投产后污染物经治理达标排放后对周围环境影响不大，当地环境质量基本仍能维持现状。</w:t>
            </w:r>
          </w:p>
          <w:p w:rsidR="008E6E07" w:rsidRPr="00B2744E" w:rsidRDefault="008E6E07">
            <w:pPr>
              <w:pStyle w:val="3"/>
              <w:rPr>
                <w:kern w:val="2"/>
              </w:rPr>
            </w:pPr>
            <w:r w:rsidRPr="00B2744E">
              <w:rPr>
                <w:kern w:val="2"/>
              </w:rPr>
              <w:t xml:space="preserve">9.2.2 </w:t>
            </w:r>
            <w:r w:rsidRPr="00B2744E">
              <w:rPr>
                <w:kern w:val="2"/>
              </w:rPr>
              <w:t>建设项目其他部门审批要求符合性分析</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、土地利用总体规划、城乡规划符合性分析</w:t>
            </w:r>
          </w:p>
          <w:p w:rsidR="008E6E07" w:rsidRPr="00B2744E" w:rsidRDefault="008E6E07">
            <w:pPr>
              <w:ind w:firstLine="480"/>
              <w:rPr>
                <w:rFonts w:ascii="Times New Roman" w:hAnsi="Times New Roman"/>
              </w:rPr>
            </w:pPr>
            <w:r w:rsidRPr="00B2744E">
              <w:rPr>
                <w:rFonts w:ascii="Times New Roman" w:hAnsi="Times New Roman"/>
              </w:rPr>
              <w:t>本项目位于</w:t>
            </w:r>
            <w:r w:rsidRPr="00B2744E">
              <w:rPr>
                <w:rFonts w:ascii="Times New Roman" w:hAnsi="Times New Roman"/>
                <w:szCs w:val="24"/>
              </w:rPr>
              <w:t>桐乡经济开发区广运北路</w:t>
            </w:r>
            <w:r w:rsidRPr="00B2744E">
              <w:rPr>
                <w:rFonts w:ascii="Times New Roman" w:hAnsi="Times New Roman"/>
                <w:szCs w:val="24"/>
              </w:rPr>
              <w:t>72</w:t>
            </w:r>
            <w:r w:rsidRPr="00B2744E">
              <w:rPr>
                <w:rFonts w:ascii="Times New Roman" w:hAnsi="Times New Roman"/>
                <w:szCs w:val="24"/>
              </w:rPr>
              <w:t>号</w:t>
            </w:r>
            <w:r w:rsidRPr="00B2744E">
              <w:rPr>
                <w:rFonts w:ascii="Times New Roman" w:hAnsi="Times New Roman"/>
                <w:szCs w:val="24"/>
              </w:rPr>
              <w:t>1</w:t>
            </w:r>
            <w:r w:rsidRPr="00B2744E">
              <w:rPr>
                <w:rFonts w:ascii="Times New Roman" w:hAnsi="Times New Roman"/>
                <w:szCs w:val="24"/>
              </w:rPr>
              <w:t>幢</w:t>
            </w:r>
            <w:r w:rsidRPr="00B2744E">
              <w:rPr>
                <w:rFonts w:ascii="Times New Roman" w:hAnsi="Times New Roman"/>
              </w:rPr>
              <w:t>，根据企业提供的不动产权证</w:t>
            </w:r>
            <w:r w:rsidRPr="00B2744E">
              <w:rPr>
                <w:rFonts w:ascii="Times New Roman" w:hAnsi="Times New Roman"/>
              </w:rPr>
              <w:t>[</w:t>
            </w:r>
            <w:r w:rsidRPr="00B2744E">
              <w:rPr>
                <w:rFonts w:ascii="Times New Roman" w:hAnsi="Times New Roman"/>
              </w:rPr>
              <w:t>浙（</w:t>
            </w:r>
            <w:r w:rsidRPr="00B2744E">
              <w:rPr>
                <w:rFonts w:ascii="Times New Roman" w:hAnsi="Times New Roman"/>
              </w:rPr>
              <w:t>2017</w:t>
            </w:r>
            <w:r w:rsidRPr="00B2744E">
              <w:rPr>
                <w:rFonts w:ascii="Times New Roman" w:hAnsi="Times New Roman"/>
              </w:rPr>
              <w:t>）桐乡市不动产权第</w:t>
            </w:r>
            <w:r w:rsidRPr="00B2744E">
              <w:rPr>
                <w:rFonts w:ascii="Times New Roman" w:hAnsi="Times New Roman"/>
              </w:rPr>
              <w:t>0000695</w:t>
            </w:r>
            <w:r w:rsidRPr="00B2744E">
              <w:rPr>
                <w:rFonts w:ascii="Times New Roman" w:hAnsi="Times New Roman"/>
              </w:rPr>
              <w:t>号</w:t>
            </w:r>
            <w:r w:rsidRPr="00B2744E">
              <w:rPr>
                <w:rFonts w:ascii="Times New Roman" w:hAnsi="Times New Roman"/>
              </w:rPr>
              <w:t>]</w:t>
            </w:r>
            <w:r w:rsidRPr="00B2744E">
              <w:rPr>
                <w:rFonts w:ascii="Times New Roman" w:hAnsi="Times New Roman"/>
              </w:rPr>
              <w:t>，本项目地块用途为工业用地，环评据此认为本项目符合土地利用总体规划；另外根据《浙江省桐乡经济开发区（整合提升区一期）总体规划图》，本项目地块规划用途为工业用地。环评据此认为本项目符合当地城乡规划。</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、国家及本省产业政策符合性分析</w:t>
            </w:r>
          </w:p>
          <w:p w:rsidR="008E6E07" w:rsidRPr="00B2744E" w:rsidRDefault="008E6E07">
            <w:pPr>
              <w:ind w:firstLine="480"/>
              <w:rPr>
                <w:rFonts w:ascii="Times New Roman" w:hAnsi="Times New Roman"/>
              </w:rPr>
            </w:pPr>
            <w:r w:rsidRPr="00B2744E">
              <w:rPr>
                <w:rFonts w:ascii="Times New Roman" w:hAnsi="Times New Roman"/>
              </w:rPr>
              <w:t>本项目不属于《产业结构调整指导目录（</w:t>
            </w:r>
            <w:r w:rsidRPr="00B2744E">
              <w:rPr>
                <w:rFonts w:ascii="Times New Roman" w:hAnsi="Times New Roman"/>
              </w:rPr>
              <w:t>2019</w:t>
            </w:r>
            <w:r w:rsidRPr="00B2744E">
              <w:rPr>
                <w:rFonts w:ascii="Times New Roman" w:hAnsi="Times New Roman"/>
              </w:rPr>
              <w:t>年本）》中规定的限制类和淘汰类项目，不属于《浙江省淘汰落后生产能力指导目录（</w:t>
            </w:r>
            <w:r w:rsidRPr="00B2744E">
              <w:rPr>
                <w:rFonts w:ascii="Times New Roman" w:hAnsi="Times New Roman"/>
              </w:rPr>
              <w:t xml:space="preserve">2012 </w:t>
            </w:r>
            <w:r w:rsidRPr="00B2744E">
              <w:rPr>
                <w:rFonts w:ascii="Times New Roman" w:hAnsi="Times New Roman"/>
              </w:rPr>
              <w:t>年本）》中的淘汰和禁止类项目，不属于《关于加强全省工业项目新增污染控制意见的通知》</w:t>
            </w:r>
            <w:r w:rsidRPr="00B2744E">
              <w:rPr>
                <w:rFonts w:ascii="Times New Roman" w:hAnsi="Times New Roman"/>
              </w:rPr>
              <w:t>(</w:t>
            </w:r>
            <w:r w:rsidRPr="00B2744E">
              <w:rPr>
                <w:rFonts w:ascii="Times New Roman" w:hAnsi="Times New Roman"/>
              </w:rPr>
              <w:t>浙政办发</w:t>
            </w:r>
            <w:r w:rsidRPr="00B2744E">
              <w:rPr>
                <w:rFonts w:ascii="Times New Roman" w:hAnsi="Times New Roman"/>
              </w:rPr>
              <w:t>2005-87</w:t>
            </w:r>
            <w:r w:rsidRPr="00B2744E">
              <w:rPr>
                <w:rFonts w:ascii="Times New Roman" w:hAnsi="Times New Roman"/>
              </w:rPr>
              <w:t>号</w:t>
            </w:r>
            <w:r w:rsidRPr="00B2744E">
              <w:rPr>
                <w:rFonts w:ascii="Times New Roman" w:hAnsi="Times New Roman"/>
              </w:rPr>
              <w:t>)</w:t>
            </w:r>
            <w:r w:rsidRPr="00B2744E">
              <w:rPr>
                <w:rFonts w:ascii="Times New Roman" w:hAnsi="Times New Roman"/>
              </w:rPr>
              <w:t>中的禁止类和限制类，不属于《嘉兴市当前限制和禁止发展发展产业目录》禁止类和限制类，不涉及《桐乡市淘汰和禁止发展的落后生产能力目录》中淘汰和禁止发展项目，也不属于《桐乡市工业产业结构调整指导目录》中规定的限制</w:t>
            </w:r>
            <w:r w:rsidRPr="00B2744E">
              <w:rPr>
                <w:rFonts w:ascii="Times New Roman" w:hAnsi="Times New Roman"/>
              </w:rPr>
              <w:lastRenderedPageBreak/>
              <w:t>建设类、逐步转移类和禁止淘汰类项目。</w:t>
            </w:r>
          </w:p>
          <w:p w:rsidR="008E6E07" w:rsidRPr="00B2744E" w:rsidRDefault="008E6E07">
            <w:pPr>
              <w:ind w:firstLine="480"/>
              <w:rPr>
                <w:rFonts w:ascii="Times New Roman" w:hAnsi="Times New Roman"/>
              </w:rPr>
            </w:pPr>
            <w:r w:rsidRPr="00B2744E">
              <w:rPr>
                <w:rFonts w:ascii="Times New Roman" w:hAnsi="Times New Roman"/>
              </w:rPr>
              <w:t>因此，认为本项目符合国家及本省产业政策。</w:t>
            </w:r>
          </w:p>
          <w:p w:rsidR="008E6E07" w:rsidRPr="00B2744E" w:rsidRDefault="008E6E07">
            <w:pPr>
              <w:pStyle w:val="3"/>
              <w:rPr>
                <w:kern w:val="2"/>
              </w:rPr>
            </w:pPr>
            <w:r w:rsidRPr="00B2744E">
              <w:rPr>
                <w:kern w:val="2"/>
              </w:rPr>
              <w:t>9.2.3“</w:t>
            </w:r>
            <w:r w:rsidRPr="00B2744E">
              <w:rPr>
                <w:kern w:val="2"/>
              </w:rPr>
              <w:t>三线一单</w:t>
            </w:r>
            <w:r w:rsidRPr="00B2744E">
              <w:rPr>
                <w:kern w:val="2"/>
              </w:rPr>
              <w:t>”</w:t>
            </w:r>
            <w:r w:rsidRPr="00B2744E">
              <w:rPr>
                <w:kern w:val="2"/>
              </w:rPr>
              <w:t>符合性判定</w:t>
            </w:r>
          </w:p>
          <w:p w:rsidR="008E6E07" w:rsidRPr="00B2744E" w:rsidRDefault="008E6E07">
            <w:pPr>
              <w:ind w:firstLine="480"/>
              <w:rPr>
                <w:rFonts w:ascii="Times New Roman" w:hAnsi="Times New Roman"/>
                <w:b/>
                <w:bCs/>
              </w:rPr>
            </w:pPr>
            <w:r w:rsidRPr="00B2744E">
              <w:rPr>
                <w:rFonts w:ascii="Times New Roman" w:hAnsi="Times New Roman"/>
              </w:rPr>
              <w:t>本项目</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符合性分析见表</w:t>
            </w:r>
            <w:r w:rsidRPr="00B2744E">
              <w:rPr>
                <w:rFonts w:ascii="Times New Roman" w:hAnsi="Times New Roman"/>
              </w:rPr>
              <w:t>9-3</w:t>
            </w:r>
            <w:r w:rsidRPr="00B2744E">
              <w:rPr>
                <w:rFonts w:ascii="Times New Roman" w:hAnsi="Times New Roman"/>
              </w:rPr>
              <w:t>。</w:t>
            </w:r>
          </w:p>
          <w:p w:rsidR="008E6E07" w:rsidRPr="00B2744E" w:rsidRDefault="008E6E07">
            <w:pPr>
              <w:pStyle w:val="afd"/>
            </w:pPr>
            <w:r w:rsidRPr="00B2744E">
              <w:t>表</w:t>
            </w:r>
            <w:r w:rsidRPr="00B2744E">
              <w:t>9-3  “</w:t>
            </w:r>
            <w:r w:rsidRPr="00B2744E">
              <w:t>三线一单</w:t>
            </w:r>
            <w:r w:rsidRPr="00B2744E">
              <w:t>”</w:t>
            </w:r>
            <w:r w:rsidRPr="00B2744E">
              <w:t>符合性分析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7058"/>
              <w:gridCol w:w="757"/>
            </w:tblGrid>
            <w:tr w:rsidR="00B2744E" w:rsidRPr="00B2744E">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rPr>
                    <w:t>“</w:t>
                  </w:r>
                  <w:r w:rsidRPr="00B2744E">
                    <w:rPr>
                      <w:rFonts w:ascii="Times New Roman" w:hAnsi="Times New Roman"/>
                      <w:b/>
                      <w:bCs/>
                      <w:sz w:val="21"/>
                    </w:rPr>
                    <w:t>三线一单</w:t>
                  </w:r>
                  <w:r w:rsidRPr="00B2744E">
                    <w:rPr>
                      <w:rFonts w:ascii="Times New Roman" w:hAnsi="Times New Roman"/>
                      <w:b/>
                      <w:bCs/>
                      <w:sz w:val="21"/>
                    </w:rPr>
                    <w:t>”</w:t>
                  </w:r>
                </w:p>
              </w:tc>
              <w:tc>
                <w:tcPr>
                  <w:tcW w:w="404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rPr>
                    <w:t>符合性分析</w:t>
                  </w:r>
                </w:p>
              </w:tc>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rPr>
                    <w:t>是否符合</w:t>
                  </w:r>
                </w:p>
              </w:tc>
            </w:tr>
            <w:tr w:rsidR="00B2744E" w:rsidRPr="00B2744E">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生态保护红线</w:t>
                  </w:r>
                </w:p>
              </w:tc>
              <w:tc>
                <w:tcPr>
                  <w:tcW w:w="705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本项目位于桐乡经济开发区产业集聚重点管控单元（</w:t>
                  </w:r>
                  <w:r w:rsidRPr="00B2744E">
                    <w:t>ZH33048320005</w:t>
                  </w:r>
                  <w:r w:rsidRPr="00B2744E">
                    <w:t>），不涉及自然保护区和饮用水水源地保护区。根据桐乡市生态保护红线划定分布图，项目周边</w:t>
                  </w:r>
                  <w:proofErr w:type="gramStart"/>
                  <w:r w:rsidRPr="00B2744E">
                    <w:t>无自然</w:t>
                  </w:r>
                  <w:proofErr w:type="gramEnd"/>
                  <w:r w:rsidRPr="00B2744E">
                    <w:t>生态红线区，不触及生态保护红线，因此符合生态保护红线的要求。</w:t>
                  </w:r>
                </w:p>
              </w:tc>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符合</w:t>
                  </w:r>
                </w:p>
              </w:tc>
            </w:tr>
            <w:tr w:rsidR="00B2744E" w:rsidRPr="00B2744E">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资源利用上线</w:t>
                  </w:r>
                </w:p>
              </w:tc>
              <w:tc>
                <w:tcPr>
                  <w:tcW w:w="705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本项目生产过程中有一定量的电源、水资源等资源消耗，项目资源消耗量相对区域资源利用总量较少，</w:t>
                  </w:r>
                  <w:proofErr w:type="gramStart"/>
                  <w:r w:rsidRPr="00B2744E">
                    <w:t>不</w:t>
                  </w:r>
                  <w:proofErr w:type="gramEnd"/>
                  <w:r w:rsidRPr="00B2744E">
                    <w:t>新增土地，不会突破地区能源、水、土地等资源消耗上线，且项目不使用高能耗、低效率的设备，符合资源利用上线的要求。</w:t>
                  </w:r>
                </w:p>
              </w:tc>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符合</w:t>
                  </w:r>
                </w:p>
              </w:tc>
            </w:tr>
            <w:tr w:rsidR="00B2744E" w:rsidRPr="00B2744E">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环境质量底限</w:t>
                  </w:r>
                </w:p>
              </w:tc>
              <w:tc>
                <w:tcPr>
                  <w:tcW w:w="705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w:t>
                  </w:r>
                  <w:proofErr w:type="gramStart"/>
                  <w:r w:rsidRPr="00B2744E">
                    <w:rPr>
                      <w:szCs w:val="22"/>
                    </w:rPr>
                    <w:t>附近声</w:t>
                  </w:r>
                  <w:proofErr w:type="gramEnd"/>
                  <w:r w:rsidRPr="00B2744E">
                    <w:rPr>
                      <w:szCs w:val="22"/>
                    </w:rPr>
                    <w:t>环境质量能够满足相应的标准，水环境能达到</w:t>
                  </w:r>
                  <w:r w:rsidRPr="00B2744E">
                    <w:rPr>
                      <w:szCs w:val="22"/>
                    </w:rPr>
                    <w:t>GB3838-2002</w:t>
                  </w:r>
                  <w:r w:rsidRPr="00B2744E">
                    <w:rPr>
                      <w:szCs w:val="22"/>
                    </w:rPr>
                    <w:t>《地表水环境质量标准》</w:t>
                  </w:r>
                  <w:r w:rsidRPr="00B2744E">
                    <w:rPr>
                      <w:szCs w:val="22"/>
                    </w:rPr>
                    <w:t>Ⅲ</w:t>
                  </w:r>
                  <w:r w:rsidRPr="00B2744E">
                    <w:rPr>
                      <w:szCs w:val="22"/>
                    </w:rPr>
                    <w:t>类标准要求，大气环境不能达到</w:t>
                  </w:r>
                  <w:r w:rsidRPr="00B2744E">
                    <w:rPr>
                      <w:szCs w:val="22"/>
                    </w:rPr>
                    <w:t>GB3095-2012</w:t>
                  </w:r>
                  <w:r w:rsidRPr="00B2744E">
                    <w:rPr>
                      <w:szCs w:val="22"/>
                    </w:rPr>
                    <w:t>《环境空气质量标准》二级标准要求。本项目废气经废气处理措施后，对周边环境影响很小；废水经预处理达标</w:t>
                  </w:r>
                  <w:proofErr w:type="gramStart"/>
                  <w:r w:rsidRPr="00B2744E">
                    <w:rPr>
                      <w:szCs w:val="22"/>
                    </w:rPr>
                    <w:t>后纳管</w:t>
                  </w:r>
                  <w:proofErr w:type="gramEnd"/>
                  <w:r w:rsidRPr="00B2744E">
                    <w:rPr>
                      <w:szCs w:val="22"/>
                    </w:rPr>
                    <w:t>，对周围环境影响很小。本企业各项污染物不会改变项目所在地区域环境质量等级，不触及环境质量底线。</w:t>
                  </w:r>
                </w:p>
              </w:tc>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符合</w:t>
                  </w:r>
                </w:p>
              </w:tc>
            </w:tr>
            <w:tr w:rsidR="00B2744E" w:rsidRPr="00B2744E">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环境管控单元准入清单</w:t>
                  </w:r>
                </w:p>
              </w:tc>
              <w:tc>
                <w:tcPr>
                  <w:tcW w:w="7057" w:type="dxa"/>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本项目位于</w:t>
                  </w:r>
                  <w:r w:rsidRPr="00B2744E">
                    <w:t>桐乡经济开发区产业集聚重点管控单元</w:t>
                  </w:r>
                  <w:r w:rsidRPr="00B2744E">
                    <w:rPr>
                      <w:szCs w:val="22"/>
                    </w:rPr>
                    <w:t>（</w:t>
                  </w:r>
                  <w:r w:rsidRPr="00B2744E">
                    <w:t>ZH33048320005</w:t>
                  </w:r>
                  <w:r w:rsidRPr="00B2744E">
                    <w:t>）</w:t>
                  </w:r>
                  <w:r w:rsidRPr="00B2744E">
                    <w:rPr>
                      <w:szCs w:val="22"/>
                    </w:rPr>
                    <w:t>，</w:t>
                  </w:r>
                  <w:r w:rsidRPr="00B2744E">
                    <w:t>本项目从事高端出口休闲用品、高端出口玩具及配件的生产和销售，属于国民经济行业分类中的</w:t>
                  </w:r>
                  <w:r w:rsidRPr="00B2744E">
                    <w:t>“C292</w:t>
                  </w:r>
                  <w:r w:rsidRPr="00B2744E">
                    <w:t>塑料制品业</w:t>
                  </w:r>
                  <w:r w:rsidRPr="00B2744E">
                    <w:t>”</w:t>
                  </w:r>
                  <w:r w:rsidRPr="00B2744E">
                    <w:t>，为二类工业项目，对照区域生态环境管控单元生态环境准入清单，本项目建设均符合该区管</w:t>
                  </w:r>
                  <w:proofErr w:type="gramStart"/>
                  <w:r w:rsidRPr="00B2744E">
                    <w:t>控方案</w:t>
                  </w:r>
                  <w:proofErr w:type="gramEnd"/>
                  <w:r w:rsidRPr="00B2744E">
                    <w:t>的要求。</w:t>
                  </w:r>
                </w:p>
              </w:tc>
              <w:tc>
                <w:tcPr>
                  <w:tcW w:w="434"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snapToGrid w:val="0"/>
                    <w:spacing w:line="240" w:lineRule="auto"/>
                    <w:ind w:firstLineChars="0" w:firstLine="0"/>
                    <w:jc w:val="center"/>
                    <w:rPr>
                      <w:rFonts w:ascii="Times New Roman" w:hAnsi="Times New Roman"/>
                      <w:sz w:val="21"/>
                      <w:szCs w:val="21"/>
                    </w:rPr>
                  </w:pPr>
                  <w:r w:rsidRPr="00B2744E">
                    <w:rPr>
                      <w:rFonts w:ascii="Times New Roman" w:hAnsi="Times New Roman"/>
                      <w:sz w:val="21"/>
                    </w:rPr>
                    <w:t>符合</w:t>
                  </w:r>
                </w:p>
              </w:tc>
            </w:tr>
          </w:tbl>
          <w:p w:rsidR="008E6E07" w:rsidRPr="00B2744E" w:rsidRDefault="008E6E07">
            <w:pPr>
              <w:ind w:firstLine="480"/>
              <w:rPr>
                <w:rFonts w:ascii="Times New Roman" w:hAnsi="Times New Roman"/>
              </w:rPr>
            </w:pPr>
            <w:r w:rsidRPr="00B2744E">
              <w:rPr>
                <w:rFonts w:ascii="Times New Roman" w:hAnsi="Times New Roman"/>
              </w:rPr>
              <w:t>综上所述，本项目的建设符合浙江省建设项目环保审批各项原则。</w:t>
            </w:r>
          </w:p>
          <w:p w:rsidR="008E6E07" w:rsidRPr="00B2744E" w:rsidRDefault="008E6E07">
            <w:pPr>
              <w:snapToGrid w:val="0"/>
              <w:ind w:firstLineChars="0" w:firstLine="0"/>
              <w:rPr>
                <w:rFonts w:ascii="Times New Roman" w:hAnsi="Times New Roman"/>
                <w:b/>
                <w:bCs/>
              </w:rPr>
            </w:pPr>
            <w:r w:rsidRPr="00B2744E">
              <w:rPr>
                <w:rFonts w:ascii="Times New Roman" w:hAnsi="Times New Roman"/>
                <w:b/>
                <w:bCs/>
              </w:rPr>
              <w:t>9.2.4</w:t>
            </w:r>
            <w:r w:rsidRPr="00B2744E">
              <w:rPr>
                <w:rFonts w:ascii="Times New Roman" w:hAnsi="Times New Roman"/>
                <w:b/>
                <w:bCs/>
              </w:rPr>
              <w:t>建设项目环境保护管理条例（国务院令第</w:t>
            </w:r>
            <w:r w:rsidRPr="00B2744E">
              <w:rPr>
                <w:rFonts w:ascii="Times New Roman" w:hAnsi="Times New Roman"/>
                <w:b/>
                <w:bCs/>
              </w:rPr>
              <w:t>682</w:t>
            </w:r>
            <w:r w:rsidRPr="00B2744E">
              <w:rPr>
                <w:rFonts w:ascii="Times New Roman" w:hAnsi="Times New Roman"/>
                <w:b/>
                <w:bCs/>
              </w:rPr>
              <w:t>号）</w:t>
            </w:r>
            <w:r w:rsidRPr="00B2744E">
              <w:rPr>
                <w:rFonts w:ascii="Times New Roman" w:hAnsi="Times New Roman"/>
                <w:b/>
                <w:bCs/>
              </w:rPr>
              <w:t>“</w:t>
            </w:r>
            <w:r w:rsidRPr="00B2744E">
              <w:rPr>
                <w:rFonts w:ascii="Times New Roman" w:hAnsi="Times New Roman"/>
                <w:b/>
                <w:bCs/>
              </w:rPr>
              <w:t>四性五不批</w:t>
            </w:r>
            <w:r w:rsidRPr="00B2744E">
              <w:rPr>
                <w:rFonts w:ascii="Times New Roman" w:hAnsi="Times New Roman"/>
                <w:b/>
                <w:bCs/>
              </w:rPr>
              <w:t>”</w:t>
            </w:r>
            <w:r w:rsidRPr="00B2744E">
              <w:rPr>
                <w:rFonts w:ascii="Times New Roman" w:hAnsi="Times New Roman"/>
                <w:b/>
                <w:bCs/>
              </w:rPr>
              <w:t>符合性分析</w:t>
            </w:r>
          </w:p>
          <w:p w:rsidR="008E6E07" w:rsidRPr="00B2744E" w:rsidRDefault="008E6E07">
            <w:pPr>
              <w:ind w:firstLine="480"/>
              <w:rPr>
                <w:rFonts w:ascii="Times New Roman" w:hAnsi="Times New Roman"/>
              </w:rPr>
            </w:pPr>
            <w:r w:rsidRPr="00B2744E">
              <w:rPr>
                <w:rFonts w:ascii="Times New Roman" w:hAnsi="Times New Roman"/>
              </w:rPr>
              <w:t>根据《建设项目环境保护管理条例》（中华人民共和国</w:t>
            </w:r>
            <w:proofErr w:type="gramStart"/>
            <w:r w:rsidRPr="00B2744E">
              <w:rPr>
                <w:rFonts w:ascii="Times New Roman" w:hAnsi="Times New Roman"/>
              </w:rPr>
              <w:t>国务院令第</w:t>
            </w:r>
            <w:proofErr w:type="gramEnd"/>
            <w:r w:rsidRPr="00B2744E">
              <w:rPr>
                <w:rFonts w:ascii="Times New Roman" w:hAnsi="Times New Roman"/>
              </w:rPr>
              <w:t xml:space="preserve"> 682 </w:t>
            </w:r>
            <w:r w:rsidRPr="00B2744E">
              <w:rPr>
                <w:rFonts w:ascii="Times New Roman" w:hAnsi="Times New Roman"/>
              </w:rPr>
              <w:t>号）</w:t>
            </w:r>
            <w:r w:rsidRPr="00B2744E">
              <w:rPr>
                <w:rFonts w:ascii="Times New Roman" w:hAnsi="Times New Roman"/>
              </w:rPr>
              <w:t>“</w:t>
            </w:r>
            <w:r w:rsidRPr="00B2744E">
              <w:rPr>
                <w:rFonts w:ascii="Times New Roman" w:hAnsi="Times New Roman"/>
              </w:rPr>
              <w:t>四性五不批</w:t>
            </w:r>
            <w:r w:rsidRPr="00B2744E">
              <w:rPr>
                <w:rFonts w:ascii="Times New Roman" w:hAnsi="Times New Roman"/>
              </w:rPr>
              <w:t>”</w:t>
            </w:r>
            <w:r w:rsidRPr="00B2744E">
              <w:rPr>
                <w:rFonts w:ascii="Times New Roman" w:hAnsi="Times New Roman"/>
              </w:rPr>
              <w:t>要求，本项目符合性分析具体见表</w:t>
            </w:r>
            <w:r w:rsidRPr="00B2744E">
              <w:rPr>
                <w:rFonts w:ascii="Times New Roman" w:hAnsi="Times New Roman"/>
              </w:rPr>
              <w:t>9-4</w:t>
            </w:r>
            <w:r w:rsidRPr="00B2744E">
              <w:rPr>
                <w:rFonts w:ascii="Times New Roman" w:hAnsi="Times New Roman"/>
              </w:rPr>
              <w:t>。</w:t>
            </w:r>
          </w:p>
          <w:p w:rsidR="008E6E07" w:rsidRPr="00B2744E" w:rsidRDefault="008E6E07">
            <w:pPr>
              <w:pStyle w:val="afd"/>
            </w:pPr>
            <w:r w:rsidRPr="00B2744E">
              <w:t>表</w:t>
            </w:r>
            <w:r w:rsidRPr="00B2744E">
              <w:t>9-4 “</w:t>
            </w:r>
            <w:r w:rsidRPr="00B2744E">
              <w:t>四性五不批</w:t>
            </w:r>
            <w:r w:rsidRPr="00B2744E">
              <w:t>”</w:t>
            </w:r>
            <w:r w:rsidRPr="00B2744E">
              <w:t>符合性分析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620"/>
              <w:gridCol w:w="4465"/>
              <w:gridCol w:w="732"/>
            </w:tblGrid>
            <w:tr w:rsidR="00B2744E" w:rsidRPr="00B2744E">
              <w:trPr>
                <w:trHeight w:val="340"/>
                <w:jc w:val="center"/>
              </w:trPr>
              <w:tc>
                <w:tcPr>
                  <w:tcW w:w="516"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项目</w:t>
                  </w: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类别</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本项目情况</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rPr>
                      <w:b/>
                      <w:bCs/>
                    </w:rPr>
                  </w:pPr>
                  <w:r w:rsidRPr="00B2744E">
                    <w:rPr>
                      <w:b/>
                      <w:bCs/>
                    </w:rPr>
                    <w:t>是否符合</w:t>
                  </w:r>
                </w:p>
              </w:tc>
            </w:tr>
            <w:tr w:rsidR="00B2744E" w:rsidRPr="00B2744E">
              <w:trPr>
                <w:trHeight w:val="340"/>
                <w:jc w:val="center"/>
              </w:trPr>
              <w:tc>
                <w:tcPr>
                  <w:tcW w:w="51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r w:rsidRPr="00B2744E">
                    <w:t>四性</w:t>
                  </w:r>
                  <w:r w:rsidRPr="00B2744E">
                    <w:t>”</w:t>
                  </w: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1</w:t>
                  </w:r>
                  <w:r w:rsidRPr="00B2744E">
                    <w:t>、建设项目环境可行性。</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本项目从事高端出口休闲用品、高端出口玩具及配件的生产和销售，属于</w:t>
                  </w:r>
                  <w:r w:rsidRPr="00B2744E">
                    <w:rPr>
                      <w:szCs w:val="22"/>
                    </w:rPr>
                    <w:t>二类工业项目，</w:t>
                  </w:r>
                  <w:r w:rsidRPr="00B2744E">
                    <w:t>项目选址于桐乡经济开发区广运北路</w:t>
                  </w:r>
                  <w:r w:rsidRPr="00B2744E">
                    <w:t>72</w:t>
                  </w:r>
                  <w:r w:rsidRPr="00B2744E">
                    <w:t>号</w:t>
                  </w:r>
                  <w:r w:rsidRPr="00B2744E">
                    <w:t>1</w:t>
                  </w:r>
                  <w:r w:rsidRPr="00B2744E">
                    <w:t>幢，属于桐乡经济开发区产业集聚重点管控单元（</w:t>
                  </w:r>
                  <w:r w:rsidRPr="00B2744E">
                    <w:t>ZH33048320005</w:t>
                  </w:r>
                  <w:r w:rsidRPr="00B2744E">
                    <w:t>）</w:t>
                  </w:r>
                  <w:r w:rsidRPr="00B2744E">
                    <w:rPr>
                      <w:szCs w:val="21"/>
                    </w:rPr>
                    <w:t>。项目符合总体规划要求，符合生态环境准入清单，符合生态环境分区管</w:t>
                  </w:r>
                  <w:proofErr w:type="gramStart"/>
                  <w:r w:rsidRPr="00B2744E">
                    <w:rPr>
                      <w:szCs w:val="21"/>
                    </w:rPr>
                    <w:t>控方案</w:t>
                  </w:r>
                  <w:proofErr w:type="gramEnd"/>
                  <w:r w:rsidRPr="00B2744E">
                    <w:rPr>
                      <w:szCs w:val="21"/>
                    </w:rPr>
                    <w:t>的要求。环保措施合理，污染物可稳定达标排放</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2</w:t>
                  </w:r>
                  <w:r w:rsidRPr="00B2744E">
                    <w:t>、环境影响分析预测评估的可靠性。</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本项目水环境影响预测与评价根据《环境影响评价技术导则</w:t>
                  </w:r>
                  <w:r w:rsidRPr="00B2744E">
                    <w:t>-</w:t>
                  </w:r>
                  <w:r w:rsidRPr="00B2744E">
                    <w:t>地表水环境》（</w:t>
                  </w:r>
                  <w:r w:rsidRPr="00B2744E">
                    <w:t>HJ 2.3-2018</w:t>
                  </w:r>
                  <w:r w:rsidRPr="00B2744E">
                    <w:t>）要求进行，大气环境影响预测与评价根据《环境影响评价技术导则</w:t>
                  </w:r>
                  <w:r w:rsidRPr="00B2744E">
                    <w:t>-</w:t>
                  </w:r>
                  <w:r w:rsidRPr="00B2744E">
                    <w:t>大气环境》（</w:t>
                  </w:r>
                  <w:r w:rsidRPr="00B2744E">
                    <w:t>HJ 2.2-2018</w:t>
                  </w:r>
                  <w:r w:rsidRPr="00B2744E">
                    <w:t>）要求进行，土壤、地下水、噪声、风险环境和</w:t>
                  </w:r>
                  <w:r w:rsidRPr="00B2744E">
                    <w:lastRenderedPageBreak/>
                    <w:t>固体废弃物环境影响分析根据相关要求进行。</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lastRenderedPageBreak/>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3</w:t>
                  </w:r>
                  <w:r w:rsidRPr="00B2744E">
                    <w:t>、环境保护措施的可靠性。</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本项目采取相应的环境保护治理措施后，各类污染物均可达标排放。项目采用的环境保护措施可靠、有效。</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4</w:t>
                  </w:r>
                  <w:r w:rsidRPr="00B2744E">
                    <w:t>、环境影响评价结论的科学性。</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proofErr w:type="gramStart"/>
                  <w:r w:rsidRPr="00B2744E">
                    <w:t>本环评</w:t>
                  </w:r>
                  <w:proofErr w:type="gramEnd"/>
                  <w:r w:rsidRPr="00B2744E">
                    <w:t>结论客观、过程公开、评价公正，评价过程均依照环</w:t>
                  </w:r>
                  <w:proofErr w:type="gramStart"/>
                  <w:r w:rsidRPr="00B2744E">
                    <w:t>评相关</w:t>
                  </w:r>
                  <w:proofErr w:type="gramEnd"/>
                  <w:r w:rsidRPr="00B2744E">
                    <w:t>技术导则、技术方法等进行，并综合考虑建设项目实施后对各种环境因素可能造成的影响，环评结论科学</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val="restar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w:t>
                  </w:r>
                  <w:r w:rsidRPr="00B2744E">
                    <w:t>五不批</w:t>
                  </w:r>
                  <w:r w:rsidRPr="00B2744E">
                    <w:t>”</w:t>
                  </w: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1</w:t>
                  </w:r>
                  <w:r w:rsidRPr="00B2744E">
                    <w:t>、建设项目类型及其选址、布局、规模等是否符合环境保护法律法规和相关法定规划。</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建设项目类型及其选址、布局、规模符合环境保护法律法规，并符合桐乡市</w:t>
                  </w:r>
                  <w:r w:rsidRPr="00B2744E">
                    <w:t>“</w:t>
                  </w:r>
                  <w:r w:rsidRPr="00B2744E">
                    <w:t>三线一单</w:t>
                  </w:r>
                  <w:r w:rsidRPr="00B2744E">
                    <w:t>”</w:t>
                  </w:r>
                  <w:r w:rsidRPr="00B2744E">
                    <w:t>生态环境分区管控方案。</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2</w:t>
                  </w:r>
                  <w:r w:rsidRPr="00B2744E">
                    <w:t>、所在区域环境质量未达到国家或者地方环境质量标准，且建设项目拟采取的措施不能满足区域环境质量改善目标管理要求。</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本项目冷却水循环使用，定期补充损耗不外排；生活污水处理</w:t>
                  </w:r>
                  <w:proofErr w:type="gramStart"/>
                  <w:r w:rsidRPr="00B2744E">
                    <w:rPr>
                      <w:szCs w:val="22"/>
                    </w:rPr>
                    <w:t>后纳管</w:t>
                  </w:r>
                  <w:proofErr w:type="gramEnd"/>
                  <w:r w:rsidRPr="00B2744E">
                    <w:rPr>
                      <w:szCs w:val="22"/>
                    </w:rPr>
                    <w:t>排放，不会对地表水环境造成影响；本项目采取各项污染防治措施后，废气、噪声等污染物均能达标排放，</w:t>
                  </w:r>
                  <w:proofErr w:type="gramStart"/>
                  <w:r w:rsidRPr="00B2744E">
                    <w:rPr>
                      <w:szCs w:val="22"/>
                    </w:rPr>
                    <w:t>固废可得到</w:t>
                  </w:r>
                  <w:proofErr w:type="gramEnd"/>
                  <w:r w:rsidRPr="00B2744E">
                    <w:rPr>
                      <w:szCs w:val="22"/>
                    </w:rPr>
                    <w:t>妥善处置，根据影响分析可知，当地环境质量仍能维持现状，能满足区域环境质量改善目标管理要求。随着《浙江省打赢蓝天保卫战三年行动计划》、《桐乡市环境保护</w:t>
                  </w:r>
                  <w:r w:rsidRPr="00B2744E">
                    <w:rPr>
                      <w:szCs w:val="22"/>
                    </w:rPr>
                    <w:t>“</w:t>
                  </w:r>
                  <w:r w:rsidRPr="00B2744E">
                    <w:rPr>
                      <w:szCs w:val="22"/>
                    </w:rPr>
                    <w:t>十三五</w:t>
                  </w:r>
                  <w:r w:rsidRPr="00B2744E">
                    <w:rPr>
                      <w:szCs w:val="22"/>
                    </w:rPr>
                    <w:t>”</w:t>
                  </w:r>
                  <w:r w:rsidRPr="00B2744E">
                    <w:rPr>
                      <w:szCs w:val="22"/>
                    </w:rPr>
                    <w:t>规划》的实施，桐乡市环境空气质量将稳步改善。因此，本项目不触及环境质量底线。</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3</w:t>
                  </w:r>
                  <w:r w:rsidRPr="00B2744E">
                    <w:t>、建设项目采取的污染防治措施无法确保污染排放达到国家和地方排放标准，或者未采取必要措施预防和控制生态破坏。</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本项目采取的污染防治措施能确保污染物排放达到国家和地方排放标准；本项目采取必要措施预防和控制生态破坏。</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4</w:t>
                  </w:r>
                  <w:r w:rsidRPr="00B2744E">
                    <w:t>、改建、扩建和技术改造项目，未针对项目原有环境污染和生态破坏提出有效防治措施。</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本项目为新建项目，无原有环境污染和生态破坏。</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r w:rsidR="00B2744E" w:rsidRPr="00B2744E">
              <w:trPr>
                <w:trHeight w:val="340"/>
                <w:jc w:val="center"/>
              </w:trPr>
              <w:tc>
                <w:tcPr>
                  <w:tcW w:w="516" w:type="pct"/>
                  <w:vMerge/>
                  <w:tcBorders>
                    <w:top w:val="single" w:sz="4" w:space="0" w:color="auto"/>
                    <w:left w:val="single" w:sz="4" w:space="0" w:color="auto"/>
                    <w:bottom w:val="single" w:sz="4" w:space="0" w:color="auto"/>
                    <w:right w:val="single" w:sz="4" w:space="0" w:color="auto"/>
                  </w:tcBorders>
                </w:tcPr>
                <w:p w:rsidR="008E6E07" w:rsidRPr="00B2744E" w:rsidRDefault="008E6E07">
                  <w:pPr>
                    <w:pStyle w:val="a6"/>
                  </w:pPr>
                </w:p>
              </w:tc>
              <w:tc>
                <w:tcPr>
                  <w:tcW w:w="1503"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pPr>
                  <w:r w:rsidRPr="00B2744E">
                    <w:t>5</w:t>
                  </w:r>
                  <w:r w:rsidRPr="00B2744E">
                    <w:t>、建设项目的环境影响报告书、环境影响报告表的基础资料数据明显不实，内容存在重大缺陷、遗漏，或者环境影响评价结论不明确、不合理。</w:t>
                  </w:r>
                </w:p>
              </w:tc>
              <w:tc>
                <w:tcPr>
                  <w:tcW w:w="256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jc w:val="left"/>
                    <w:rPr>
                      <w:szCs w:val="22"/>
                    </w:rPr>
                  </w:pPr>
                  <w:r w:rsidRPr="00B2744E">
                    <w:rPr>
                      <w:szCs w:val="22"/>
                    </w:rPr>
                    <w:t>环</w:t>
                  </w:r>
                  <w:proofErr w:type="gramStart"/>
                  <w:r w:rsidRPr="00B2744E">
                    <w:rPr>
                      <w:szCs w:val="22"/>
                    </w:rPr>
                    <w:t>评报告</w:t>
                  </w:r>
                  <w:proofErr w:type="gramEnd"/>
                  <w:r w:rsidRPr="00B2744E">
                    <w:rPr>
                      <w:szCs w:val="22"/>
                    </w:rPr>
                    <w:t>采用的基础资料数据均采用项目方实际建设申报内容，环境监测数据均由正规资质单位监测取得。</w:t>
                  </w:r>
                </w:p>
              </w:tc>
              <w:tc>
                <w:tcPr>
                  <w:tcW w:w="420" w:type="pct"/>
                  <w:tcBorders>
                    <w:top w:val="single" w:sz="4" w:space="0" w:color="auto"/>
                    <w:left w:val="single" w:sz="4" w:space="0" w:color="auto"/>
                    <w:bottom w:val="single" w:sz="4" w:space="0" w:color="auto"/>
                    <w:right w:val="single" w:sz="4" w:space="0" w:color="auto"/>
                  </w:tcBorders>
                  <w:vAlign w:val="center"/>
                </w:tcPr>
                <w:p w:rsidR="008E6E07" w:rsidRPr="00B2744E" w:rsidRDefault="008E6E07">
                  <w:pPr>
                    <w:pStyle w:val="a6"/>
                  </w:pPr>
                  <w:r w:rsidRPr="00B2744E">
                    <w:t>符合</w:t>
                  </w:r>
                </w:p>
              </w:tc>
            </w:tr>
          </w:tbl>
          <w:p w:rsidR="008E6E07" w:rsidRPr="00B2744E" w:rsidRDefault="008E6E07">
            <w:pPr>
              <w:snapToGrid w:val="0"/>
              <w:spacing w:beforeLines="50" w:before="120"/>
              <w:ind w:firstLineChars="0" w:firstLine="0"/>
              <w:rPr>
                <w:rFonts w:ascii="Times New Roman" w:hAnsi="Times New Roman"/>
                <w:b/>
                <w:bCs/>
              </w:rPr>
            </w:pPr>
            <w:r w:rsidRPr="00B2744E">
              <w:rPr>
                <w:rFonts w:ascii="Times New Roman" w:hAnsi="Times New Roman"/>
                <w:b/>
                <w:bCs/>
              </w:rPr>
              <w:t>9.2.5</w:t>
            </w:r>
            <w:r w:rsidRPr="00B2744E">
              <w:rPr>
                <w:rFonts w:ascii="Times New Roman" w:hAnsi="Times New Roman"/>
                <w:b/>
                <w:szCs w:val="24"/>
              </w:rPr>
              <w:t>行业规范符合性分析</w:t>
            </w:r>
          </w:p>
          <w:p w:rsidR="008E6E07" w:rsidRPr="00B2744E" w:rsidRDefault="008E6E07">
            <w:pPr>
              <w:ind w:firstLine="480"/>
              <w:rPr>
                <w:rFonts w:ascii="Times New Roman" w:hAnsi="Times New Roman"/>
                <w:szCs w:val="22"/>
              </w:rPr>
            </w:pPr>
            <w:r w:rsidRPr="00B2744E">
              <w:rPr>
                <w:rFonts w:ascii="Times New Roman" w:hAnsi="Times New Roman"/>
                <w:szCs w:val="22"/>
              </w:rPr>
              <w:t>本项目主要从事高端出口休闲用品、高端出口玩具及配件的生产和销售，属于国民经济行业分类中</w:t>
            </w:r>
            <w:r w:rsidRPr="00B2744E">
              <w:rPr>
                <w:rFonts w:ascii="Times New Roman" w:hAnsi="Times New Roman"/>
                <w:szCs w:val="22"/>
              </w:rPr>
              <w:t>“C292</w:t>
            </w:r>
            <w:r w:rsidRPr="00B2744E">
              <w:rPr>
                <w:rFonts w:ascii="Times New Roman" w:hAnsi="Times New Roman"/>
                <w:szCs w:val="22"/>
              </w:rPr>
              <w:t>塑料制品业</w:t>
            </w:r>
            <w:r w:rsidRPr="00B2744E">
              <w:rPr>
                <w:rFonts w:ascii="Times New Roman" w:hAnsi="Times New Roman"/>
                <w:szCs w:val="22"/>
              </w:rPr>
              <w:t>”</w:t>
            </w:r>
            <w:r w:rsidRPr="00B2744E">
              <w:rPr>
                <w:rFonts w:ascii="Times New Roman" w:hAnsi="Times New Roman"/>
                <w:szCs w:val="22"/>
              </w:rPr>
              <w:t>，</w:t>
            </w:r>
            <w:r w:rsidRPr="00B2744E">
              <w:rPr>
                <w:rFonts w:ascii="Times New Roman" w:hAnsi="Times New Roman"/>
                <w:kern w:val="0"/>
                <w:szCs w:val="24"/>
                <w:lang w:bidi="ar"/>
              </w:rPr>
              <w:t>根据《关于转发</w:t>
            </w:r>
            <w:r w:rsidRPr="00B2744E">
              <w:rPr>
                <w:rFonts w:ascii="Times New Roman" w:hAnsi="Times New Roman"/>
                <w:kern w:val="0"/>
                <w:szCs w:val="24"/>
                <w:lang w:bidi="ar"/>
              </w:rPr>
              <w:t>&lt;</w:t>
            </w:r>
            <w:r w:rsidRPr="00B2744E">
              <w:rPr>
                <w:rFonts w:ascii="Times New Roman" w:hAnsi="Times New Roman"/>
                <w:kern w:val="0"/>
                <w:szCs w:val="24"/>
                <w:lang w:bidi="ar"/>
              </w:rPr>
              <w:t>杭州市化纤行业挥发性有机物污染整治规范</w:t>
            </w:r>
            <w:r w:rsidRPr="00B2744E">
              <w:rPr>
                <w:rFonts w:ascii="Times New Roman" w:eastAsia="TimesNewRomanPSMT" w:hAnsi="Times New Roman"/>
                <w:kern w:val="0"/>
                <w:szCs w:val="24"/>
                <w:lang w:bidi="ar"/>
              </w:rPr>
              <w:t>(</w:t>
            </w:r>
            <w:r w:rsidRPr="00B2744E">
              <w:rPr>
                <w:rFonts w:ascii="Times New Roman" w:hAnsi="Times New Roman"/>
                <w:kern w:val="0"/>
                <w:szCs w:val="24"/>
                <w:lang w:bidi="ar"/>
              </w:rPr>
              <w:t>试行</w:t>
            </w:r>
            <w:r w:rsidRPr="00B2744E">
              <w:rPr>
                <w:rFonts w:ascii="Times New Roman" w:eastAsia="TimesNewRomanPSMT" w:hAnsi="Times New Roman"/>
                <w:kern w:val="0"/>
                <w:szCs w:val="24"/>
                <w:lang w:bidi="ar"/>
              </w:rPr>
              <w:t>)</w:t>
            </w:r>
            <w:r w:rsidRPr="00B2744E">
              <w:rPr>
                <w:rFonts w:ascii="Times New Roman" w:hAnsi="Times New Roman"/>
                <w:kern w:val="0"/>
                <w:szCs w:val="24"/>
                <w:lang w:bidi="ar"/>
              </w:rPr>
              <w:t>&gt;</w:t>
            </w:r>
            <w:r w:rsidRPr="00B2744E">
              <w:rPr>
                <w:rFonts w:ascii="Times New Roman" w:hAnsi="Times New Roman"/>
                <w:kern w:val="0"/>
                <w:szCs w:val="24"/>
                <w:lang w:bidi="ar"/>
              </w:rPr>
              <w:t>等</w:t>
            </w:r>
            <w:r w:rsidRPr="00B2744E">
              <w:rPr>
                <w:rFonts w:ascii="Times New Roman" w:eastAsia="TimesNewRomanPSMT" w:hAnsi="Times New Roman"/>
                <w:kern w:val="0"/>
                <w:szCs w:val="24"/>
                <w:lang w:bidi="ar"/>
              </w:rPr>
              <w:t>12</w:t>
            </w:r>
            <w:r w:rsidRPr="00B2744E">
              <w:rPr>
                <w:rFonts w:ascii="Times New Roman" w:hAnsi="Times New Roman"/>
                <w:kern w:val="0"/>
                <w:szCs w:val="24"/>
                <w:lang w:bidi="ar"/>
              </w:rPr>
              <w:t>个行业</w:t>
            </w:r>
            <w:r w:rsidRPr="00B2744E">
              <w:rPr>
                <w:rFonts w:ascii="Times New Roman" w:eastAsia="TimesNewRomanPSMT" w:hAnsi="Times New Roman"/>
                <w:kern w:val="0"/>
                <w:szCs w:val="24"/>
                <w:lang w:bidi="ar"/>
              </w:rPr>
              <w:t>VOCs</w:t>
            </w:r>
            <w:r w:rsidRPr="00B2744E">
              <w:rPr>
                <w:rFonts w:ascii="Times New Roman" w:hAnsi="Times New Roman"/>
                <w:kern w:val="0"/>
                <w:szCs w:val="24"/>
                <w:lang w:bidi="ar"/>
              </w:rPr>
              <w:t>污染整治规范的通知》（</w:t>
            </w:r>
            <w:proofErr w:type="gramStart"/>
            <w:r w:rsidRPr="00B2744E">
              <w:rPr>
                <w:rFonts w:ascii="Times New Roman" w:hAnsi="Times New Roman"/>
                <w:kern w:val="0"/>
                <w:szCs w:val="24"/>
                <w:lang w:bidi="ar"/>
              </w:rPr>
              <w:t>浙环办</w:t>
            </w:r>
            <w:proofErr w:type="gramEnd"/>
            <w:r w:rsidRPr="00B2744E">
              <w:rPr>
                <w:rFonts w:ascii="Times New Roman" w:hAnsi="Times New Roman"/>
                <w:kern w:val="0"/>
                <w:szCs w:val="24"/>
                <w:lang w:bidi="ar"/>
              </w:rPr>
              <w:t>函</w:t>
            </w:r>
            <w:r w:rsidRPr="00B2744E">
              <w:rPr>
                <w:rFonts w:ascii="Times New Roman" w:eastAsia="TimesNewRomanPSMT" w:hAnsi="Times New Roman"/>
                <w:kern w:val="0"/>
                <w:szCs w:val="24"/>
                <w:lang w:bidi="ar"/>
              </w:rPr>
              <w:t>[2016]56</w:t>
            </w:r>
            <w:r w:rsidRPr="00B2744E">
              <w:rPr>
                <w:rFonts w:ascii="Times New Roman" w:hAnsi="Times New Roman"/>
                <w:kern w:val="0"/>
                <w:szCs w:val="24"/>
                <w:lang w:bidi="ar"/>
              </w:rPr>
              <w:t>号</w:t>
            </w:r>
            <w:r w:rsidRPr="00B2744E">
              <w:rPr>
                <w:rFonts w:ascii="Times New Roman" w:eastAsia="TimesNewRomanPSMT" w:hAnsi="Times New Roman"/>
                <w:kern w:val="0"/>
                <w:szCs w:val="24"/>
                <w:lang w:bidi="ar"/>
              </w:rPr>
              <w:t>)</w:t>
            </w:r>
            <w:r w:rsidRPr="00B2744E">
              <w:rPr>
                <w:rFonts w:ascii="Times New Roman" w:hAnsi="Times New Roman"/>
                <w:kern w:val="0"/>
                <w:szCs w:val="24"/>
                <w:lang w:bidi="ar"/>
              </w:rPr>
              <w:t>文件要求，塑料制品业挥发性有机物污染治理参照《台州市塑料行业挥发性有机物污染整治规范》要求执行，</w:t>
            </w:r>
            <w:r w:rsidRPr="00B2744E">
              <w:rPr>
                <w:rFonts w:ascii="Times New Roman" w:hAnsi="Times New Roman"/>
              </w:rPr>
              <w:t>另外对照《浙江省挥发性有机物深化治理与减排工作方案（</w:t>
            </w:r>
            <w:r w:rsidRPr="00B2744E">
              <w:rPr>
                <w:rFonts w:ascii="Times New Roman" w:hAnsi="Times New Roman"/>
              </w:rPr>
              <w:t>2017-2020</w:t>
            </w:r>
            <w:r w:rsidRPr="00B2744E">
              <w:rPr>
                <w:rFonts w:ascii="Times New Roman" w:hAnsi="Times New Roman"/>
              </w:rPr>
              <w:t>年）》（</w:t>
            </w:r>
            <w:proofErr w:type="gramStart"/>
            <w:r w:rsidRPr="00B2744E">
              <w:rPr>
                <w:rFonts w:ascii="Times New Roman" w:hAnsi="Times New Roman"/>
              </w:rPr>
              <w:t>浙环发</w:t>
            </w:r>
            <w:proofErr w:type="gramEnd"/>
            <w:r w:rsidRPr="00B2744E">
              <w:rPr>
                <w:rFonts w:ascii="Times New Roman" w:hAnsi="Times New Roman"/>
              </w:rPr>
              <w:t>[2017]41</w:t>
            </w:r>
            <w:r w:rsidRPr="00B2744E">
              <w:rPr>
                <w:rFonts w:ascii="Times New Roman" w:hAnsi="Times New Roman"/>
              </w:rPr>
              <w:t>号）中相关要求，</w:t>
            </w:r>
            <w:r w:rsidRPr="00B2744E">
              <w:rPr>
                <w:rFonts w:ascii="Times New Roman" w:hAnsi="Times New Roman"/>
                <w:kern w:val="0"/>
                <w:szCs w:val="24"/>
                <w:lang w:bidi="ar"/>
              </w:rPr>
              <w:t>本项目与整治</w:t>
            </w:r>
            <w:r w:rsidRPr="00B2744E">
              <w:rPr>
                <w:rFonts w:ascii="Times New Roman" w:hAnsi="Times New Roman"/>
                <w:kern w:val="0"/>
                <w:szCs w:val="24"/>
                <w:lang w:bidi="ar"/>
              </w:rPr>
              <w:lastRenderedPageBreak/>
              <w:t>规范要求符合性见下表</w:t>
            </w:r>
            <w:r w:rsidRPr="00B2744E">
              <w:rPr>
                <w:rFonts w:ascii="Times New Roman" w:hAnsi="Times New Roman"/>
                <w:szCs w:val="22"/>
              </w:rPr>
              <w:t>。</w:t>
            </w:r>
          </w:p>
          <w:p w:rsidR="008E6E07" w:rsidRPr="00A522B5" w:rsidRDefault="008E6E07" w:rsidP="00A522B5">
            <w:pPr>
              <w:ind w:firstLine="482"/>
              <w:rPr>
                <w:rFonts w:ascii="Times New Roman" w:hAnsi="Times New Roman"/>
                <w:b/>
              </w:rPr>
            </w:pPr>
            <w:r w:rsidRPr="00A522B5">
              <w:rPr>
                <w:rFonts w:ascii="Times New Roman" w:hAnsi="Times New Roman"/>
                <w:b/>
              </w:rPr>
              <w:t>1</w:t>
            </w:r>
            <w:r w:rsidRPr="00A522B5">
              <w:rPr>
                <w:rFonts w:ascii="Times New Roman" w:hAnsi="Times New Roman"/>
                <w:b/>
              </w:rPr>
              <w:t>、与《台州市塑料行业挥发性有机物污染整治规范》符合性分析</w:t>
            </w:r>
          </w:p>
          <w:p w:rsidR="008E6E07" w:rsidRPr="00B2744E" w:rsidRDefault="008E6E07">
            <w:pPr>
              <w:pStyle w:val="afd"/>
            </w:pPr>
            <w:r w:rsidRPr="00B2744E">
              <w:t>表</w:t>
            </w:r>
            <w:r w:rsidRPr="00B2744E">
              <w:t xml:space="preserve">9-5  </w:t>
            </w:r>
            <w:r w:rsidRPr="00B2744E">
              <w:t>与《台州市塑料行业挥发性有机物污染整治规范》符合性分析</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80"/>
              <w:gridCol w:w="581"/>
              <w:gridCol w:w="579"/>
              <w:gridCol w:w="4651"/>
              <w:gridCol w:w="2326"/>
            </w:tblGrid>
            <w:tr w:rsidR="00B2744E" w:rsidRPr="00B2744E">
              <w:trPr>
                <w:trHeight w:val="340"/>
              </w:trPr>
              <w:tc>
                <w:tcPr>
                  <w:tcW w:w="333" w:type="pct"/>
                  <w:vAlign w:val="center"/>
                </w:tcPr>
                <w:p w:rsidR="008E6E07" w:rsidRPr="00B2744E" w:rsidRDefault="008E6E07">
                  <w:pPr>
                    <w:pStyle w:val="a6"/>
                    <w:rPr>
                      <w:b/>
                      <w:bCs/>
                    </w:rPr>
                  </w:pPr>
                  <w:bookmarkStart w:id="228" w:name="_Toc29380658"/>
                  <w:bookmarkStart w:id="229" w:name="_Toc29388609"/>
                  <w:r w:rsidRPr="00B2744E">
                    <w:rPr>
                      <w:b/>
                      <w:bCs/>
                    </w:rPr>
                    <w:t>类别</w:t>
                  </w:r>
                </w:p>
              </w:tc>
              <w:tc>
                <w:tcPr>
                  <w:tcW w:w="333" w:type="pct"/>
                  <w:vAlign w:val="center"/>
                </w:tcPr>
                <w:p w:rsidR="008E6E07" w:rsidRPr="00B2744E" w:rsidRDefault="008E6E07">
                  <w:pPr>
                    <w:pStyle w:val="a6"/>
                    <w:rPr>
                      <w:b/>
                      <w:bCs/>
                    </w:rPr>
                  </w:pPr>
                  <w:r w:rsidRPr="00B2744E">
                    <w:rPr>
                      <w:b/>
                      <w:bCs/>
                    </w:rPr>
                    <w:t>内容</w:t>
                  </w:r>
                </w:p>
              </w:tc>
              <w:tc>
                <w:tcPr>
                  <w:tcW w:w="332" w:type="pct"/>
                  <w:vAlign w:val="center"/>
                </w:tcPr>
                <w:p w:rsidR="008E6E07" w:rsidRPr="00B2744E" w:rsidRDefault="008E6E07">
                  <w:pPr>
                    <w:pStyle w:val="a6"/>
                    <w:rPr>
                      <w:b/>
                      <w:bCs/>
                    </w:rPr>
                  </w:pPr>
                  <w:r w:rsidRPr="00B2744E">
                    <w:rPr>
                      <w:b/>
                      <w:bCs/>
                    </w:rPr>
                    <w:t>序号</w:t>
                  </w:r>
                </w:p>
              </w:tc>
              <w:tc>
                <w:tcPr>
                  <w:tcW w:w="2668" w:type="pct"/>
                  <w:vAlign w:val="center"/>
                </w:tcPr>
                <w:p w:rsidR="008E6E07" w:rsidRPr="00B2744E" w:rsidRDefault="008E6E07">
                  <w:pPr>
                    <w:pStyle w:val="a6"/>
                    <w:rPr>
                      <w:b/>
                      <w:bCs/>
                    </w:rPr>
                  </w:pPr>
                  <w:r w:rsidRPr="00B2744E">
                    <w:rPr>
                      <w:b/>
                      <w:bCs/>
                    </w:rPr>
                    <w:t>判断依据</w:t>
                  </w:r>
                </w:p>
              </w:tc>
              <w:tc>
                <w:tcPr>
                  <w:tcW w:w="1334" w:type="pct"/>
                  <w:vAlign w:val="center"/>
                </w:tcPr>
                <w:p w:rsidR="008E6E07" w:rsidRPr="00B2744E" w:rsidRDefault="008E6E07">
                  <w:pPr>
                    <w:pStyle w:val="a6"/>
                    <w:rPr>
                      <w:b/>
                      <w:bCs/>
                    </w:rPr>
                  </w:pPr>
                  <w:r w:rsidRPr="00B2744E">
                    <w:rPr>
                      <w:b/>
                      <w:bCs/>
                    </w:rPr>
                    <w:t>是否符合</w:t>
                  </w:r>
                </w:p>
              </w:tc>
            </w:tr>
            <w:tr w:rsidR="00B2744E" w:rsidRPr="00B2744E">
              <w:trPr>
                <w:trHeight w:val="340"/>
              </w:trPr>
              <w:tc>
                <w:tcPr>
                  <w:tcW w:w="333" w:type="pct"/>
                  <w:vMerge w:val="restart"/>
                  <w:vAlign w:val="center"/>
                </w:tcPr>
                <w:p w:rsidR="008E6E07" w:rsidRPr="00B2744E" w:rsidRDefault="008E6E07">
                  <w:pPr>
                    <w:pStyle w:val="a6"/>
                  </w:pPr>
                </w:p>
                <w:p w:rsidR="008E6E07" w:rsidRPr="00B2744E" w:rsidRDefault="008E6E07">
                  <w:pPr>
                    <w:pStyle w:val="a6"/>
                  </w:pPr>
                  <w:r w:rsidRPr="00B2744E">
                    <w:t>污染防治</w:t>
                  </w:r>
                </w:p>
              </w:tc>
              <w:tc>
                <w:tcPr>
                  <w:tcW w:w="333" w:type="pct"/>
                  <w:vAlign w:val="center"/>
                </w:tcPr>
                <w:p w:rsidR="008E6E07" w:rsidRPr="00B2744E" w:rsidRDefault="008E6E07">
                  <w:pPr>
                    <w:pStyle w:val="a6"/>
                  </w:pPr>
                  <w:r w:rsidRPr="00B2744E">
                    <w:t>总图布置</w:t>
                  </w:r>
                </w:p>
              </w:tc>
              <w:tc>
                <w:tcPr>
                  <w:tcW w:w="332" w:type="pct"/>
                  <w:vAlign w:val="center"/>
                </w:tcPr>
                <w:p w:rsidR="008E6E07" w:rsidRPr="00B2744E" w:rsidRDefault="008E6E07">
                  <w:pPr>
                    <w:pStyle w:val="a6"/>
                  </w:pPr>
                  <w:r w:rsidRPr="00B2744E">
                    <w:t>1</w:t>
                  </w:r>
                </w:p>
              </w:tc>
              <w:tc>
                <w:tcPr>
                  <w:tcW w:w="2668" w:type="pct"/>
                  <w:vAlign w:val="center"/>
                </w:tcPr>
                <w:p w:rsidR="008E6E07" w:rsidRPr="00B2744E" w:rsidRDefault="008E6E07">
                  <w:pPr>
                    <w:pStyle w:val="a6"/>
                    <w:jc w:val="both"/>
                  </w:pPr>
                  <w:r w:rsidRPr="00B2744E">
                    <w:t>易产生粉尘、噪声、恶臭废气的工序和装置应避免</w:t>
                  </w:r>
                </w:p>
                <w:p w:rsidR="008E6E07" w:rsidRPr="00B2744E" w:rsidRDefault="008E6E07">
                  <w:pPr>
                    <w:pStyle w:val="a6"/>
                    <w:jc w:val="both"/>
                  </w:pPr>
                  <w:r w:rsidRPr="00B2744E">
                    <w:t>布置在靠近住宅楼的厂界以及厂区上风向，与周边环境敏感点距离满足环保要求。</w:t>
                  </w:r>
                </w:p>
              </w:tc>
              <w:tc>
                <w:tcPr>
                  <w:tcW w:w="1334" w:type="pct"/>
                  <w:vAlign w:val="center"/>
                </w:tcPr>
                <w:p w:rsidR="008E6E07" w:rsidRPr="00B2744E" w:rsidRDefault="008E6E07">
                  <w:pPr>
                    <w:pStyle w:val="a6"/>
                    <w:jc w:val="both"/>
                  </w:pPr>
                  <w:r w:rsidRPr="00B2744E">
                    <w:t>符合。本项目与周边环境</w:t>
                  </w:r>
                </w:p>
                <w:p w:rsidR="008E6E07" w:rsidRPr="00B2744E" w:rsidRDefault="008E6E07">
                  <w:pPr>
                    <w:pStyle w:val="a6"/>
                    <w:jc w:val="both"/>
                  </w:pPr>
                  <w:r w:rsidRPr="00B2744E">
                    <w:t>敏感点距离满足卫生防护距离要求。</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r w:rsidRPr="00B2744E">
                    <w:t>原辅物料</w:t>
                  </w:r>
                </w:p>
              </w:tc>
              <w:tc>
                <w:tcPr>
                  <w:tcW w:w="332" w:type="pct"/>
                  <w:vMerge w:val="restart"/>
                  <w:vAlign w:val="center"/>
                </w:tcPr>
                <w:p w:rsidR="008E6E07" w:rsidRPr="00B2744E" w:rsidRDefault="008E6E07">
                  <w:pPr>
                    <w:pStyle w:val="a6"/>
                  </w:pPr>
                  <w:r w:rsidRPr="00B2744E">
                    <w:t>2</w:t>
                  </w:r>
                </w:p>
              </w:tc>
              <w:tc>
                <w:tcPr>
                  <w:tcW w:w="2668" w:type="pct"/>
                  <w:vMerge w:val="restart"/>
                  <w:vAlign w:val="center"/>
                </w:tcPr>
                <w:p w:rsidR="008E6E07" w:rsidRPr="00B2744E" w:rsidRDefault="008E6E07">
                  <w:pPr>
                    <w:pStyle w:val="a6"/>
                    <w:jc w:val="both"/>
                  </w:pPr>
                  <w:r w:rsidRPr="00B2744E">
                    <w:t>采用环保型原辅料，禁止使用附带生物污染、有毒</w:t>
                  </w:r>
                </w:p>
                <w:p w:rsidR="008E6E07" w:rsidRPr="00B2744E" w:rsidRDefault="008E6E07">
                  <w:pPr>
                    <w:pStyle w:val="a6"/>
                    <w:jc w:val="both"/>
                  </w:pPr>
                  <w:r w:rsidRPr="00B2744E">
                    <w:t>有害物质的废塑料作为生产原辅料。</w:t>
                  </w:r>
                </w:p>
              </w:tc>
              <w:tc>
                <w:tcPr>
                  <w:tcW w:w="1334" w:type="pct"/>
                  <w:vAlign w:val="center"/>
                </w:tcPr>
                <w:p w:rsidR="008E6E07" w:rsidRPr="00B2744E" w:rsidRDefault="008E6E07">
                  <w:pPr>
                    <w:pStyle w:val="a6"/>
                    <w:jc w:val="both"/>
                  </w:pPr>
                  <w:r w:rsidRPr="00B2744E">
                    <w:t>符合。本项目采用环保型</w:t>
                  </w:r>
                </w:p>
                <w:p w:rsidR="008E6E07" w:rsidRPr="00B2744E" w:rsidRDefault="008E6E07">
                  <w:pPr>
                    <w:pStyle w:val="a6"/>
                    <w:jc w:val="both"/>
                  </w:pPr>
                  <w:r w:rsidRPr="00B2744E">
                    <w:t>原料，不采用废塑料。</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Merge w:val="restart"/>
                  <w:vAlign w:val="center"/>
                </w:tcPr>
                <w:p w:rsidR="008E6E07" w:rsidRPr="00B2744E" w:rsidRDefault="008E6E07">
                  <w:pPr>
                    <w:pStyle w:val="a6"/>
                  </w:pPr>
                  <w:r w:rsidRPr="00B2744E">
                    <w:t>3</w:t>
                  </w:r>
                </w:p>
              </w:tc>
              <w:tc>
                <w:tcPr>
                  <w:tcW w:w="2668" w:type="pct"/>
                  <w:vMerge w:val="restart"/>
                  <w:vAlign w:val="center"/>
                </w:tcPr>
                <w:p w:rsidR="008E6E07" w:rsidRPr="00B2744E" w:rsidRDefault="008E6E07">
                  <w:pPr>
                    <w:pStyle w:val="a6"/>
                    <w:jc w:val="both"/>
                  </w:pPr>
                  <w:r w:rsidRPr="00B2744E">
                    <w:t>进口的废塑料应符合</w:t>
                  </w:r>
                  <w:proofErr w:type="gramStart"/>
                  <w:r w:rsidRPr="00B2744E">
                    <w:t>《</w:t>
                  </w:r>
                  <w:proofErr w:type="gramEnd"/>
                  <w:r w:rsidRPr="00B2744E">
                    <w:t>进口可用作原料的固体废物</w:t>
                  </w:r>
                </w:p>
                <w:p w:rsidR="008E6E07" w:rsidRPr="00B2744E" w:rsidRDefault="008E6E07">
                  <w:pPr>
                    <w:pStyle w:val="a6"/>
                    <w:jc w:val="both"/>
                  </w:pPr>
                  <w:r w:rsidRPr="00B2744E">
                    <w:t>环境保护控制标准废塑料</w:t>
                  </w:r>
                  <w:proofErr w:type="gramStart"/>
                  <w:r w:rsidRPr="00B2744E">
                    <w:t>》</w:t>
                  </w:r>
                  <w:proofErr w:type="gramEnd"/>
                  <w:r w:rsidRPr="00B2744E">
                    <w:t>（</w:t>
                  </w:r>
                  <w:r w:rsidRPr="00B2744E">
                    <w:t>GB16487.12-2005</w:t>
                  </w:r>
                  <w:r w:rsidRPr="00B2744E">
                    <w:t>）要</w:t>
                  </w:r>
                </w:p>
                <w:p w:rsidR="008E6E07" w:rsidRPr="00B2744E" w:rsidRDefault="008E6E07">
                  <w:pPr>
                    <w:pStyle w:val="a6"/>
                    <w:jc w:val="both"/>
                  </w:pPr>
                  <w:r w:rsidRPr="00B2744E">
                    <w:t>求。</w:t>
                  </w:r>
                </w:p>
              </w:tc>
              <w:tc>
                <w:tcPr>
                  <w:tcW w:w="1334" w:type="pct"/>
                  <w:vAlign w:val="center"/>
                </w:tcPr>
                <w:p w:rsidR="008E6E07" w:rsidRPr="00B2744E" w:rsidRDefault="008E6E07">
                  <w:pPr>
                    <w:pStyle w:val="a6"/>
                    <w:jc w:val="both"/>
                  </w:pPr>
                  <w:r w:rsidRPr="00B2744E">
                    <w:t>本项目不采用废塑料。</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r w:rsidRPr="00B2744E">
                    <w:t>现场</w:t>
                  </w:r>
                </w:p>
                <w:p w:rsidR="008E6E07" w:rsidRPr="00B2744E" w:rsidRDefault="008E6E07">
                  <w:pPr>
                    <w:pStyle w:val="a6"/>
                  </w:pPr>
                  <w:r w:rsidRPr="00B2744E">
                    <w:t>管理</w:t>
                  </w:r>
                </w:p>
              </w:tc>
              <w:tc>
                <w:tcPr>
                  <w:tcW w:w="332" w:type="pct"/>
                  <w:vAlign w:val="center"/>
                </w:tcPr>
                <w:p w:rsidR="008E6E07" w:rsidRPr="00B2744E" w:rsidRDefault="008E6E07">
                  <w:pPr>
                    <w:pStyle w:val="a6"/>
                  </w:pPr>
                  <w:r w:rsidRPr="00B2744E">
                    <w:t>4</w:t>
                  </w:r>
                </w:p>
              </w:tc>
              <w:tc>
                <w:tcPr>
                  <w:tcW w:w="2668" w:type="pct"/>
                  <w:vAlign w:val="center"/>
                </w:tcPr>
                <w:p w:rsidR="008E6E07" w:rsidRPr="00B2744E" w:rsidRDefault="008E6E07">
                  <w:pPr>
                    <w:pStyle w:val="a6"/>
                    <w:jc w:val="both"/>
                  </w:pPr>
                  <w:r w:rsidRPr="00B2744E">
                    <w:t>增塑剂等含有</w:t>
                  </w:r>
                  <w:r w:rsidRPr="00B2744E">
                    <w:t xml:space="preserve">VOCs </w:t>
                  </w:r>
                  <w:r w:rsidRPr="00B2744E">
                    <w:t>组分的物料应密闭储存。</w:t>
                  </w:r>
                </w:p>
              </w:tc>
              <w:tc>
                <w:tcPr>
                  <w:tcW w:w="1334" w:type="pct"/>
                  <w:vAlign w:val="center"/>
                </w:tcPr>
                <w:p w:rsidR="008E6E07" w:rsidRPr="00B2744E" w:rsidRDefault="008E6E07">
                  <w:pPr>
                    <w:pStyle w:val="a6"/>
                    <w:jc w:val="both"/>
                  </w:pPr>
                  <w:r w:rsidRPr="00B2744E">
                    <w:t>本项目不涉及。</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5</w:t>
                  </w:r>
                </w:p>
              </w:tc>
              <w:tc>
                <w:tcPr>
                  <w:tcW w:w="2668" w:type="pct"/>
                  <w:vAlign w:val="center"/>
                </w:tcPr>
                <w:p w:rsidR="008E6E07" w:rsidRPr="00B2744E" w:rsidRDefault="008E6E07">
                  <w:pPr>
                    <w:pStyle w:val="a6"/>
                    <w:jc w:val="both"/>
                  </w:pPr>
                  <w:r w:rsidRPr="00B2744E">
                    <w:t>涉及大宗有机物料使用的应采用储罐存储，并优先</w:t>
                  </w:r>
                </w:p>
                <w:p w:rsidR="008E6E07" w:rsidRPr="00B2744E" w:rsidRDefault="008E6E07">
                  <w:pPr>
                    <w:pStyle w:val="a6"/>
                    <w:jc w:val="both"/>
                  </w:pPr>
                  <w:r w:rsidRPr="00B2744E">
                    <w:t>考虑管道输送。</w:t>
                  </w:r>
                  <w:r w:rsidRPr="00B2744E">
                    <w:t>★</w:t>
                  </w:r>
                </w:p>
              </w:tc>
              <w:tc>
                <w:tcPr>
                  <w:tcW w:w="1334" w:type="pct"/>
                  <w:vAlign w:val="center"/>
                </w:tcPr>
                <w:p w:rsidR="008E6E07" w:rsidRPr="00B2744E" w:rsidRDefault="008E6E07">
                  <w:pPr>
                    <w:pStyle w:val="a6"/>
                    <w:jc w:val="both"/>
                  </w:pPr>
                  <w:r w:rsidRPr="00B2744E">
                    <w:t>本项目不涉及。</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p>
                <w:p w:rsidR="008E6E07" w:rsidRPr="00B2744E" w:rsidRDefault="008E6E07">
                  <w:pPr>
                    <w:pStyle w:val="a6"/>
                  </w:pPr>
                  <w:r w:rsidRPr="00B2744E">
                    <w:t>工艺</w:t>
                  </w:r>
                </w:p>
                <w:p w:rsidR="008E6E07" w:rsidRPr="00B2744E" w:rsidRDefault="008E6E07">
                  <w:pPr>
                    <w:pStyle w:val="a6"/>
                  </w:pPr>
                  <w:r w:rsidRPr="00B2744E">
                    <w:t>装备</w:t>
                  </w:r>
                </w:p>
              </w:tc>
              <w:tc>
                <w:tcPr>
                  <w:tcW w:w="332" w:type="pct"/>
                  <w:vAlign w:val="center"/>
                </w:tcPr>
                <w:p w:rsidR="008E6E07" w:rsidRPr="00B2744E" w:rsidRDefault="008E6E07">
                  <w:pPr>
                    <w:pStyle w:val="a6"/>
                  </w:pPr>
                  <w:r w:rsidRPr="00B2744E">
                    <w:t>6</w:t>
                  </w:r>
                </w:p>
              </w:tc>
              <w:tc>
                <w:tcPr>
                  <w:tcW w:w="2668" w:type="pct"/>
                  <w:vAlign w:val="center"/>
                </w:tcPr>
                <w:p w:rsidR="008E6E07" w:rsidRPr="00B2744E" w:rsidRDefault="008E6E07">
                  <w:pPr>
                    <w:pStyle w:val="a6"/>
                    <w:jc w:val="both"/>
                  </w:pPr>
                  <w:r w:rsidRPr="00B2744E">
                    <w:t>破碎工艺宜采用干法破碎技术。</w:t>
                  </w:r>
                </w:p>
              </w:tc>
              <w:tc>
                <w:tcPr>
                  <w:tcW w:w="1334" w:type="pct"/>
                  <w:vAlign w:val="center"/>
                </w:tcPr>
                <w:p w:rsidR="008E6E07" w:rsidRPr="00B2744E" w:rsidRDefault="008E6E07">
                  <w:pPr>
                    <w:pStyle w:val="a6"/>
                    <w:jc w:val="both"/>
                  </w:pPr>
                  <w:r w:rsidRPr="00B2744E">
                    <w:t>本项目不涉及。</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7</w:t>
                  </w:r>
                </w:p>
              </w:tc>
              <w:tc>
                <w:tcPr>
                  <w:tcW w:w="2668" w:type="pct"/>
                  <w:vAlign w:val="center"/>
                </w:tcPr>
                <w:p w:rsidR="008E6E07" w:rsidRPr="00B2744E" w:rsidRDefault="008E6E07">
                  <w:pPr>
                    <w:pStyle w:val="a6"/>
                    <w:jc w:val="both"/>
                  </w:pPr>
                  <w:r w:rsidRPr="00B2744E">
                    <w:t>选用自动化程度高、密闭性强、废气产生量少的生</w:t>
                  </w:r>
                </w:p>
                <w:p w:rsidR="008E6E07" w:rsidRPr="00B2744E" w:rsidRDefault="008E6E07">
                  <w:pPr>
                    <w:pStyle w:val="a6"/>
                    <w:jc w:val="both"/>
                  </w:pPr>
                  <w:r w:rsidRPr="00B2744E">
                    <w:t>产工艺和装备，鼓励企业选用密闭自动配套装置及</w:t>
                  </w:r>
                </w:p>
                <w:p w:rsidR="008E6E07" w:rsidRPr="00B2744E" w:rsidRDefault="008E6E07">
                  <w:pPr>
                    <w:pStyle w:val="a6"/>
                    <w:jc w:val="both"/>
                  </w:pPr>
                  <w:r w:rsidRPr="00B2744E">
                    <w:t>生产线。</w:t>
                  </w:r>
                  <w:r w:rsidRPr="00B2744E">
                    <w:t>★</w:t>
                  </w:r>
                </w:p>
              </w:tc>
              <w:tc>
                <w:tcPr>
                  <w:tcW w:w="1334" w:type="pct"/>
                  <w:vAlign w:val="center"/>
                </w:tcPr>
                <w:p w:rsidR="008E6E07" w:rsidRPr="00B2744E" w:rsidRDefault="008E6E07">
                  <w:pPr>
                    <w:pStyle w:val="a6"/>
                    <w:jc w:val="both"/>
                  </w:pPr>
                  <w:r w:rsidRPr="00B2744E">
                    <w:t>符合。本项目选择使用全自动挤塑一体机组，自动化程度高，废气产生量少。</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r w:rsidRPr="00B2744E">
                    <w:t>废气</w:t>
                  </w:r>
                </w:p>
                <w:p w:rsidR="008E6E07" w:rsidRPr="00B2744E" w:rsidRDefault="008E6E07">
                  <w:pPr>
                    <w:pStyle w:val="a6"/>
                  </w:pPr>
                  <w:r w:rsidRPr="00B2744E">
                    <w:t>收集</w:t>
                  </w:r>
                </w:p>
              </w:tc>
              <w:tc>
                <w:tcPr>
                  <w:tcW w:w="332" w:type="pct"/>
                  <w:vAlign w:val="center"/>
                </w:tcPr>
                <w:p w:rsidR="008E6E07" w:rsidRPr="00B2744E" w:rsidRDefault="008E6E07">
                  <w:pPr>
                    <w:pStyle w:val="a6"/>
                  </w:pPr>
                  <w:r w:rsidRPr="00B2744E">
                    <w:t>8</w:t>
                  </w:r>
                </w:p>
              </w:tc>
              <w:tc>
                <w:tcPr>
                  <w:tcW w:w="2668" w:type="pct"/>
                  <w:vAlign w:val="center"/>
                </w:tcPr>
                <w:p w:rsidR="008E6E07" w:rsidRPr="00B2744E" w:rsidRDefault="008E6E07">
                  <w:pPr>
                    <w:pStyle w:val="a6"/>
                    <w:jc w:val="both"/>
                  </w:pPr>
                  <w:r w:rsidRPr="00B2744E">
                    <w:t>破碎、配料、干燥、塑化挤出等易产生恶臭废气的岗位应设置相应的废气收集系统，集</w:t>
                  </w:r>
                  <w:proofErr w:type="gramStart"/>
                  <w:r w:rsidRPr="00B2744E">
                    <w:t>气方向</w:t>
                  </w:r>
                  <w:proofErr w:type="gramEnd"/>
                  <w:r w:rsidRPr="00B2744E">
                    <w:t>应与废气流动方向一致。使用塑料新料（不含回料）的企业视其废气产生情况可不设置相应的有机废气收集系统，但需获得当地环保部门认可。</w:t>
                  </w:r>
                </w:p>
              </w:tc>
              <w:tc>
                <w:tcPr>
                  <w:tcW w:w="1334" w:type="pct"/>
                  <w:vAlign w:val="center"/>
                </w:tcPr>
                <w:p w:rsidR="008E6E07" w:rsidRPr="00B2744E" w:rsidRDefault="008E6E07">
                  <w:pPr>
                    <w:pStyle w:val="a6"/>
                    <w:jc w:val="both"/>
                  </w:pPr>
                  <w:r w:rsidRPr="00B2744E">
                    <w:t>符合。挤出工段设有相应废气收集系统，集</w:t>
                  </w:r>
                  <w:proofErr w:type="gramStart"/>
                  <w:r w:rsidRPr="00B2744E">
                    <w:t>气方向</w:t>
                  </w:r>
                  <w:proofErr w:type="gramEnd"/>
                  <w:r w:rsidRPr="00B2744E">
                    <w:t>与废气流动方向一致。</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9</w:t>
                  </w:r>
                </w:p>
              </w:tc>
              <w:tc>
                <w:tcPr>
                  <w:tcW w:w="2668" w:type="pct"/>
                  <w:vAlign w:val="center"/>
                </w:tcPr>
                <w:p w:rsidR="008E6E07" w:rsidRPr="00B2744E" w:rsidRDefault="008E6E07">
                  <w:pPr>
                    <w:pStyle w:val="a6"/>
                    <w:jc w:val="both"/>
                  </w:pPr>
                  <w:r w:rsidRPr="00B2744E">
                    <w:t>破碎、配料、</w:t>
                  </w:r>
                  <w:r w:rsidRPr="00B2744E">
                    <w:rPr>
                      <w:szCs w:val="22"/>
                    </w:rPr>
                    <w:t>干燥等工</w:t>
                  </w:r>
                  <w:r w:rsidRPr="00B2744E">
                    <w:t>序应采用密闭化措施，减少</w:t>
                  </w:r>
                </w:p>
                <w:p w:rsidR="008E6E07" w:rsidRPr="00B2744E" w:rsidRDefault="008E6E07">
                  <w:pPr>
                    <w:pStyle w:val="a6"/>
                    <w:jc w:val="both"/>
                  </w:pPr>
                  <w:r w:rsidRPr="00B2744E">
                    <w:t>废气无组织排放；无法做到密闭部分可灵活选择集气罩局部抽风、车间整体换风等多种方式进行。</w:t>
                  </w:r>
                </w:p>
              </w:tc>
              <w:tc>
                <w:tcPr>
                  <w:tcW w:w="1334" w:type="pct"/>
                  <w:vAlign w:val="center"/>
                </w:tcPr>
                <w:p w:rsidR="008E6E07" w:rsidRPr="00B2744E" w:rsidRDefault="008E6E07">
                  <w:pPr>
                    <w:pStyle w:val="a6"/>
                    <w:jc w:val="both"/>
                  </w:pPr>
                  <w:r w:rsidRPr="00B2744E">
                    <w:t>符合。本项目挤出工段设有相应废气收集系统。</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Merge w:val="restart"/>
                  <w:vAlign w:val="center"/>
                </w:tcPr>
                <w:p w:rsidR="008E6E07" w:rsidRPr="00B2744E" w:rsidRDefault="008E6E07">
                  <w:pPr>
                    <w:pStyle w:val="a6"/>
                  </w:pPr>
                  <w:r w:rsidRPr="00B2744E">
                    <w:t>10</w:t>
                  </w:r>
                </w:p>
              </w:tc>
              <w:tc>
                <w:tcPr>
                  <w:tcW w:w="2668" w:type="pct"/>
                  <w:vMerge w:val="restart"/>
                  <w:vAlign w:val="center"/>
                </w:tcPr>
                <w:p w:rsidR="008E6E07" w:rsidRPr="00B2744E" w:rsidRDefault="008E6E07">
                  <w:pPr>
                    <w:pStyle w:val="a6"/>
                    <w:jc w:val="both"/>
                  </w:pPr>
                  <w:r w:rsidRPr="00B2744E">
                    <w:t>塑化挤出工序出料口</w:t>
                  </w:r>
                  <w:proofErr w:type="gramStart"/>
                  <w:r w:rsidRPr="00B2744E">
                    <w:t>应设集气</w:t>
                  </w:r>
                  <w:proofErr w:type="gramEnd"/>
                  <w:r w:rsidRPr="00B2744E">
                    <w:t>罩局部抽风，出料口</w:t>
                  </w:r>
                </w:p>
                <w:p w:rsidR="008E6E07" w:rsidRPr="00B2744E" w:rsidRDefault="008E6E07">
                  <w:pPr>
                    <w:pStyle w:val="a6"/>
                    <w:jc w:val="both"/>
                  </w:pPr>
                  <w:r w:rsidRPr="00B2744E">
                    <w:t>水冷段、风冷段生产线应密闭化，风冷废气收集后</w:t>
                  </w:r>
                </w:p>
                <w:p w:rsidR="008E6E07" w:rsidRPr="00B2744E" w:rsidRDefault="008E6E07">
                  <w:pPr>
                    <w:pStyle w:val="a6"/>
                    <w:jc w:val="both"/>
                  </w:pPr>
                  <w:r w:rsidRPr="00B2744E">
                    <w:t>集中处理。</w:t>
                  </w:r>
                </w:p>
              </w:tc>
              <w:tc>
                <w:tcPr>
                  <w:tcW w:w="1334" w:type="pct"/>
                  <w:vMerge w:val="restart"/>
                  <w:vAlign w:val="center"/>
                </w:tcPr>
                <w:p w:rsidR="008E6E07" w:rsidRPr="00B2744E" w:rsidRDefault="008E6E07">
                  <w:pPr>
                    <w:pStyle w:val="a6"/>
                    <w:jc w:val="both"/>
                  </w:pPr>
                  <w:r w:rsidRPr="00B2744E">
                    <w:t>符合。挤塑设备上方设置废气收集装置，出料口水冷段密闭化。</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Merge w:val="restart"/>
                  <w:vAlign w:val="center"/>
                </w:tcPr>
                <w:p w:rsidR="008E6E07" w:rsidRPr="00B2744E" w:rsidRDefault="008E6E07">
                  <w:pPr>
                    <w:pStyle w:val="a6"/>
                  </w:pPr>
                  <w:r w:rsidRPr="00B2744E">
                    <w:t>11</w:t>
                  </w:r>
                </w:p>
              </w:tc>
              <w:tc>
                <w:tcPr>
                  <w:tcW w:w="2668" w:type="pct"/>
                  <w:vMerge w:val="restart"/>
                  <w:vAlign w:val="center"/>
                </w:tcPr>
                <w:p w:rsidR="008E6E07" w:rsidRPr="00B2744E" w:rsidRDefault="008E6E07">
                  <w:pPr>
                    <w:pStyle w:val="a6"/>
                    <w:jc w:val="both"/>
                  </w:pPr>
                  <w:r w:rsidRPr="00B2744E">
                    <w:t>当采用上吸罩收集废气时，排风罩设计应符合</w:t>
                  </w:r>
                  <w:proofErr w:type="gramStart"/>
                  <w:r w:rsidRPr="00B2744E">
                    <w:t>《</w:t>
                  </w:r>
                  <w:proofErr w:type="gramEnd"/>
                  <w:r w:rsidRPr="00B2744E">
                    <w:t>排</w:t>
                  </w:r>
                </w:p>
                <w:p w:rsidR="008E6E07" w:rsidRPr="00B2744E" w:rsidRDefault="008E6E07">
                  <w:pPr>
                    <w:pStyle w:val="a6"/>
                    <w:jc w:val="both"/>
                  </w:pPr>
                  <w:r w:rsidRPr="00B2744E">
                    <w:t>风罩的分类和技术条件</w:t>
                  </w:r>
                  <w:proofErr w:type="gramStart"/>
                  <w:r w:rsidRPr="00B2744E">
                    <w:t>》</w:t>
                  </w:r>
                  <w:proofErr w:type="gramEnd"/>
                  <w:r w:rsidRPr="00B2744E">
                    <w:t>（</w:t>
                  </w:r>
                  <w:r w:rsidRPr="00B2744E">
                    <w:t>GB/T16758-2008</w:t>
                  </w:r>
                  <w:r w:rsidRPr="00B2744E">
                    <w:t>）要求</w:t>
                  </w:r>
                </w:p>
                <w:p w:rsidR="008E6E07" w:rsidRPr="00B2744E" w:rsidRDefault="008E6E07">
                  <w:pPr>
                    <w:pStyle w:val="a6"/>
                    <w:jc w:val="both"/>
                  </w:pPr>
                  <w:r w:rsidRPr="00B2744E">
                    <w:t>尽量靠近污染物排放点，除满足安全生产和职业卫</w:t>
                  </w:r>
                </w:p>
                <w:p w:rsidR="008E6E07" w:rsidRPr="00B2744E" w:rsidRDefault="008E6E07">
                  <w:pPr>
                    <w:pStyle w:val="a6"/>
                    <w:jc w:val="both"/>
                  </w:pPr>
                  <w:r w:rsidRPr="00B2744E">
                    <w:t>生要求外，控制集气罩口断面平均风速不低于</w:t>
                  </w:r>
                  <w:r w:rsidRPr="00B2744E">
                    <w:t>0.6m/s</w:t>
                  </w:r>
                  <w:r w:rsidRPr="00B2744E">
                    <w:t>。</w:t>
                  </w:r>
                </w:p>
              </w:tc>
              <w:tc>
                <w:tcPr>
                  <w:tcW w:w="1334" w:type="pct"/>
                  <w:vMerge w:val="restart"/>
                  <w:vAlign w:val="center"/>
                </w:tcPr>
                <w:p w:rsidR="008E6E07" w:rsidRPr="00B2744E" w:rsidRDefault="008E6E07">
                  <w:pPr>
                    <w:pStyle w:val="a6"/>
                    <w:jc w:val="both"/>
                  </w:pPr>
                </w:p>
                <w:p w:rsidR="008E6E07" w:rsidRPr="00B2744E" w:rsidRDefault="008E6E07">
                  <w:pPr>
                    <w:pStyle w:val="a6"/>
                    <w:jc w:val="both"/>
                  </w:pPr>
                  <w:r w:rsidRPr="00B2744E">
                    <w:t>符合。排风罩设计符合《排风罩的分类和技术条件》（</w:t>
                  </w:r>
                  <w:r w:rsidRPr="00B2744E">
                    <w:t>GB/T16758-2008</w:t>
                  </w:r>
                  <w:r w:rsidRPr="00B2744E">
                    <w:t>）要求</w:t>
                  </w:r>
                </w:p>
                <w:p w:rsidR="008E6E07" w:rsidRPr="00B2744E" w:rsidRDefault="008E6E07">
                  <w:pPr>
                    <w:pStyle w:val="a6"/>
                    <w:jc w:val="both"/>
                  </w:pPr>
                  <w:r w:rsidRPr="00B2744E">
                    <w:t>，集气罩口断面平均风速约</w:t>
                  </w:r>
                  <w:r w:rsidRPr="00B2744E">
                    <w:t>1.1m/s</w:t>
                  </w:r>
                  <w:r w:rsidRPr="00B2744E">
                    <w:t>。</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12</w:t>
                  </w:r>
                </w:p>
              </w:tc>
              <w:tc>
                <w:tcPr>
                  <w:tcW w:w="2668" w:type="pct"/>
                  <w:vAlign w:val="center"/>
                </w:tcPr>
                <w:p w:rsidR="008E6E07" w:rsidRPr="00B2744E" w:rsidRDefault="008E6E07">
                  <w:pPr>
                    <w:pStyle w:val="a6"/>
                    <w:jc w:val="both"/>
                  </w:pPr>
                  <w:r w:rsidRPr="00B2744E">
                    <w:t>采用</w:t>
                  </w:r>
                  <w:r w:rsidRPr="00B2744E">
                    <w:rPr>
                      <w:szCs w:val="22"/>
                    </w:rPr>
                    <w:t>生产线整体密闭，密闭</w:t>
                  </w:r>
                  <w:r w:rsidRPr="00B2744E">
                    <w:t>区域内换风次数原则上</w:t>
                  </w:r>
                </w:p>
                <w:p w:rsidR="008E6E07" w:rsidRPr="00B2744E" w:rsidRDefault="008E6E07">
                  <w:pPr>
                    <w:pStyle w:val="a6"/>
                    <w:jc w:val="both"/>
                  </w:pPr>
                  <w:r w:rsidRPr="00B2744E">
                    <w:t>不少于</w:t>
                  </w:r>
                  <w:r w:rsidRPr="00B2744E">
                    <w:t>20</w:t>
                  </w:r>
                  <w:r w:rsidRPr="00B2744E">
                    <w:t>次</w:t>
                  </w:r>
                  <w:r w:rsidRPr="00B2744E">
                    <w:t>/</w:t>
                  </w:r>
                  <w:r w:rsidRPr="00B2744E">
                    <w:t>小时；采用车间整体密闭换风，车间</w:t>
                  </w:r>
                </w:p>
                <w:p w:rsidR="008E6E07" w:rsidRPr="00B2744E" w:rsidRDefault="008E6E07">
                  <w:pPr>
                    <w:pStyle w:val="a6"/>
                    <w:jc w:val="both"/>
                  </w:pPr>
                  <w:r w:rsidRPr="00B2744E">
                    <w:t>换风次数原则上不少于</w:t>
                  </w:r>
                  <w:r w:rsidRPr="00B2744E">
                    <w:t>8</w:t>
                  </w:r>
                  <w:r w:rsidRPr="00B2744E">
                    <w:t>次</w:t>
                  </w:r>
                  <w:r w:rsidRPr="00B2744E">
                    <w:t>/</w:t>
                  </w:r>
                  <w:r w:rsidRPr="00B2744E">
                    <w:t>小时。</w:t>
                  </w:r>
                </w:p>
              </w:tc>
              <w:tc>
                <w:tcPr>
                  <w:tcW w:w="1334" w:type="pct"/>
                  <w:vAlign w:val="center"/>
                </w:tcPr>
                <w:p w:rsidR="008E6E07" w:rsidRPr="00B2744E" w:rsidRDefault="008E6E07">
                  <w:pPr>
                    <w:pStyle w:val="a6"/>
                    <w:jc w:val="both"/>
                  </w:pPr>
                  <w:r w:rsidRPr="00B2744E">
                    <w:t>本项目采用上吸罩收集废气。</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13</w:t>
                  </w:r>
                </w:p>
              </w:tc>
              <w:tc>
                <w:tcPr>
                  <w:tcW w:w="2668" w:type="pct"/>
                  <w:vAlign w:val="center"/>
                </w:tcPr>
                <w:p w:rsidR="008E6E07" w:rsidRPr="00B2744E" w:rsidRDefault="008E6E07">
                  <w:pPr>
                    <w:pStyle w:val="a6"/>
                    <w:jc w:val="both"/>
                  </w:pPr>
                  <w:r w:rsidRPr="00B2744E">
                    <w:t>废气收集和输送应满足</w:t>
                  </w:r>
                  <w:proofErr w:type="gramStart"/>
                  <w:r w:rsidRPr="00B2744E">
                    <w:t>《</w:t>
                  </w:r>
                  <w:proofErr w:type="gramEnd"/>
                  <w:r w:rsidRPr="00B2744E">
                    <w:t>大气污染治理工程技术导</w:t>
                  </w:r>
                </w:p>
                <w:p w:rsidR="008E6E07" w:rsidRPr="00B2744E" w:rsidRDefault="008E6E07">
                  <w:pPr>
                    <w:pStyle w:val="a6"/>
                    <w:jc w:val="both"/>
                  </w:pPr>
                  <w:r w:rsidRPr="00B2744E">
                    <w:t>则</w:t>
                  </w:r>
                  <w:proofErr w:type="gramStart"/>
                  <w:r w:rsidRPr="00B2744E">
                    <w:t>》</w:t>
                  </w:r>
                  <w:proofErr w:type="gramEnd"/>
                  <w:r w:rsidRPr="00B2744E">
                    <w:t>(HJ2000-2010)</w:t>
                  </w:r>
                  <w:r w:rsidRPr="00B2744E">
                    <w:t>要求，管路应有明显的颜色区分及走向标识。</w:t>
                  </w:r>
                </w:p>
              </w:tc>
              <w:tc>
                <w:tcPr>
                  <w:tcW w:w="1334" w:type="pct"/>
                  <w:vAlign w:val="center"/>
                </w:tcPr>
                <w:p w:rsidR="008E6E07" w:rsidRPr="00B2744E" w:rsidRDefault="008E6E07">
                  <w:pPr>
                    <w:pStyle w:val="a6"/>
                    <w:jc w:val="both"/>
                  </w:pPr>
                  <w:r w:rsidRPr="00B2744E">
                    <w:t>符合。要求企业废气收集和输送应满足该要求。</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r w:rsidRPr="00B2744E">
                    <w:t>废气</w:t>
                  </w:r>
                </w:p>
                <w:p w:rsidR="008E6E07" w:rsidRPr="00B2744E" w:rsidRDefault="008E6E07">
                  <w:pPr>
                    <w:pStyle w:val="a6"/>
                  </w:pPr>
                  <w:r w:rsidRPr="00B2744E">
                    <w:t>治理</w:t>
                  </w:r>
                </w:p>
              </w:tc>
              <w:tc>
                <w:tcPr>
                  <w:tcW w:w="332" w:type="pct"/>
                  <w:vAlign w:val="center"/>
                </w:tcPr>
                <w:p w:rsidR="008E6E07" w:rsidRPr="00B2744E" w:rsidRDefault="008E6E07">
                  <w:pPr>
                    <w:pStyle w:val="a6"/>
                  </w:pPr>
                  <w:r w:rsidRPr="00B2744E">
                    <w:t>14</w:t>
                  </w:r>
                </w:p>
              </w:tc>
              <w:tc>
                <w:tcPr>
                  <w:tcW w:w="2668" w:type="pct"/>
                  <w:vAlign w:val="center"/>
                </w:tcPr>
                <w:p w:rsidR="008E6E07" w:rsidRPr="00B2744E" w:rsidRDefault="008E6E07">
                  <w:pPr>
                    <w:pStyle w:val="a6"/>
                    <w:jc w:val="both"/>
                  </w:pPr>
                  <w:r w:rsidRPr="00B2744E">
                    <w:t>废气处理设施满足选型要求。使用塑料新料（不含</w:t>
                  </w:r>
                </w:p>
                <w:p w:rsidR="008E6E07" w:rsidRPr="00B2744E" w:rsidRDefault="008E6E07">
                  <w:pPr>
                    <w:pStyle w:val="a6"/>
                    <w:jc w:val="both"/>
                  </w:pPr>
                  <w:r w:rsidRPr="00B2744E">
                    <w:t>回料）的企业视其废气产生情况可不进行专门的有</w:t>
                  </w:r>
                </w:p>
                <w:p w:rsidR="008E6E07" w:rsidRPr="00B2744E" w:rsidRDefault="008E6E07">
                  <w:pPr>
                    <w:pStyle w:val="a6"/>
                    <w:jc w:val="both"/>
                  </w:pPr>
                  <w:r w:rsidRPr="00B2744E">
                    <w:t>机废气治理，但需获得当地环保部门认可。</w:t>
                  </w:r>
                </w:p>
              </w:tc>
              <w:tc>
                <w:tcPr>
                  <w:tcW w:w="1334" w:type="pct"/>
                  <w:vAlign w:val="center"/>
                </w:tcPr>
                <w:p w:rsidR="008E6E07" w:rsidRPr="00B2744E" w:rsidRDefault="008E6E07">
                  <w:pPr>
                    <w:pStyle w:val="a6"/>
                    <w:jc w:val="both"/>
                  </w:pPr>
                  <w:r w:rsidRPr="00B2744E">
                    <w:t>符合。本项目设有有机废</w:t>
                  </w:r>
                </w:p>
                <w:p w:rsidR="008E6E07" w:rsidRPr="00B2744E" w:rsidRDefault="008E6E07">
                  <w:pPr>
                    <w:pStyle w:val="a6"/>
                    <w:jc w:val="both"/>
                  </w:pPr>
                  <w:r w:rsidRPr="00B2744E">
                    <w:t>气收集处理设施，满足选</w:t>
                  </w:r>
                </w:p>
                <w:p w:rsidR="008E6E07" w:rsidRPr="00B2744E" w:rsidRDefault="008E6E07">
                  <w:pPr>
                    <w:pStyle w:val="a6"/>
                    <w:jc w:val="both"/>
                  </w:pPr>
                  <w:r w:rsidRPr="00B2744E">
                    <w:t>型要求。</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15</w:t>
                  </w:r>
                </w:p>
              </w:tc>
              <w:tc>
                <w:tcPr>
                  <w:tcW w:w="2668" w:type="pct"/>
                  <w:vAlign w:val="center"/>
                </w:tcPr>
                <w:p w:rsidR="008E6E07" w:rsidRPr="00B2744E" w:rsidRDefault="008E6E07">
                  <w:pPr>
                    <w:pStyle w:val="a6"/>
                    <w:jc w:val="both"/>
                  </w:pPr>
                  <w:r w:rsidRPr="00B2744E">
                    <w:t>废气排放应满足</w:t>
                  </w:r>
                  <w:proofErr w:type="gramStart"/>
                  <w:r w:rsidRPr="00B2744E">
                    <w:t>《</w:t>
                  </w:r>
                  <w:proofErr w:type="gramEnd"/>
                  <w:r w:rsidRPr="00B2744E">
                    <w:t>大气污染物综合排放标准（</w:t>
                  </w:r>
                  <w:r w:rsidRPr="00B2744E">
                    <w:t xml:space="preserve">GB16297-1996 </w:t>
                  </w:r>
                  <w:r w:rsidRPr="00B2744E">
                    <w:t>）、</w:t>
                  </w:r>
                  <w:proofErr w:type="gramStart"/>
                  <w:r w:rsidRPr="00B2744E">
                    <w:t>《</w:t>
                  </w:r>
                  <w:proofErr w:type="gramEnd"/>
                  <w:r w:rsidRPr="00B2744E">
                    <w:t>恶臭污染物排放标准（</w:t>
                  </w:r>
                  <w:r w:rsidRPr="00B2744E">
                    <w:t>GB14554-93</w:t>
                  </w:r>
                  <w:r w:rsidRPr="00B2744E">
                    <w:t>）等相关标准要求。</w:t>
                  </w:r>
                </w:p>
              </w:tc>
              <w:tc>
                <w:tcPr>
                  <w:tcW w:w="1334" w:type="pct"/>
                  <w:vAlign w:val="center"/>
                </w:tcPr>
                <w:p w:rsidR="008E6E07" w:rsidRPr="00B2744E" w:rsidRDefault="008E6E07">
                  <w:pPr>
                    <w:pStyle w:val="a6"/>
                    <w:jc w:val="both"/>
                  </w:pPr>
                  <w:r w:rsidRPr="00B2744E">
                    <w:t>符合。本项目废气排放满足</w:t>
                  </w:r>
                  <w:proofErr w:type="gramStart"/>
                  <w:r w:rsidRPr="00B2744E">
                    <w:t>满足《</w:t>
                  </w:r>
                  <w:proofErr w:type="gramEnd"/>
                  <w:r w:rsidRPr="00B2744E">
                    <w:t>大气污染物综合排放标准</w:t>
                  </w:r>
                  <w:r w:rsidRPr="00B2744E">
                    <w:lastRenderedPageBreak/>
                    <w:t>（</w:t>
                  </w:r>
                  <w:r w:rsidRPr="00B2744E">
                    <w:t>GB16297-1996</w:t>
                  </w:r>
                  <w:r w:rsidRPr="00B2744E">
                    <w:t>）、</w:t>
                  </w:r>
                  <w:proofErr w:type="gramStart"/>
                  <w:r w:rsidRPr="00B2744E">
                    <w:t>《</w:t>
                  </w:r>
                  <w:proofErr w:type="gramEnd"/>
                  <w:r w:rsidRPr="00B2744E">
                    <w:t xml:space="preserve"> </w:t>
                  </w:r>
                  <w:r w:rsidRPr="00B2744E">
                    <w:t>恶臭污染物排放标准（</w:t>
                  </w:r>
                  <w:r w:rsidRPr="00B2744E">
                    <w:t>GB14554-93</w:t>
                  </w:r>
                  <w:r w:rsidRPr="00B2744E">
                    <w:t>）等相关标准要求。</w:t>
                  </w:r>
                </w:p>
              </w:tc>
            </w:tr>
            <w:tr w:rsidR="00B2744E" w:rsidRPr="00B2744E">
              <w:trPr>
                <w:trHeight w:val="340"/>
              </w:trPr>
              <w:tc>
                <w:tcPr>
                  <w:tcW w:w="333" w:type="pct"/>
                  <w:vMerge w:val="restart"/>
                  <w:vAlign w:val="center"/>
                </w:tcPr>
                <w:p w:rsidR="008E6E07" w:rsidRPr="00B2744E" w:rsidRDefault="008E6E07">
                  <w:pPr>
                    <w:pStyle w:val="a6"/>
                  </w:pPr>
                  <w:r w:rsidRPr="00B2744E">
                    <w:lastRenderedPageBreak/>
                    <w:t>环境管理</w:t>
                  </w:r>
                </w:p>
              </w:tc>
              <w:tc>
                <w:tcPr>
                  <w:tcW w:w="333" w:type="pct"/>
                  <w:vMerge w:val="restart"/>
                  <w:vAlign w:val="center"/>
                </w:tcPr>
                <w:p w:rsidR="008E6E07" w:rsidRPr="00B2744E" w:rsidRDefault="008E6E07">
                  <w:pPr>
                    <w:pStyle w:val="a6"/>
                  </w:pPr>
                  <w:r w:rsidRPr="00B2744E">
                    <w:t>内部管理</w:t>
                  </w:r>
                </w:p>
              </w:tc>
              <w:tc>
                <w:tcPr>
                  <w:tcW w:w="332" w:type="pct"/>
                  <w:vAlign w:val="center"/>
                </w:tcPr>
                <w:p w:rsidR="008E6E07" w:rsidRPr="00B2744E" w:rsidRDefault="008E6E07">
                  <w:pPr>
                    <w:pStyle w:val="a6"/>
                  </w:pPr>
                  <w:r w:rsidRPr="00B2744E">
                    <w:t>16</w:t>
                  </w:r>
                </w:p>
              </w:tc>
              <w:tc>
                <w:tcPr>
                  <w:tcW w:w="2668" w:type="pct"/>
                  <w:vAlign w:val="center"/>
                </w:tcPr>
                <w:p w:rsidR="008E6E07" w:rsidRPr="00B2744E" w:rsidRDefault="008E6E07">
                  <w:pPr>
                    <w:pStyle w:val="a6"/>
                    <w:jc w:val="both"/>
                  </w:pPr>
                  <w:r w:rsidRPr="00B2744E">
                    <w:t>企业应建立健全环境保护责任制度，包括环保人员</w:t>
                  </w:r>
                </w:p>
                <w:p w:rsidR="008E6E07" w:rsidRPr="00B2744E" w:rsidRDefault="008E6E07">
                  <w:pPr>
                    <w:pStyle w:val="a6"/>
                    <w:jc w:val="both"/>
                  </w:pPr>
                  <w:r w:rsidRPr="00B2744E">
                    <w:t>管理制度、环保设施运行维护制度、废气例行监测制度等。</w:t>
                  </w:r>
                </w:p>
              </w:tc>
              <w:tc>
                <w:tcPr>
                  <w:tcW w:w="1334" w:type="pct"/>
                  <w:vAlign w:val="center"/>
                </w:tcPr>
                <w:p w:rsidR="008E6E07" w:rsidRPr="00B2744E" w:rsidRDefault="008E6E07">
                  <w:pPr>
                    <w:pStyle w:val="a6"/>
                    <w:jc w:val="both"/>
                  </w:pPr>
                  <w:r w:rsidRPr="00B2744E">
                    <w:t>符合。要求企业建立环境保护责任制度。</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17</w:t>
                  </w:r>
                </w:p>
              </w:tc>
              <w:tc>
                <w:tcPr>
                  <w:tcW w:w="2668" w:type="pct"/>
                  <w:vAlign w:val="center"/>
                </w:tcPr>
                <w:p w:rsidR="008E6E07" w:rsidRPr="00B2744E" w:rsidRDefault="008E6E07">
                  <w:pPr>
                    <w:pStyle w:val="a6"/>
                    <w:jc w:val="both"/>
                  </w:pPr>
                  <w:r w:rsidRPr="00B2744E">
                    <w:t>设置环境保护监督管理部门或专职人员，负责有效落实环境保护及相关管理工作。</w:t>
                  </w:r>
                </w:p>
              </w:tc>
              <w:tc>
                <w:tcPr>
                  <w:tcW w:w="1334" w:type="pct"/>
                  <w:vAlign w:val="center"/>
                </w:tcPr>
                <w:p w:rsidR="008E6E07" w:rsidRPr="00B2744E" w:rsidRDefault="008E6E07">
                  <w:pPr>
                    <w:pStyle w:val="a6"/>
                    <w:jc w:val="both"/>
                  </w:pPr>
                  <w:r w:rsidRPr="00B2744E">
                    <w:t>符合。要求企业设置环境保护监督管理部门或专职人员。</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18</w:t>
                  </w:r>
                </w:p>
              </w:tc>
              <w:tc>
                <w:tcPr>
                  <w:tcW w:w="2668" w:type="pct"/>
                  <w:vAlign w:val="center"/>
                </w:tcPr>
                <w:p w:rsidR="008E6E07" w:rsidRPr="00B2744E" w:rsidRDefault="008E6E07">
                  <w:pPr>
                    <w:pStyle w:val="a6"/>
                    <w:jc w:val="both"/>
                  </w:pPr>
                  <w:r w:rsidRPr="00B2744E">
                    <w:t>禁止露天焚烧废塑料及加工利用过程产生的残余垃圾、滤网等。</w:t>
                  </w:r>
                </w:p>
              </w:tc>
              <w:tc>
                <w:tcPr>
                  <w:tcW w:w="1334" w:type="pct"/>
                  <w:vAlign w:val="center"/>
                </w:tcPr>
                <w:p w:rsidR="008E6E07" w:rsidRPr="00B2744E" w:rsidRDefault="008E6E07">
                  <w:pPr>
                    <w:pStyle w:val="a6"/>
                    <w:jc w:val="both"/>
                  </w:pPr>
                  <w:r w:rsidRPr="00B2744E">
                    <w:t>符合。本项目塑料边角料收集后外卖综合利用。</w:t>
                  </w:r>
                </w:p>
              </w:tc>
            </w:tr>
            <w:tr w:rsidR="00B2744E" w:rsidRPr="00B2744E">
              <w:trPr>
                <w:trHeight w:val="340"/>
              </w:trPr>
              <w:tc>
                <w:tcPr>
                  <w:tcW w:w="333" w:type="pct"/>
                  <w:vMerge/>
                  <w:vAlign w:val="center"/>
                </w:tcPr>
                <w:p w:rsidR="008E6E07" w:rsidRPr="00B2744E" w:rsidRDefault="008E6E07">
                  <w:pPr>
                    <w:pStyle w:val="a6"/>
                  </w:pPr>
                </w:p>
              </w:tc>
              <w:tc>
                <w:tcPr>
                  <w:tcW w:w="333" w:type="pct"/>
                  <w:vMerge w:val="restart"/>
                  <w:vAlign w:val="center"/>
                </w:tcPr>
                <w:p w:rsidR="008E6E07" w:rsidRPr="00B2744E" w:rsidRDefault="008E6E07">
                  <w:pPr>
                    <w:pStyle w:val="a6"/>
                  </w:pPr>
                  <w:r w:rsidRPr="00B2744E">
                    <w:t>档案管理</w:t>
                  </w:r>
                </w:p>
              </w:tc>
              <w:tc>
                <w:tcPr>
                  <w:tcW w:w="332" w:type="pct"/>
                  <w:vAlign w:val="center"/>
                </w:tcPr>
                <w:p w:rsidR="008E6E07" w:rsidRPr="00B2744E" w:rsidRDefault="008E6E07">
                  <w:pPr>
                    <w:pStyle w:val="a6"/>
                  </w:pPr>
                  <w:r w:rsidRPr="00B2744E">
                    <w:t>19</w:t>
                  </w:r>
                </w:p>
              </w:tc>
              <w:tc>
                <w:tcPr>
                  <w:tcW w:w="2668" w:type="pct"/>
                  <w:vAlign w:val="center"/>
                </w:tcPr>
                <w:p w:rsidR="008E6E07" w:rsidRPr="00B2744E" w:rsidRDefault="008E6E07">
                  <w:pPr>
                    <w:pStyle w:val="a6"/>
                    <w:jc w:val="both"/>
                  </w:pPr>
                  <w:r w:rsidRPr="00B2744E">
                    <w:t>加强企业</w:t>
                  </w:r>
                  <w:r w:rsidRPr="00B2744E">
                    <w:t>VOCs</w:t>
                  </w:r>
                  <w:r w:rsidRPr="00B2744E">
                    <w:t>排放申报登记和环境统计，建立完善的</w:t>
                  </w:r>
                  <w:r w:rsidRPr="00B2744E">
                    <w:t>“</w:t>
                  </w:r>
                  <w:r w:rsidRPr="00B2744E">
                    <w:t>一厂一档</w:t>
                  </w:r>
                  <w:r w:rsidRPr="00B2744E">
                    <w:t>”</w:t>
                  </w:r>
                  <w:r w:rsidRPr="00B2744E">
                    <w:t>。</w:t>
                  </w:r>
                </w:p>
              </w:tc>
              <w:tc>
                <w:tcPr>
                  <w:tcW w:w="1334" w:type="pct"/>
                  <w:vAlign w:val="center"/>
                </w:tcPr>
                <w:p w:rsidR="008E6E07" w:rsidRPr="00B2744E" w:rsidRDefault="008E6E07">
                  <w:pPr>
                    <w:pStyle w:val="a6"/>
                    <w:jc w:val="both"/>
                  </w:pPr>
                  <w:r w:rsidRPr="00B2744E">
                    <w:t>符合。要求企业加强</w:t>
                  </w:r>
                  <w:r w:rsidRPr="00B2744E">
                    <w:t>VOCs</w:t>
                  </w:r>
                  <w:r w:rsidRPr="00B2744E">
                    <w:t>排放申报登记和环境统计，建立完善的</w:t>
                  </w:r>
                  <w:r w:rsidRPr="00B2744E">
                    <w:t>“</w:t>
                  </w:r>
                  <w:r w:rsidRPr="00B2744E">
                    <w:t>一厂一档</w:t>
                  </w:r>
                  <w:r w:rsidRPr="00B2744E">
                    <w:t>”</w:t>
                  </w:r>
                  <w:r w:rsidRPr="00B2744E">
                    <w:t>。</w:t>
                  </w:r>
                </w:p>
              </w:tc>
            </w:tr>
            <w:tr w:rsidR="00B2744E" w:rsidRPr="00B2744E">
              <w:trPr>
                <w:trHeight w:val="340"/>
              </w:trPr>
              <w:tc>
                <w:tcPr>
                  <w:tcW w:w="333" w:type="pct"/>
                  <w:vMerge/>
                  <w:vAlign w:val="center"/>
                </w:tcPr>
                <w:p w:rsidR="008E6E07" w:rsidRPr="00B2744E" w:rsidRDefault="008E6E07">
                  <w:pPr>
                    <w:pStyle w:val="a6"/>
                  </w:pPr>
                </w:p>
              </w:tc>
              <w:tc>
                <w:tcPr>
                  <w:tcW w:w="333" w:type="pct"/>
                  <w:vMerge/>
                  <w:vAlign w:val="center"/>
                </w:tcPr>
                <w:p w:rsidR="008E6E07" w:rsidRPr="00B2744E" w:rsidRDefault="008E6E07">
                  <w:pPr>
                    <w:pStyle w:val="a6"/>
                  </w:pPr>
                </w:p>
              </w:tc>
              <w:tc>
                <w:tcPr>
                  <w:tcW w:w="332" w:type="pct"/>
                  <w:vAlign w:val="center"/>
                </w:tcPr>
                <w:p w:rsidR="008E6E07" w:rsidRPr="00B2744E" w:rsidRDefault="008E6E07">
                  <w:pPr>
                    <w:pStyle w:val="a6"/>
                  </w:pPr>
                  <w:r w:rsidRPr="00B2744E">
                    <w:t>20</w:t>
                  </w:r>
                </w:p>
              </w:tc>
              <w:tc>
                <w:tcPr>
                  <w:tcW w:w="2668" w:type="pct"/>
                  <w:vAlign w:val="center"/>
                </w:tcPr>
                <w:p w:rsidR="008E6E07" w:rsidRPr="00B2744E" w:rsidRDefault="008E6E07">
                  <w:pPr>
                    <w:pStyle w:val="a6"/>
                    <w:jc w:val="both"/>
                  </w:pPr>
                  <w:r w:rsidRPr="00B2744E">
                    <w:t>VOCs</w:t>
                  </w:r>
                  <w:r w:rsidRPr="00B2744E">
                    <w:t>治理设施</w:t>
                  </w:r>
                  <w:proofErr w:type="gramStart"/>
                  <w:r w:rsidRPr="00B2744E">
                    <w:t>运行台</w:t>
                  </w:r>
                  <w:proofErr w:type="gramEnd"/>
                  <w:r w:rsidRPr="00B2744E">
                    <w:t>账完整，定期更换</w:t>
                  </w:r>
                  <w:r w:rsidRPr="00B2744E">
                    <w:t>VOCs</w:t>
                  </w:r>
                  <w:r w:rsidRPr="00B2744E">
                    <w:t>治</w:t>
                  </w:r>
                </w:p>
                <w:p w:rsidR="008E6E07" w:rsidRPr="00B2744E" w:rsidRDefault="008E6E07">
                  <w:pPr>
                    <w:pStyle w:val="a6"/>
                    <w:jc w:val="both"/>
                  </w:pPr>
                  <w:proofErr w:type="gramStart"/>
                  <w:r w:rsidRPr="00B2744E">
                    <w:t>理设备</w:t>
                  </w:r>
                  <w:proofErr w:type="gramEnd"/>
                  <w:r w:rsidRPr="00B2744E">
                    <w:t>的吸附剂、催化剂或吸收液，应有详细的购</w:t>
                  </w:r>
                </w:p>
                <w:p w:rsidR="008E6E07" w:rsidRPr="00B2744E" w:rsidRDefault="008E6E07">
                  <w:pPr>
                    <w:pStyle w:val="a6"/>
                    <w:jc w:val="both"/>
                  </w:pPr>
                  <w:r w:rsidRPr="00B2744E">
                    <w:t>买及</w:t>
                  </w:r>
                  <w:proofErr w:type="gramStart"/>
                  <w:r w:rsidRPr="00B2744E">
                    <w:t>更换台</w:t>
                  </w:r>
                  <w:proofErr w:type="gramEnd"/>
                  <w:r w:rsidRPr="00B2744E">
                    <w:t>账。</w:t>
                  </w:r>
                </w:p>
              </w:tc>
              <w:tc>
                <w:tcPr>
                  <w:tcW w:w="1334" w:type="pct"/>
                  <w:vAlign w:val="center"/>
                </w:tcPr>
                <w:p w:rsidR="008E6E07" w:rsidRPr="00B2744E" w:rsidRDefault="008E6E07">
                  <w:pPr>
                    <w:pStyle w:val="a6"/>
                    <w:jc w:val="both"/>
                  </w:pPr>
                  <w:r w:rsidRPr="00B2744E">
                    <w:t>符合。要求企业建立</w:t>
                  </w:r>
                  <w:r w:rsidRPr="00B2744E">
                    <w:t xml:space="preserve">VOCs </w:t>
                  </w:r>
                  <w:r w:rsidRPr="00B2744E">
                    <w:t>治理设施</w:t>
                  </w:r>
                  <w:proofErr w:type="gramStart"/>
                  <w:r w:rsidRPr="00B2744E">
                    <w:t>运行台</w:t>
                  </w:r>
                  <w:proofErr w:type="gramEnd"/>
                  <w:r w:rsidRPr="00B2744E">
                    <w:t>账。</w:t>
                  </w:r>
                </w:p>
              </w:tc>
            </w:tr>
            <w:tr w:rsidR="00B2744E" w:rsidRPr="00B2744E">
              <w:trPr>
                <w:trHeight w:val="340"/>
              </w:trPr>
              <w:tc>
                <w:tcPr>
                  <w:tcW w:w="333" w:type="pct"/>
                  <w:vMerge/>
                  <w:vAlign w:val="center"/>
                </w:tcPr>
                <w:p w:rsidR="008E6E07" w:rsidRPr="00B2744E" w:rsidRDefault="008E6E07">
                  <w:pPr>
                    <w:pStyle w:val="a6"/>
                  </w:pPr>
                </w:p>
              </w:tc>
              <w:tc>
                <w:tcPr>
                  <w:tcW w:w="333" w:type="pct"/>
                  <w:vAlign w:val="center"/>
                </w:tcPr>
                <w:p w:rsidR="008E6E07" w:rsidRPr="00B2744E" w:rsidRDefault="008E6E07">
                  <w:pPr>
                    <w:pStyle w:val="a6"/>
                  </w:pPr>
                  <w:r w:rsidRPr="00B2744E">
                    <w:t>环境监测</w:t>
                  </w:r>
                </w:p>
              </w:tc>
              <w:tc>
                <w:tcPr>
                  <w:tcW w:w="332" w:type="pct"/>
                  <w:vAlign w:val="center"/>
                </w:tcPr>
                <w:p w:rsidR="008E6E07" w:rsidRPr="00B2744E" w:rsidRDefault="008E6E07">
                  <w:pPr>
                    <w:pStyle w:val="a6"/>
                  </w:pPr>
                  <w:r w:rsidRPr="00B2744E">
                    <w:t>21</w:t>
                  </w:r>
                </w:p>
              </w:tc>
              <w:tc>
                <w:tcPr>
                  <w:tcW w:w="2668" w:type="pct"/>
                  <w:vAlign w:val="center"/>
                </w:tcPr>
                <w:p w:rsidR="008E6E07" w:rsidRPr="00B2744E" w:rsidRDefault="008E6E07">
                  <w:pPr>
                    <w:pStyle w:val="a6"/>
                    <w:jc w:val="both"/>
                  </w:pPr>
                  <w:r w:rsidRPr="00B2744E">
                    <w:t>企业应根据废气治理情况建立环境保护监测制度每年定期对废气总排口及厂界开展监测，监测指标须包含臭气浓度和非甲烷总烃；废气处理设施须监</w:t>
                  </w:r>
                </w:p>
                <w:p w:rsidR="008E6E07" w:rsidRPr="00B2744E" w:rsidRDefault="008E6E07">
                  <w:pPr>
                    <w:pStyle w:val="a6"/>
                    <w:jc w:val="both"/>
                  </w:pPr>
                  <w:r w:rsidRPr="00B2744E">
                    <w:t>测进、出口参数，并核算</w:t>
                  </w:r>
                  <w:r w:rsidRPr="00B2744E">
                    <w:t>VOCs</w:t>
                  </w:r>
                  <w:r w:rsidRPr="00B2744E">
                    <w:t>去除率。</w:t>
                  </w:r>
                </w:p>
              </w:tc>
              <w:tc>
                <w:tcPr>
                  <w:tcW w:w="1334" w:type="pct"/>
                  <w:vAlign w:val="center"/>
                </w:tcPr>
                <w:p w:rsidR="008E6E07" w:rsidRPr="00B2744E" w:rsidRDefault="008E6E07">
                  <w:pPr>
                    <w:pStyle w:val="a6"/>
                    <w:jc w:val="both"/>
                  </w:pPr>
                  <w:r w:rsidRPr="00B2744E">
                    <w:t>符合。要求企业建立环境保护监测制度并核算</w:t>
                  </w:r>
                  <w:r w:rsidRPr="00B2744E">
                    <w:t>VOCs</w:t>
                  </w:r>
                  <w:r w:rsidRPr="00B2744E">
                    <w:t>去除率。</w:t>
                  </w:r>
                </w:p>
              </w:tc>
            </w:tr>
            <w:tr w:rsidR="00B2744E" w:rsidRPr="00B2744E">
              <w:trPr>
                <w:trHeight w:val="340"/>
              </w:trPr>
              <w:tc>
                <w:tcPr>
                  <w:tcW w:w="5000" w:type="pct"/>
                  <w:gridSpan w:val="5"/>
                  <w:vAlign w:val="center"/>
                </w:tcPr>
                <w:p w:rsidR="008E6E07" w:rsidRPr="00B2744E" w:rsidRDefault="008E6E07">
                  <w:pPr>
                    <w:pStyle w:val="a6"/>
                    <w:jc w:val="left"/>
                    <w:rPr>
                      <w:sz w:val="18"/>
                      <w:szCs w:val="16"/>
                    </w:rPr>
                  </w:pPr>
                  <w:r w:rsidRPr="00B2744E">
                    <w:rPr>
                      <w:sz w:val="18"/>
                      <w:szCs w:val="16"/>
                    </w:rPr>
                    <w:t>说明：</w:t>
                  </w:r>
                  <w:r w:rsidRPr="00B2744E">
                    <w:rPr>
                      <w:sz w:val="18"/>
                      <w:szCs w:val="16"/>
                    </w:rPr>
                    <w:t>1</w:t>
                  </w:r>
                  <w:r w:rsidRPr="00B2744E">
                    <w:rPr>
                      <w:sz w:val="18"/>
                      <w:szCs w:val="16"/>
                    </w:rPr>
                    <w:t>、加</w:t>
                  </w:r>
                  <w:r w:rsidRPr="00B2744E">
                    <w:rPr>
                      <w:sz w:val="18"/>
                      <w:szCs w:val="16"/>
                    </w:rPr>
                    <w:t>“★”</w:t>
                  </w:r>
                  <w:r w:rsidRPr="00B2744E">
                    <w:rPr>
                      <w:sz w:val="18"/>
                      <w:szCs w:val="16"/>
                    </w:rPr>
                    <w:t>的条目为可选条目，由当地环保主管部门根据当地情况明确整治要求；</w:t>
                  </w:r>
                </w:p>
                <w:p w:rsidR="008E6E07" w:rsidRPr="00B2744E" w:rsidRDefault="008E6E07">
                  <w:pPr>
                    <w:pStyle w:val="a6"/>
                    <w:ind w:firstLineChars="300" w:firstLine="540"/>
                    <w:jc w:val="left"/>
                  </w:pPr>
                  <w:r w:rsidRPr="00B2744E">
                    <w:rPr>
                      <w:sz w:val="18"/>
                      <w:szCs w:val="16"/>
                    </w:rPr>
                    <w:t>2</w:t>
                  </w:r>
                  <w:r w:rsidRPr="00B2744E">
                    <w:rPr>
                      <w:sz w:val="18"/>
                      <w:szCs w:val="16"/>
                    </w:rPr>
                    <w:t>、整治期间如涉及的国家、地方和行业标准、政策进行了修订，则按修订后的新标准、新政策执行。</w:t>
                  </w:r>
                </w:p>
              </w:tc>
            </w:tr>
          </w:tbl>
          <w:p w:rsidR="008E6E07" w:rsidRPr="00A522B5" w:rsidRDefault="008E6E07" w:rsidP="00A522B5">
            <w:pPr>
              <w:spacing w:beforeLines="50" w:before="120"/>
              <w:ind w:firstLine="482"/>
              <w:rPr>
                <w:rFonts w:ascii="Times New Roman" w:hAnsi="Times New Roman"/>
                <w:b/>
              </w:rPr>
            </w:pPr>
            <w:r w:rsidRPr="00A522B5">
              <w:rPr>
                <w:rFonts w:ascii="Times New Roman" w:hAnsi="Times New Roman"/>
                <w:b/>
              </w:rPr>
              <w:t>2</w:t>
            </w:r>
            <w:r w:rsidRPr="00A522B5">
              <w:rPr>
                <w:rFonts w:ascii="Times New Roman" w:hAnsi="Times New Roman"/>
                <w:b/>
              </w:rPr>
              <w:t>、与</w:t>
            </w:r>
            <w:bookmarkStart w:id="230" w:name="_Hlk56062158"/>
            <w:r w:rsidRPr="00A522B5">
              <w:rPr>
                <w:rFonts w:ascii="Times New Roman" w:hAnsi="Times New Roman"/>
                <w:b/>
              </w:rPr>
              <w:t>《浙江省挥发性有机物深化治理与减排工作方案》</w:t>
            </w:r>
            <w:bookmarkEnd w:id="230"/>
            <w:r w:rsidRPr="00A522B5">
              <w:rPr>
                <w:rFonts w:ascii="Times New Roman" w:hAnsi="Times New Roman"/>
                <w:b/>
              </w:rPr>
              <w:t>符合性分析</w:t>
            </w:r>
          </w:p>
          <w:p w:rsidR="008E6E07" w:rsidRPr="00B2744E" w:rsidRDefault="008E6E07">
            <w:pPr>
              <w:ind w:firstLine="480"/>
              <w:rPr>
                <w:rFonts w:ascii="Times New Roman" w:hAnsi="Times New Roman"/>
              </w:rPr>
            </w:pPr>
            <w:r w:rsidRPr="00B2744E">
              <w:rPr>
                <w:rFonts w:ascii="Times New Roman" w:hAnsi="Times New Roman"/>
              </w:rPr>
              <w:t>根据《浙江省挥发性有机物深化治理与减排工作方案（</w:t>
            </w:r>
            <w:r w:rsidRPr="00B2744E">
              <w:rPr>
                <w:rFonts w:ascii="Times New Roman" w:hAnsi="Times New Roman"/>
              </w:rPr>
              <w:t>2017-2020</w:t>
            </w:r>
            <w:r w:rsidRPr="00B2744E">
              <w:rPr>
                <w:rFonts w:ascii="Times New Roman" w:hAnsi="Times New Roman"/>
              </w:rPr>
              <w:t>年）》（</w:t>
            </w:r>
            <w:proofErr w:type="gramStart"/>
            <w:r w:rsidRPr="00B2744E">
              <w:rPr>
                <w:rFonts w:ascii="Times New Roman" w:hAnsi="Times New Roman"/>
              </w:rPr>
              <w:t>浙环发</w:t>
            </w:r>
            <w:proofErr w:type="gramEnd"/>
            <w:r w:rsidRPr="00B2744E">
              <w:rPr>
                <w:rFonts w:ascii="Times New Roman" w:hAnsi="Times New Roman"/>
              </w:rPr>
              <w:t>[2017]41</w:t>
            </w:r>
            <w:r w:rsidRPr="00B2744E">
              <w:rPr>
                <w:rFonts w:ascii="Times New Roman" w:hAnsi="Times New Roman"/>
              </w:rPr>
              <w:t>号）中本项目所属行业整治要求，本项目实施情况与工作方案符合性分析见下表。</w:t>
            </w:r>
          </w:p>
          <w:p w:rsidR="008E6E07" w:rsidRPr="00B2744E" w:rsidRDefault="008E6E07">
            <w:pPr>
              <w:pStyle w:val="aff0"/>
              <w:rPr>
                <w:rFonts w:ascii="Times New Roman" w:hAnsi="Times New Roman"/>
              </w:rPr>
            </w:pPr>
            <w:r w:rsidRPr="00B2744E">
              <w:rPr>
                <w:rFonts w:ascii="Times New Roman" w:hAnsi="Times New Roman"/>
              </w:rPr>
              <w:t>表</w:t>
            </w:r>
            <w:r w:rsidRPr="00B2744E">
              <w:rPr>
                <w:rFonts w:ascii="Times New Roman" w:hAnsi="Times New Roman"/>
              </w:rPr>
              <w:t xml:space="preserve">9-6  </w:t>
            </w:r>
            <w:r w:rsidRPr="00B2744E">
              <w:rPr>
                <w:rFonts w:ascii="Times New Roman" w:hAnsi="Times New Roman"/>
              </w:rPr>
              <w:t>《浙江省挥发性有机物深化治理与减排工作方案（</w:t>
            </w:r>
            <w:r w:rsidRPr="00B2744E">
              <w:rPr>
                <w:rFonts w:ascii="Times New Roman" w:hAnsi="Times New Roman"/>
              </w:rPr>
              <w:t>2017-2020</w:t>
            </w:r>
            <w:r w:rsidRPr="00B2744E">
              <w:rPr>
                <w:rFonts w:ascii="Times New Roman" w:hAnsi="Times New Roman"/>
              </w:rPr>
              <w:t>）年》符合性分析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5"/>
              <w:gridCol w:w="3534"/>
              <w:gridCol w:w="3322"/>
              <w:gridCol w:w="645"/>
            </w:tblGrid>
            <w:tr w:rsidR="00B2744E" w:rsidRPr="00B2744E">
              <w:trPr>
                <w:trHeight w:val="340"/>
              </w:trPr>
              <w:tc>
                <w:tcPr>
                  <w:tcW w:w="704" w:type="dxa"/>
                  <w:vAlign w:val="center"/>
                </w:tcPr>
                <w:p w:rsidR="008E6E07" w:rsidRPr="00B2744E" w:rsidRDefault="008E6E07">
                  <w:pPr>
                    <w:pStyle w:val="a6"/>
                    <w:rPr>
                      <w:b/>
                      <w:bCs/>
                    </w:rPr>
                  </w:pPr>
                  <w:r w:rsidRPr="00B2744E">
                    <w:rPr>
                      <w:b/>
                      <w:bCs/>
                    </w:rPr>
                    <w:t>内容</w:t>
                  </w:r>
                </w:p>
              </w:tc>
              <w:tc>
                <w:tcPr>
                  <w:tcW w:w="515" w:type="dxa"/>
                  <w:vAlign w:val="center"/>
                </w:tcPr>
                <w:p w:rsidR="008E6E07" w:rsidRPr="00B2744E" w:rsidRDefault="008E6E07">
                  <w:pPr>
                    <w:pStyle w:val="a6"/>
                    <w:rPr>
                      <w:b/>
                      <w:bCs/>
                    </w:rPr>
                  </w:pPr>
                  <w:r w:rsidRPr="00B2744E">
                    <w:rPr>
                      <w:b/>
                      <w:bCs/>
                    </w:rPr>
                    <w:t>序号</w:t>
                  </w:r>
                </w:p>
              </w:tc>
              <w:tc>
                <w:tcPr>
                  <w:tcW w:w="3534" w:type="dxa"/>
                  <w:vAlign w:val="center"/>
                </w:tcPr>
                <w:p w:rsidR="008E6E07" w:rsidRPr="00B2744E" w:rsidRDefault="008E6E07">
                  <w:pPr>
                    <w:pStyle w:val="a6"/>
                    <w:rPr>
                      <w:b/>
                      <w:bCs/>
                    </w:rPr>
                  </w:pPr>
                  <w:r w:rsidRPr="00B2744E">
                    <w:rPr>
                      <w:b/>
                      <w:bCs/>
                    </w:rPr>
                    <w:t>判断依据</w:t>
                  </w:r>
                </w:p>
              </w:tc>
              <w:tc>
                <w:tcPr>
                  <w:tcW w:w="3322" w:type="dxa"/>
                  <w:vAlign w:val="center"/>
                </w:tcPr>
                <w:p w:rsidR="008E6E07" w:rsidRPr="00B2744E" w:rsidRDefault="008E6E07">
                  <w:pPr>
                    <w:pStyle w:val="a6"/>
                    <w:rPr>
                      <w:b/>
                      <w:bCs/>
                    </w:rPr>
                  </w:pPr>
                  <w:r w:rsidRPr="00B2744E">
                    <w:rPr>
                      <w:b/>
                      <w:bCs/>
                    </w:rPr>
                    <w:t>本项目情况</w:t>
                  </w:r>
                </w:p>
              </w:tc>
              <w:tc>
                <w:tcPr>
                  <w:tcW w:w="645" w:type="dxa"/>
                  <w:vAlign w:val="center"/>
                </w:tcPr>
                <w:p w:rsidR="008E6E07" w:rsidRPr="00B2744E" w:rsidRDefault="008E6E07">
                  <w:pPr>
                    <w:pStyle w:val="a6"/>
                    <w:rPr>
                      <w:b/>
                      <w:bCs/>
                    </w:rPr>
                  </w:pPr>
                  <w:r w:rsidRPr="00B2744E">
                    <w:rPr>
                      <w:b/>
                      <w:bCs/>
                    </w:rPr>
                    <w:t>是否符合</w:t>
                  </w:r>
                </w:p>
              </w:tc>
            </w:tr>
            <w:tr w:rsidR="00B2744E" w:rsidRPr="00B2744E">
              <w:trPr>
                <w:trHeight w:val="340"/>
              </w:trPr>
              <w:tc>
                <w:tcPr>
                  <w:tcW w:w="704" w:type="dxa"/>
                  <w:vMerge w:val="restart"/>
                  <w:vAlign w:val="center"/>
                </w:tcPr>
                <w:p w:rsidR="008E6E07" w:rsidRPr="00B2744E" w:rsidRDefault="008E6E07">
                  <w:pPr>
                    <w:pStyle w:val="a6"/>
                  </w:pPr>
                  <w:r w:rsidRPr="00B2744E">
                    <w:t>橡胶和塑料制品行业要求</w:t>
                  </w:r>
                </w:p>
              </w:tc>
              <w:tc>
                <w:tcPr>
                  <w:tcW w:w="515" w:type="dxa"/>
                  <w:vAlign w:val="center"/>
                </w:tcPr>
                <w:p w:rsidR="008E6E07" w:rsidRPr="00B2744E" w:rsidRDefault="008E6E07">
                  <w:pPr>
                    <w:pStyle w:val="a6"/>
                  </w:pPr>
                  <w:r w:rsidRPr="00B2744E">
                    <w:t>1</w:t>
                  </w:r>
                </w:p>
              </w:tc>
              <w:tc>
                <w:tcPr>
                  <w:tcW w:w="3534" w:type="dxa"/>
                  <w:vAlign w:val="center"/>
                </w:tcPr>
                <w:p w:rsidR="008E6E07" w:rsidRPr="00B2744E" w:rsidRDefault="008E6E07">
                  <w:pPr>
                    <w:pStyle w:val="a6"/>
                    <w:jc w:val="left"/>
                  </w:pPr>
                  <w:r w:rsidRPr="00B2744E">
                    <w:t>加强源头控制。</w:t>
                  </w:r>
                </w:p>
              </w:tc>
              <w:tc>
                <w:tcPr>
                  <w:tcW w:w="3322" w:type="dxa"/>
                  <w:vAlign w:val="center"/>
                </w:tcPr>
                <w:p w:rsidR="008E6E07" w:rsidRPr="00B2744E" w:rsidRDefault="008E6E07" w:rsidP="00B2744E">
                  <w:pPr>
                    <w:pStyle w:val="a6"/>
                    <w:jc w:val="left"/>
                  </w:pPr>
                  <w:r w:rsidRPr="00B2744E">
                    <w:t>本项目使用树脂颗粒</w:t>
                  </w:r>
                  <w:r w:rsidR="00B2744E" w:rsidRPr="00B2744E">
                    <w:rPr>
                      <w:rFonts w:hint="eastAsia"/>
                    </w:rPr>
                    <w:t>等新料</w:t>
                  </w:r>
                  <w:r w:rsidRPr="00B2744E">
                    <w:t>，可有效控制有机废气源头产生量。</w:t>
                  </w:r>
                </w:p>
              </w:tc>
              <w:tc>
                <w:tcPr>
                  <w:tcW w:w="645" w:type="dxa"/>
                  <w:vAlign w:val="center"/>
                </w:tcPr>
                <w:p w:rsidR="008E6E07" w:rsidRPr="00B2744E" w:rsidRDefault="008E6E07">
                  <w:pPr>
                    <w:pStyle w:val="a6"/>
                  </w:pPr>
                  <w:r w:rsidRPr="00B2744E">
                    <w:t>符合</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2</w:t>
                  </w:r>
                </w:p>
              </w:tc>
              <w:tc>
                <w:tcPr>
                  <w:tcW w:w="3534" w:type="dxa"/>
                  <w:vAlign w:val="center"/>
                </w:tcPr>
                <w:p w:rsidR="008E6E07" w:rsidRPr="00B2744E" w:rsidRDefault="008E6E07">
                  <w:pPr>
                    <w:pStyle w:val="a6"/>
                    <w:jc w:val="left"/>
                  </w:pPr>
                  <w:r w:rsidRPr="00B2744E">
                    <w:t>橡胶行业推广使用新型偶联剂、黏合剂等产品，推广使用石蜡油等全面替代普通芳烃油、煤焦油等助剂。</w:t>
                  </w:r>
                </w:p>
              </w:tc>
              <w:tc>
                <w:tcPr>
                  <w:tcW w:w="3322" w:type="dxa"/>
                  <w:vAlign w:val="center"/>
                </w:tcPr>
                <w:p w:rsidR="008E6E07" w:rsidRPr="00B2744E" w:rsidRDefault="008E6E07">
                  <w:pPr>
                    <w:pStyle w:val="a6"/>
                    <w:jc w:val="left"/>
                  </w:pPr>
                  <w:r w:rsidRPr="00B2744E">
                    <w:t>本项目属于塑料制品业，不属于橡胶行业。</w:t>
                  </w:r>
                </w:p>
              </w:tc>
              <w:tc>
                <w:tcPr>
                  <w:tcW w:w="645" w:type="dxa"/>
                  <w:vAlign w:val="center"/>
                </w:tcPr>
                <w:p w:rsidR="008E6E07" w:rsidRPr="00B2744E" w:rsidRDefault="008E6E07">
                  <w:pPr>
                    <w:pStyle w:val="a6"/>
                  </w:pPr>
                  <w:r w:rsidRPr="00B2744E">
                    <w:t>/</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3</w:t>
                  </w:r>
                </w:p>
              </w:tc>
              <w:tc>
                <w:tcPr>
                  <w:tcW w:w="3534" w:type="dxa"/>
                  <w:vAlign w:val="center"/>
                </w:tcPr>
                <w:p w:rsidR="008E6E07" w:rsidRPr="00B2744E" w:rsidRDefault="008E6E07">
                  <w:pPr>
                    <w:pStyle w:val="a6"/>
                    <w:jc w:val="left"/>
                  </w:pPr>
                  <w:r w:rsidRPr="00B2744E">
                    <w:t>推广使用清洁生产技术和设备。</w:t>
                  </w:r>
                </w:p>
              </w:tc>
              <w:tc>
                <w:tcPr>
                  <w:tcW w:w="3322" w:type="dxa"/>
                  <w:vAlign w:val="center"/>
                </w:tcPr>
                <w:p w:rsidR="008E6E07" w:rsidRPr="00B2744E" w:rsidRDefault="008E6E07">
                  <w:pPr>
                    <w:pStyle w:val="a6"/>
                    <w:jc w:val="left"/>
                  </w:pPr>
                  <w:r w:rsidRPr="00B2744E">
                    <w:t>本项目采用清洁生产技术和设备。</w:t>
                  </w:r>
                </w:p>
              </w:tc>
              <w:tc>
                <w:tcPr>
                  <w:tcW w:w="645" w:type="dxa"/>
                  <w:vAlign w:val="center"/>
                </w:tcPr>
                <w:p w:rsidR="008E6E07" w:rsidRPr="00B2744E" w:rsidRDefault="008E6E07">
                  <w:pPr>
                    <w:pStyle w:val="a6"/>
                  </w:pPr>
                  <w:r w:rsidRPr="00B2744E">
                    <w:t>符合</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4</w:t>
                  </w:r>
                </w:p>
              </w:tc>
              <w:tc>
                <w:tcPr>
                  <w:tcW w:w="3534" w:type="dxa"/>
                  <w:vAlign w:val="center"/>
                </w:tcPr>
                <w:p w:rsidR="008E6E07" w:rsidRPr="00B2744E" w:rsidRDefault="008E6E07">
                  <w:pPr>
                    <w:pStyle w:val="a6"/>
                    <w:jc w:val="left"/>
                  </w:pPr>
                  <w:r w:rsidRPr="00B2744E">
                    <w:t>选用自动化程度高、密闭性强、废气产生量少的生产成套设备；推广应用自动称量、配料、进料、出料的密闭炼胶生产线；推广采用串联法混炼工艺；优先采用水冷工艺，普及低温一次法炼胶工艺；硫化装置设置负压抽气、常压开盖的自动化排气系统。</w:t>
                  </w:r>
                </w:p>
              </w:tc>
              <w:tc>
                <w:tcPr>
                  <w:tcW w:w="3322" w:type="dxa"/>
                  <w:vAlign w:val="center"/>
                </w:tcPr>
                <w:p w:rsidR="008E6E07" w:rsidRPr="00B2744E" w:rsidRDefault="008E6E07">
                  <w:pPr>
                    <w:pStyle w:val="a6"/>
                    <w:jc w:val="left"/>
                  </w:pPr>
                  <w:r w:rsidRPr="00B2744E">
                    <w:t>本项目不涉及炼胶工艺和</w:t>
                  </w:r>
                  <w:proofErr w:type="gramStart"/>
                  <w:r w:rsidRPr="00B2744E">
                    <w:t>硫化</w:t>
                  </w:r>
                  <w:proofErr w:type="gramEnd"/>
                  <w:r w:rsidRPr="00B2744E">
                    <w:t>装置，生产过程中采用全自动挤塑一体机组和水冷工艺，自动化程度高、密闭性强、废气产生量少。</w:t>
                  </w:r>
                </w:p>
              </w:tc>
              <w:tc>
                <w:tcPr>
                  <w:tcW w:w="645" w:type="dxa"/>
                  <w:vAlign w:val="center"/>
                </w:tcPr>
                <w:p w:rsidR="008E6E07" w:rsidRPr="00B2744E" w:rsidRDefault="008E6E07">
                  <w:pPr>
                    <w:pStyle w:val="a6"/>
                  </w:pPr>
                  <w:r w:rsidRPr="00B2744E">
                    <w:t>符合</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5</w:t>
                  </w:r>
                </w:p>
              </w:tc>
              <w:tc>
                <w:tcPr>
                  <w:tcW w:w="3534" w:type="dxa"/>
                  <w:vAlign w:val="center"/>
                </w:tcPr>
                <w:p w:rsidR="008E6E07" w:rsidRPr="00B2744E" w:rsidRDefault="008E6E07">
                  <w:pPr>
                    <w:pStyle w:val="a6"/>
                    <w:jc w:val="left"/>
                  </w:pPr>
                  <w:r w:rsidRPr="00B2744E">
                    <w:t>溶剂储存、装卸参照石化行业要求开展</w:t>
                  </w:r>
                  <w:r w:rsidRPr="00B2744E">
                    <w:t>VOCs</w:t>
                  </w:r>
                  <w:r w:rsidRPr="00B2744E">
                    <w:t>污染防治工作。</w:t>
                  </w:r>
                </w:p>
              </w:tc>
              <w:tc>
                <w:tcPr>
                  <w:tcW w:w="3322" w:type="dxa"/>
                  <w:vAlign w:val="center"/>
                </w:tcPr>
                <w:p w:rsidR="008E6E07" w:rsidRPr="00B2744E" w:rsidRDefault="008E6E07" w:rsidP="00B2744E">
                  <w:pPr>
                    <w:pStyle w:val="a6"/>
                    <w:jc w:val="left"/>
                  </w:pPr>
                  <w:r w:rsidRPr="00B2744E">
                    <w:t>本项目不涉及溶剂储存、装卸。</w:t>
                  </w:r>
                </w:p>
              </w:tc>
              <w:tc>
                <w:tcPr>
                  <w:tcW w:w="645" w:type="dxa"/>
                  <w:vAlign w:val="center"/>
                </w:tcPr>
                <w:p w:rsidR="008E6E07" w:rsidRPr="00B2744E" w:rsidRDefault="008E6E07">
                  <w:pPr>
                    <w:pStyle w:val="a6"/>
                  </w:pPr>
                  <w:r w:rsidRPr="00B2744E">
                    <w:t>/</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6</w:t>
                  </w:r>
                </w:p>
              </w:tc>
              <w:tc>
                <w:tcPr>
                  <w:tcW w:w="3534" w:type="dxa"/>
                  <w:vAlign w:val="center"/>
                </w:tcPr>
                <w:p w:rsidR="008E6E07" w:rsidRPr="00B2744E" w:rsidRDefault="008E6E07">
                  <w:pPr>
                    <w:pStyle w:val="a6"/>
                    <w:jc w:val="left"/>
                  </w:pPr>
                  <w:r w:rsidRPr="00B2744E">
                    <w:t>加强废气收集与处理。</w:t>
                  </w:r>
                </w:p>
              </w:tc>
              <w:tc>
                <w:tcPr>
                  <w:tcW w:w="3322" w:type="dxa"/>
                  <w:vAlign w:val="center"/>
                </w:tcPr>
                <w:p w:rsidR="008E6E07" w:rsidRPr="00B2744E" w:rsidRDefault="008E6E07">
                  <w:pPr>
                    <w:pStyle w:val="a6"/>
                    <w:jc w:val="left"/>
                  </w:pPr>
                  <w:r w:rsidRPr="00B2744E">
                    <w:t>要求企业在生产过程中加强废气收集和处理。</w:t>
                  </w:r>
                </w:p>
              </w:tc>
              <w:tc>
                <w:tcPr>
                  <w:tcW w:w="645" w:type="dxa"/>
                  <w:vAlign w:val="center"/>
                </w:tcPr>
                <w:p w:rsidR="008E6E07" w:rsidRPr="00B2744E" w:rsidRDefault="008E6E07">
                  <w:pPr>
                    <w:pStyle w:val="a6"/>
                  </w:pPr>
                  <w:r w:rsidRPr="00B2744E">
                    <w:t>符合</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7</w:t>
                  </w:r>
                </w:p>
              </w:tc>
              <w:tc>
                <w:tcPr>
                  <w:tcW w:w="3534" w:type="dxa"/>
                  <w:vAlign w:val="center"/>
                </w:tcPr>
                <w:p w:rsidR="008E6E07" w:rsidRPr="00B2744E" w:rsidRDefault="008E6E07">
                  <w:pPr>
                    <w:pStyle w:val="a6"/>
                    <w:jc w:val="left"/>
                  </w:pPr>
                  <w:r w:rsidRPr="00B2744E">
                    <w:t>在密炼机进、出口安装集气罩局部抽风，硫化机上方安装大</w:t>
                  </w:r>
                  <w:proofErr w:type="gramStart"/>
                  <w:r w:rsidRPr="00B2744E">
                    <w:t>围罩引风</w:t>
                  </w:r>
                  <w:proofErr w:type="gramEnd"/>
                  <w:r w:rsidRPr="00B2744E">
                    <w:t>装置，打浆、浸胶、涂布工序应安装密闭集气装置，加强废气收集，有机废气收集率达到</w:t>
                  </w:r>
                  <w:r w:rsidRPr="00B2744E">
                    <w:t>70%</w:t>
                  </w:r>
                  <w:r w:rsidRPr="00B2744E">
                    <w:t>以上。</w:t>
                  </w:r>
                </w:p>
              </w:tc>
              <w:tc>
                <w:tcPr>
                  <w:tcW w:w="3322" w:type="dxa"/>
                  <w:vAlign w:val="center"/>
                </w:tcPr>
                <w:p w:rsidR="008E6E07" w:rsidRPr="00B2744E" w:rsidRDefault="008E6E07">
                  <w:pPr>
                    <w:pStyle w:val="a6"/>
                    <w:jc w:val="left"/>
                  </w:pPr>
                  <w:r w:rsidRPr="00B2744E">
                    <w:t>本项目不涉及密炼机、打浆、浸胶、涂布工序。</w:t>
                  </w:r>
                </w:p>
              </w:tc>
              <w:tc>
                <w:tcPr>
                  <w:tcW w:w="645" w:type="dxa"/>
                  <w:vAlign w:val="center"/>
                </w:tcPr>
                <w:p w:rsidR="008E6E07" w:rsidRPr="00B2744E" w:rsidRDefault="008E6E07">
                  <w:pPr>
                    <w:pStyle w:val="a6"/>
                  </w:pPr>
                  <w:r w:rsidRPr="00B2744E">
                    <w:t>/</w:t>
                  </w:r>
                </w:p>
              </w:tc>
            </w:tr>
            <w:tr w:rsidR="00B2744E" w:rsidRPr="00B2744E">
              <w:trPr>
                <w:trHeight w:val="340"/>
              </w:trPr>
              <w:tc>
                <w:tcPr>
                  <w:tcW w:w="704" w:type="dxa"/>
                  <w:vMerge/>
                  <w:vAlign w:val="center"/>
                </w:tcPr>
                <w:p w:rsidR="008E6E07" w:rsidRPr="00B2744E" w:rsidRDefault="008E6E07">
                  <w:pPr>
                    <w:pStyle w:val="a6"/>
                  </w:pPr>
                </w:p>
              </w:tc>
              <w:tc>
                <w:tcPr>
                  <w:tcW w:w="515" w:type="dxa"/>
                  <w:vAlign w:val="center"/>
                </w:tcPr>
                <w:p w:rsidR="008E6E07" w:rsidRPr="00B2744E" w:rsidRDefault="008E6E07">
                  <w:pPr>
                    <w:pStyle w:val="a6"/>
                  </w:pPr>
                  <w:r w:rsidRPr="00B2744E">
                    <w:t>8</w:t>
                  </w:r>
                </w:p>
              </w:tc>
              <w:tc>
                <w:tcPr>
                  <w:tcW w:w="3534" w:type="dxa"/>
                  <w:vAlign w:val="center"/>
                </w:tcPr>
                <w:p w:rsidR="008E6E07" w:rsidRPr="00B2744E" w:rsidRDefault="008E6E07">
                  <w:pPr>
                    <w:pStyle w:val="a6"/>
                    <w:jc w:val="left"/>
                  </w:pPr>
                  <w:r w:rsidRPr="00B2744E">
                    <w:t>炼胶废气建设除尘、吸附浓缩与焚烧组合的治理设施，其他废气建设吸附燃烧等高效治理设施，实现达标排放。</w:t>
                  </w:r>
                </w:p>
              </w:tc>
              <w:tc>
                <w:tcPr>
                  <w:tcW w:w="3322" w:type="dxa"/>
                  <w:vAlign w:val="center"/>
                </w:tcPr>
                <w:p w:rsidR="008E6E07" w:rsidRPr="00B2744E" w:rsidRDefault="008E6E07">
                  <w:pPr>
                    <w:pStyle w:val="a6"/>
                    <w:jc w:val="left"/>
                  </w:pPr>
                  <w:r w:rsidRPr="00B2744E">
                    <w:t>本项目不涉及炼胶废气，挤出废气采用</w:t>
                  </w:r>
                  <w:r w:rsidRPr="00B2744E">
                    <w:t>“</w:t>
                  </w:r>
                  <w:r w:rsidRPr="00B2744E">
                    <w:t>一级活性炭</w:t>
                  </w:r>
                  <w:r w:rsidRPr="00B2744E">
                    <w:t>+</w:t>
                  </w:r>
                  <w:r w:rsidRPr="00B2744E">
                    <w:t>二级活性炭</w:t>
                  </w:r>
                  <w:r w:rsidRPr="00B2744E">
                    <w:t>”</w:t>
                  </w:r>
                  <w:r w:rsidRPr="00B2744E">
                    <w:t>吸附处理的高效治理设施进行治理，经分析，可实现达标排放。</w:t>
                  </w:r>
                </w:p>
              </w:tc>
              <w:tc>
                <w:tcPr>
                  <w:tcW w:w="645" w:type="dxa"/>
                  <w:vAlign w:val="center"/>
                </w:tcPr>
                <w:p w:rsidR="008E6E07" w:rsidRPr="00B2744E" w:rsidRDefault="008E6E07">
                  <w:pPr>
                    <w:pStyle w:val="a6"/>
                  </w:pPr>
                  <w:r w:rsidRPr="00B2744E">
                    <w:t>符合</w:t>
                  </w:r>
                </w:p>
              </w:tc>
            </w:tr>
          </w:tbl>
          <w:p w:rsidR="008E6E07" w:rsidRPr="00B2744E" w:rsidRDefault="008E6E07">
            <w:pPr>
              <w:tabs>
                <w:tab w:val="right" w:pos="7655"/>
              </w:tabs>
              <w:spacing w:beforeLines="50" w:before="120"/>
              <w:ind w:firstLine="480"/>
              <w:jc w:val="left"/>
              <w:rPr>
                <w:rFonts w:ascii="Times New Roman" w:hAnsi="Times New Roman"/>
              </w:rPr>
            </w:pPr>
            <w:r w:rsidRPr="00B2744E">
              <w:rPr>
                <w:rFonts w:ascii="Times New Roman" w:hAnsi="Times New Roman"/>
              </w:rPr>
              <w:t>根据对照，本项目符合</w:t>
            </w:r>
            <w:r w:rsidRPr="00B2744E">
              <w:rPr>
                <w:rFonts w:ascii="Times New Roman" w:hAnsi="Times New Roman"/>
                <w:kern w:val="0"/>
                <w:szCs w:val="24"/>
                <w:lang w:bidi="ar"/>
              </w:rPr>
              <w:t>《台州市塑料行业挥发性有机物污染整治规范》、</w:t>
            </w:r>
            <w:r w:rsidRPr="00B2744E">
              <w:rPr>
                <w:rFonts w:ascii="Times New Roman" w:hAnsi="Times New Roman"/>
              </w:rPr>
              <w:t>《浙江省挥发性有机物深化治理与减排工作方案（</w:t>
            </w:r>
            <w:r w:rsidRPr="00B2744E">
              <w:rPr>
                <w:rFonts w:ascii="Times New Roman" w:hAnsi="Times New Roman"/>
              </w:rPr>
              <w:t>2017-2020</w:t>
            </w:r>
            <w:r w:rsidRPr="00B2744E">
              <w:rPr>
                <w:rFonts w:ascii="Times New Roman" w:hAnsi="Times New Roman"/>
              </w:rPr>
              <w:t>年）》（</w:t>
            </w:r>
            <w:proofErr w:type="gramStart"/>
            <w:r w:rsidRPr="00B2744E">
              <w:rPr>
                <w:rFonts w:ascii="Times New Roman" w:hAnsi="Times New Roman"/>
              </w:rPr>
              <w:t>浙环发</w:t>
            </w:r>
            <w:proofErr w:type="gramEnd"/>
            <w:r w:rsidRPr="00B2744E">
              <w:rPr>
                <w:rFonts w:ascii="Times New Roman" w:hAnsi="Times New Roman"/>
              </w:rPr>
              <w:t>[2017]41</w:t>
            </w:r>
            <w:r w:rsidRPr="00B2744E">
              <w:rPr>
                <w:rFonts w:ascii="Times New Roman" w:hAnsi="Times New Roman"/>
              </w:rPr>
              <w:t>号）相关整治要求，另外要求企业加强管理，严格按照规章制度及相关标准进行安全生产。</w:t>
            </w:r>
          </w:p>
          <w:p w:rsidR="008E6E07" w:rsidRPr="00B2744E" w:rsidRDefault="008E6E07">
            <w:pPr>
              <w:pStyle w:val="20"/>
              <w:rPr>
                <w:rFonts w:ascii="Times New Roman" w:hAnsi="Times New Roman"/>
              </w:rPr>
            </w:pPr>
            <w:bookmarkStart w:id="231" w:name="_Toc25574"/>
            <w:bookmarkStart w:id="232" w:name="_Toc21238"/>
            <w:bookmarkStart w:id="233" w:name="_Toc14039"/>
            <w:bookmarkStart w:id="234" w:name="_Toc685"/>
            <w:bookmarkStart w:id="235" w:name="_Toc21949"/>
            <w:bookmarkStart w:id="236" w:name="_Toc23344"/>
            <w:r w:rsidRPr="00B2744E">
              <w:rPr>
                <w:rFonts w:ascii="Times New Roman" w:hAnsi="Times New Roman"/>
              </w:rPr>
              <w:t>9.3</w:t>
            </w:r>
            <w:r w:rsidRPr="00B2744E">
              <w:rPr>
                <w:rFonts w:ascii="Times New Roman" w:hAnsi="Times New Roman"/>
              </w:rPr>
              <w:t>排污许可证管理制度</w:t>
            </w:r>
            <w:bookmarkEnd w:id="231"/>
            <w:bookmarkEnd w:id="232"/>
            <w:bookmarkEnd w:id="233"/>
            <w:bookmarkEnd w:id="234"/>
            <w:bookmarkEnd w:id="235"/>
            <w:bookmarkEnd w:id="236"/>
          </w:p>
          <w:p w:rsidR="008E6E07" w:rsidRPr="00B2744E" w:rsidRDefault="008E6E07">
            <w:pPr>
              <w:ind w:firstLine="480"/>
              <w:rPr>
                <w:rFonts w:ascii="Times New Roman" w:hAnsi="Times New Roman"/>
              </w:rPr>
            </w:pPr>
            <w:r w:rsidRPr="00B2744E">
              <w:rPr>
                <w:rFonts w:ascii="Times New Roman" w:hAnsi="Times New Roman"/>
              </w:rPr>
              <w:t>为贯彻落实《控制污染物排放许可制实施方案》（国办发</w:t>
            </w:r>
            <w:r w:rsidRPr="00B2744E">
              <w:rPr>
                <w:rFonts w:ascii="Times New Roman" w:hAnsi="Times New Roman"/>
              </w:rPr>
              <w:t>[2016]81</w:t>
            </w:r>
            <w:r w:rsidRPr="00B2744E">
              <w:rPr>
                <w:rFonts w:ascii="Times New Roman" w:hAnsi="Times New Roman"/>
              </w:rPr>
              <w:t>号）的要求，实现环</w:t>
            </w:r>
            <w:proofErr w:type="gramStart"/>
            <w:r w:rsidRPr="00B2744E">
              <w:rPr>
                <w:rFonts w:ascii="Times New Roman" w:hAnsi="Times New Roman"/>
              </w:rPr>
              <w:t>评制度</w:t>
            </w:r>
            <w:proofErr w:type="gramEnd"/>
            <w:r w:rsidRPr="00B2744E">
              <w:rPr>
                <w:rFonts w:ascii="Times New Roman" w:hAnsi="Times New Roman"/>
              </w:rPr>
              <w:t>与排污许可制度的有机衔接，通过全国建设项目环评审批文件辅助生成系统的建设，强化环</w:t>
            </w:r>
            <w:proofErr w:type="gramStart"/>
            <w:r w:rsidRPr="00B2744E">
              <w:rPr>
                <w:rFonts w:ascii="Times New Roman" w:hAnsi="Times New Roman"/>
              </w:rPr>
              <w:t>评制度</w:t>
            </w:r>
            <w:proofErr w:type="gramEnd"/>
            <w:r w:rsidRPr="00B2744E">
              <w:rPr>
                <w:rFonts w:ascii="Times New Roman" w:hAnsi="Times New Roman"/>
              </w:rPr>
              <w:t>的有效性，实现污染源管理上的全面对接和管理要求的一贯制，环境保护部于</w:t>
            </w:r>
            <w:r w:rsidRPr="00B2744E">
              <w:rPr>
                <w:rFonts w:ascii="Times New Roman" w:hAnsi="Times New Roman"/>
              </w:rPr>
              <w:t>2018</w:t>
            </w:r>
            <w:r w:rsidRPr="00B2744E">
              <w:rPr>
                <w:rFonts w:ascii="Times New Roman" w:hAnsi="Times New Roman"/>
              </w:rPr>
              <w:t>年</w:t>
            </w:r>
            <w:r w:rsidRPr="00B2744E">
              <w:rPr>
                <w:rFonts w:ascii="Times New Roman" w:hAnsi="Times New Roman"/>
              </w:rPr>
              <w:t>01</w:t>
            </w:r>
            <w:r w:rsidRPr="00B2744E">
              <w:rPr>
                <w:rFonts w:ascii="Times New Roman" w:hAnsi="Times New Roman"/>
              </w:rPr>
              <w:t>月</w:t>
            </w:r>
            <w:r w:rsidRPr="00B2744E">
              <w:rPr>
                <w:rFonts w:ascii="Times New Roman" w:hAnsi="Times New Roman"/>
              </w:rPr>
              <w:t>10</w:t>
            </w:r>
            <w:r w:rsidRPr="00B2744E">
              <w:rPr>
                <w:rFonts w:ascii="Times New Roman" w:hAnsi="Times New Roman"/>
              </w:rPr>
              <w:t>日发布了《排污许可管理办法》（部令第</w:t>
            </w:r>
            <w:r w:rsidRPr="00B2744E">
              <w:rPr>
                <w:rFonts w:ascii="Times New Roman" w:hAnsi="Times New Roman"/>
              </w:rPr>
              <w:t>48</w:t>
            </w:r>
            <w:r w:rsidRPr="00B2744E">
              <w:rPr>
                <w:rFonts w:ascii="Times New Roman" w:hAnsi="Times New Roman"/>
              </w:rPr>
              <w:t>号），根据《排污许可管理办法》（部令第</w:t>
            </w:r>
            <w:r w:rsidRPr="00B2744E">
              <w:rPr>
                <w:rFonts w:ascii="Times New Roman" w:hAnsi="Times New Roman"/>
              </w:rPr>
              <w:t>48</w:t>
            </w:r>
            <w:r w:rsidRPr="00B2744E">
              <w:rPr>
                <w:rFonts w:ascii="Times New Roman" w:hAnsi="Times New Roman"/>
              </w:rPr>
              <w:t>号）的有关规定，排污单位应当依法持有排污许可证，并按照排污许可证的规定排放污染物，企业应当在启动生产设施或者发生实际排污之前申请取得排污许可证。</w:t>
            </w:r>
          </w:p>
          <w:p w:rsidR="008E6E07" w:rsidRPr="00B2744E" w:rsidRDefault="008E6E07">
            <w:pPr>
              <w:ind w:firstLine="480"/>
              <w:rPr>
                <w:rFonts w:ascii="Times New Roman" w:hAnsi="Times New Roman"/>
              </w:rPr>
            </w:pPr>
            <w:r w:rsidRPr="00B2744E">
              <w:rPr>
                <w:rFonts w:ascii="Times New Roman" w:hAnsi="Times New Roman"/>
                <w:szCs w:val="24"/>
              </w:rPr>
              <w:t>根据生态环境部</w:t>
            </w:r>
            <w:r w:rsidRPr="00B2744E">
              <w:rPr>
                <w:rFonts w:ascii="Times New Roman" w:hAnsi="Times New Roman"/>
                <w:szCs w:val="24"/>
              </w:rPr>
              <w:t>2019</w:t>
            </w:r>
            <w:r w:rsidRPr="00B2744E">
              <w:rPr>
                <w:rFonts w:ascii="Times New Roman" w:hAnsi="Times New Roman"/>
                <w:szCs w:val="24"/>
              </w:rPr>
              <w:t>年</w:t>
            </w:r>
            <w:r w:rsidRPr="00B2744E">
              <w:rPr>
                <w:rFonts w:ascii="Times New Roman" w:hAnsi="Times New Roman"/>
                <w:szCs w:val="24"/>
              </w:rPr>
              <w:t>12</w:t>
            </w:r>
            <w:r w:rsidRPr="00B2744E">
              <w:rPr>
                <w:rFonts w:ascii="Times New Roman" w:hAnsi="Times New Roman"/>
                <w:szCs w:val="24"/>
              </w:rPr>
              <w:t>月</w:t>
            </w:r>
            <w:r w:rsidRPr="00B2744E">
              <w:rPr>
                <w:rFonts w:ascii="Times New Roman" w:hAnsi="Times New Roman"/>
                <w:szCs w:val="24"/>
              </w:rPr>
              <w:t>20</w:t>
            </w:r>
            <w:r w:rsidRPr="00B2744E">
              <w:rPr>
                <w:rFonts w:ascii="Times New Roman" w:hAnsi="Times New Roman"/>
                <w:szCs w:val="24"/>
              </w:rPr>
              <w:t>日发布的《固定污染源排污许可分类管理名录》（</w:t>
            </w:r>
            <w:r w:rsidRPr="00B2744E">
              <w:rPr>
                <w:rFonts w:ascii="Times New Roman" w:hAnsi="Times New Roman"/>
                <w:szCs w:val="24"/>
              </w:rPr>
              <w:t>2019</w:t>
            </w:r>
            <w:r w:rsidRPr="00B2744E">
              <w:rPr>
                <w:rFonts w:ascii="Times New Roman" w:hAnsi="Times New Roman"/>
                <w:szCs w:val="24"/>
              </w:rPr>
              <w:t>年版）（部令第</w:t>
            </w:r>
            <w:r w:rsidRPr="00B2744E">
              <w:rPr>
                <w:rFonts w:ascii="Times New Roman" w:hAnsi="Times New Roman"/>
                <w:szCs w:val="24"/>
              </w:rPr>
              <w:t>11</w:t>
            </w:r>
            <w:r w:rsidRPr="00B2744E">
              <w:rPr>
                <w:rFonts w:ascii="Times New Roman" w:hAnsi="Times New Roman"/>
                <w:szCs w:val="24"/>
              </w:rPr>
              <w:t>号），</w:t>
            </w:r>
            <w:r w:rsidRPr="00B2744E">
              <w:rPr>
                <w:rFonts w:ascii="Times New Roman" w:hAnsi="Times New Roman"/>
              </w:rPr>
              <w:t>本项目污染源排污许可类别判别具体见表</w:t>
            </w:r>
            <w:r w:rsidRPr="00B2744E">
              <w:rPr>
                <w:rFonts w:ascii="Times New Roman" w:hAnsi="Times New Roman"/>
              </w:rPr>
              <w:t>9-6</w:t>
            </w:r>
            <w:r w:rsidRPr="00B2744E">
              <w:rPr>
                <w:rFonts w:ascii="Times New Roman" w:hAnsi="Times New Roman"/>
              </w:rPr>
              <w:t>。</w:t>
            </w:r>
          </w:p>
          <w:p w:rsidR="008E6E07" w:rsidRPr="00B2744E" w:rsidRDefault="008E6E07">
            <w:pPr>
              <w:pStyle w:val="afd"/>
            </w:pPr>
            <w:r w:rsidRPr="00B2744E">
              <w:t>表</w:t>
            </w:r>
            <w:r w:rsidRPr="00B2744E">
              <w:t xml:space="preserve">9-6  </w:t>
            </w:r>
            <w:r w:rsidRPr="00B2744E">
              <w:t>本项目污染源排污许可类别判别表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383"/>
              <w:gridCol w:w="1449"/>
              <w:gridCol w:w="3829"/>
              <w:gridCol w:w="1323"/>
            </w:tblGrid>
            <w:tr w:rsidR="00B2744E" w:rsidRPr="00B2744E">
              <w:trPr>
                <w:trHeight w:val="340"/>
                <w:jc w:val="center"/>
              </w:trPr>
              <w:tc>
                <w:tcPr>
                  <w:tcW w:w="421" w:type="pct"/>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szCs w:val="21"/>
                    </w:rPr>
                    <w:t>序号</w:t>
                  </w:r>
                </w:p>
              </w:tc>
              <w:tc>
                <w:tcPr>
                  <w:tcW w:w="793" w:type="pct"/>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szCs w:val="21"/>
                    </w:rPr>
                    <w:t>行业类别</w:t>
                  </w:r>
                </w:p>
              </w:tc>
              <w:tc>
                <w:tcPr>
                  <w:tcW w:w="831" w:type="pct"/>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szCs w:val="21"/>
                    </w:rPr>
                    <w:t>重点管理</w:t>
                  </w:r>
                </w:p>
              </w:tc>
              <w:tc>
                <w:tcPr>
                  <w:tcW w:w="2196" w:type="pct"/>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szCs w:val="21"/>
                    </w:rPr>
                    <w:t>简化管理</w:t>
                  </w:r>
                </w:p>
              </w:tc>
              <w:tc>
                <w:tcPr>
                  <w:tcW w:w="757" w:type="pct"/>
                  <w:vAlign w:val="center"/>
                </w:tcPr>
                <w:p w:rsidR="008E6E07" w:rsidRPr="00B2744E" w:rsidRDefault="008E6E07">
                  <w:pPr>
                    <w:adjustRightInd w:val="0"/>
                    <w:snapToGrid w:val="0"/>
                    <w:spacing w:line="240" w:lineRule="auto"/>
                    <w:ind w:firstLineChars="0" w:firstLine="0"/>
                    <w:jc w:val="center"/>
                    <w:rPr>
                      <w:rFonts w:ascii="Times New Roman" w:hAnsi="Times New Roman"/>
                      <w:b/>
                      <w:bCs/>
                      <w:sz w:val="21"/>
                      <w:szCs w:val="21"/>
                    </w:rPr>
                  </w:pPr>
                  <w:r w:rsidRPr="00B2744E">
                    <w:rPr>
                      <w:rFonts w:ascii="Times New Roman" w:hAnsi="Times New Roman"/>
                      <w:b/>
                      <w:bCs/>
                      <w:sz w:val="21"/>
                      <w:szCs w:val="21"/>
                    </w:rPr>
                    <w:t>登记管理</w:t>
                  </w:r>
                </w:p>
              </w:tc>
            </w:tr>
            <w:tr w:rsidR="00B2744E" w:rsidRPr="00B2744E">
              <w:trPr>
                <w:trHeight w:val="340"/>
                <w:jc w:val="center"/>
              </w:trPr>
              <w:tc>
                <w:tcPr>
                  <w:tcW w:w="5000" w:type="pct"/>
                  <w:gridSpan w:val="5"/>
                  <w:vAlign w:val="center"/>
                </w:tcPr>
                <w:p w:rsidR="008E6E07" w:rsidRPr="00B2744E" w:rsidRDefault="008E6E07">
                  <w:pPr>
                    <w:pStyle w:val="a6"/>
                    <w:jc w:val="both"/>
                  </w:pPr>
                  <w:r w:rsidRPr="00B2744E">
                    <w:t>二十四、橡胶和塑料制品业</w:t>
                  </w:r>
                  <w:r w:rsidRPr="00B2744E">
                    <w:t>29</w:t>
                  </w:r>
                </w:p>
              </w:tc>
            </w:tr>
            <w:tr w:rsidR="00B2744E" w:rsidRPr="00B2744E">
              <w:trPr>
                <w:trHeight w:val="340"/>
                <w:jc w:val="center"/>
              </w:trPr>
              <w:tc>
                <w:tcPr>
                  <w:tcW w:w="421" w:type="pct"/>
                  <w:vAlign w:val="center"/>
                </w:tcPr>
                <w:p w:rsidR="008E6E07" w:rsidRPr="00B2744E" w:rsidRDefault="008E6E07">
                  <w:pPr>
                    <w:pStyle w:val="a6"/>
                  </w:pPr>
                  <w:r w:rsidRPr="00B2744E">
                    <w:t>62</w:t>
                  </w:r>
                </w:p>
              </w:tc>
              <w:tc>
                <w:tcPr>
                  <w:tcW w:w="793" w:type="pct"/>
                  <w:vAlign w:val="center"/>
                </w:tcPr>
                <w:p w:rsidR="008E6E07" w:rsidRPr="00B2744E" w:rsidRDefault="008E6E07">
                  <w:pPr>
                    <w:pStyle w:val="a6"/>
                  </w:pPr>
                  <w:r w:rsidRPr="00B2744E">
                    <w:t>塑料制品业</w:t>
                  </w:r>
                  <w:r w:rsidRPr="00B2744E">
                    <w:t>292</w:t>
                  </w:r>
                </w:p>
              </w:tc>
              <w:tc>
                <w:tcPr>
                  <w:tcW w:w="831" w:type="pct"/>
                  <w:vAlign w:val="center"/>
                </w:tcPr>
                <w:p w:rsidR="008E6E07" w:rsidRPr="00B2744E" w:rsidRDefault="008E6E07">
                  <w:pPr>
                    <w:pStyle w:val="a6"/>
                  </w:pPr>
                  <w:r w:rsidRPr="00B2744E">
                    <w:t>塑料人造革、合成革制造</w:t>
                  </w:r>
                  <w:r w:rsidRPr="00B2744E">
                    <w:t>2925</w:t>
                  </w:r>
                </w:p>
              </w:tc>
              <w:tc>
                <w:tcPr>
                  <w:tcW w:w="2196" w:type="pct"/>
                  <w:vAlign w:val="center"/>
                </w:tcPr>
                <w:p w:rsidR="008E6E07" w:rsidRPr="00B2744E" w:rsidRDefault="008E6E07">
                  <w:pPr>
                    <w:pStyle w:val="a6"/>
                    <w:jc w:val="left"/>
                  </w:pPr>
                  <w:r w:rsidRPr="00B2744E">
                    <w:t>年产</w:t>
                  </w:r>
                  <w:r w:rsidRPr="00B2744E">
                    <w:t>1</w:t>
                  </w:r>
                  <w:r w:rsidRPr="00B2744E">
                    <w:t>万吨及以上的泡沫塑料制造</w:t>
                  </w:r>
                  <w:r w:rsidRPr="00B2744E">
                    <w:t>2924</w:t>
                  </w:r>
                  <w:r w:rsidRPr="00B2744E">
                    <w:t>，年产</w:t>
                  </w:r>
                  <w:r w:rsidRPr="00B2744E">
                    <w:t>1</w:t>
                  </w:r>
                  <w:r w:rsidRPr="00B2744E">
                    <w:t>万吨及以上涉及改性的塑料薄膜制造</w:t>
                  </w:r>
                  <w:r w:rsidRPr="00B2744E">
                    <w:t>2921</w:t>
                  </w:r>
                  <w:r w:rsidRPr="00B2744E">
                    <w:t>、塑料板、管、型材制造</w:t>
                  </w:r>
                  <w:r w:rsidRPr="00B2744E">
                    <w:t>2922</w:t>
                  </w:r>
                  <w:r w:rsidRPr="00B2744E">
                    <w:t>、塑料丝、绳和编织品制造</w:t>
                  </w:r>
                  <w:r w:rsidRPr="00B2744E">
                    <w:t>2923</w:t>
                  </w:r>
                  <w:r w:rsidRPr="00B2744E">
                    <w:t>、塑料包装箱及容</w:t>
                  </w:r>
                  <w:r w:rsidRPr="00B2744E">
                    <w:rPr>
                      <w:szCs w:val="22"/>
                    </w:rPr>
                    <w:t>器制造</w:t>
                  </w:r>
                  <w:r w:rsidRPr="00B2744E">
                    <w:rPr>
                      <w:szCs w:val="22"/>
                    </w:rPr>
                    <w:t>2926</w:t>
                  </w:r>
                  <w:r w:rsidRPr="00B2744E">
                    <w:rPr>
                      <w:szCs w:val="22"/>
                    </w:rPr>
                    <w:t>、日用塑料品制造</w:t>
                  </w:r>
                  <w:r w:rsidRPr="00B2744E">
                    <w:rPr>
                      <w:szCs w:val="22"/>
                    </w:rPr>
                    <w:t>2927</w:t>
                  </w:r>
                  <w:r w:rsidRPr="00B2744E">
                    <w:rPr>
                      <w:szCs w:val="22"/>
                    </w:rPr>
                    <w:t>、人造草坪制造</w:t>
                  </w:r>
                  <w:r w:rsidRPr="00B2744E">
                    <w:rPr>
                      <w:szCs w:val="22"/>
                    </w:rPr>
                    <w:t>2928</w:t>
                  </w:r>
                  <w:r w:rsidRPr="00B2744E">
                    <w:rPr>
                      <w:szCs w:val="22"/>
                    </w:rPr>
                    <w:t>、塑料零件及其他塑料制品</w:t>
                  </w:r>
                  <w:r w:rsidRPr="00B2744E">
                    <w:t>制造</w:t>
                  </w:r>
                  <w:r w:rsidRPr="00B2744E">
                    <w:t>2929</w:t>
                  </w:r>
                </w:p>
              </w:tc>
              <w:tc>
                <w:tcPr>
                  <w:tcW w:w="757" w:type="pct"/>
                  <w:vAlign w:val="center"/>
                </w:tcPr>
                <w:p w:rsidR="008E6E07" w:rsidRPr="00B2744E" w:rsidRDefault="008E6E07">
                  <w:pPr>
                    <w:pStyle w:val="a6"/>
                  </w:pPr>
                  <w:r w:rsidRPr="00B2744E">
                    <w:t>其他</w:t>
                  </w:r>
                </w:p>
              </w:tc>
            </w:tr>
          </w:tbl>
          <w:p w:rsidR="008E6E07" w:rsidRPr="00A522B5" w:rsidRDefault="008E6E07">
            <w:pPr>
              <w:widowControl/>
              <w:spacing w:beforeLines="50" w:before="120"/>
              <w:ind w:firstLine="480"/>
              <w:jc w:val="left"/>
              <w:rPr>
                <w:rFonts w:ascii="Times New Roman" w:hAnsi="Times New Roman"/>
              </w:rPr>
            </w:pPr>
            <w:r w:rsidRPr="00B2744E">
              <w:rPr>
                <w:rFonts w:ascii="Times New Roman" w:hAnsi="Times New Roman"/>
              </w:rPr>
              <w:t>根据《固定污染源排污许可分类管理名录》（</w:t>
            </w:r>
            <w:r w:rsidRPr="00B2744E">
              <w:rPr>
                <w:rFonts w:ascii="Times New Roman" w:hAnsi="Times New Roman"/>
              </w:rPr>
              <w:t>2019</w:t>
            </w:r>
            <w:r w:rsidRPr="00B2744E">
              <w:rPr>
                <w:rFonts w:ascii="Times New Roman" w:hAnsi="Times New Roman"/>
              </w:rPr>
              <w:t>年版），本项目</w:t>
            </w:r>
            <w:r w:rsidRPr="00B2744E">
              <w:rPr>
                <w:rFonts w:ascii="Times New Roman" w:hAnsi="Times New Roman"/>
                <w:szCs w:val="22"/>
              </w:rPr>
              <w:t>主要从事高端出口休闲用品、高端出口玩具及配件的生产和销售，属于国民经济行业分类中</w:t>
            </w:r>
            <w:r w:rsidRPr="00B2744E">
              <w:rPr>
                <w:rFonts w:ascii="Times New Roman" w:hAnsi="Times New Roman"/>
                <w:szCs w:val="22"/>
              </w:rPr>
              <w:lastRenderedPageBreak/>
              <w:t>“C292</w:t>
            </w:r>
            <w:r w:rsidRPr="00B2744E">
              <w:rPr>
                <w:rFonts w:ascii="Times New Roman" w:hAnsi="Times New Roman"/>
                <w:szCs w:val="22"/>
              </w:rPr>
              <w:t>塑料制品业中的</w:t>
            </w:r>
            <w:r w:rsidRPr="00B2744E">
              <w:rPr>
                <w:rFonts w:ascii="Times New Roman" w:hAnsi="Times New Roman"/>
                <w:szCs w:val="22"/>
              </w:rPr>
              <w:t>C2927</w:t>
            </w:r>
            <w:r w:rsidRPr="00B2744E">
              <w:rPr>
                <w:rFonts w:ascii="Times New Roman" w:hAnsi="Times New Roman"/>
                <w:szCs w:val="22"/>
              </w:rPr>
              <w:t>日用塑料品制造</w:t>
            </w:r>
            <w:r w:rsidRPr="00B2744E">
              <w:rPr>
                <w:rFonts w:ascii="Times New Roman" w:hAnsi="Times New Roman"/>
                <w:szCs w:val="22"/>
              </w:rPr>
              <w:t>”</w:t>
            </w:r>
            <w:r w:rsidRPr="00B2744E">
              <w:rPr>
                <w:rFonts w:ascii="Times New Roman" w:hAnsi="Times New Roman"/>
                <w:szCs w:val="22"/>
              </w:rPr>
              <w:t>，</w:t>
            </w:r>
            <w:r w:rsidR="00A522B5" w:rsidRPr="00A522B5">
              <w:rPr>
                <w:rFonts w:ascii="Times New Roman" w:hAnsi="Times New Roman"/>
                <w:szCs w:val="22"/>
              </w:rPr>
              <w:t>产品产量约</w:t>
            </w:r>
            <w:r w:rsidR="00A522B5" w:rsidRPr="00A522B5">
              <w:rPr>
                <w:rFonts w:ascii="Times New Roman" w:hAnsi="Times New Roman"/>
                <w:szCs w:val="22"/>
              </w:rPr>
              <w:t>2058t/a</w:t>
            </w:r>
            <w:r w:rsidR="00A522B5" w:rsidRPr="00A522B5">
              <w:rPr>
                <w:rFonts w:ascii="Times New Roman" w:hAnsi="Times New Roman"/>
                <w:szCs w:val="22"/>
              </w:rPr>
              <w:t>，小于</w:t>
            </w:r>
            <w:r w:rsidR="00A522B5" w:rsidRPr="00A522B5">
              <w:rPr>
                <w:rFonts w:ascii="Times New Roman" w:hAnsi="Times New Roman"/>
                <w:szCs w:val="22"/>
              </w:rPr>
              <w:t>1</w:t>
            </w:r>
            <w:r w:rsidR="00A522B5" w:rsidRPr="00A522B5">
              <w:rPr>
                <w:rFonts w:ascii="Times New Roman" w:hAnsi="Times New Roman"/>
                <w:szCs w:val="22"/>
              </w:rPr>
              <w:t>万吨</w:t>
            </w:r>
            <w:r w:rsidR="00A522B5" w:rsidRPr="00A522B5">
              <w:rPr>
                <w:rFonts w:ascii="Times New Roman" w:hAnsi="Times New Roman"/>
                <w:szCs w:val="22"/>
              </w:rPr>
              <w:t>/</w:t>
            </w:r>
            <w:r w:rsidR="00A522B5" w:rsidRPr="00A522B5">
              <w:rPr>
                <w:rFonts w:ascii="Times New Roman" w:hAnsi="Times New Roman"/>
                <w:szCs w:val="22"/>
              </w:rPr>
              <w:t>年，因此</w:t>
            </w:r>
            <w:r w:rsidR="00A522B5" w:rsidRPr="00A522B5">
              <w:rPr>
                <w:rFonts w:ascii="Times New Roman" w:hAnsi="Times New Roman"/>
              </w:rPr>
              <w:t>污染源排污许可类别为登记管理。</w:t>
            </w:r>
            <w:r w:rsidR="00A522B5" w:rsidRPr="00A522B5">
              <w:rPr>
                <w:rFonts w:ascii="Times New Roman" w:hAnsi="Times New Roman"/>
                <w:kern w:val="0"/>
                <w:szCs w:val="24"/>
                <w:lang w:bidi="ar"/>
              </w:rPr>
              <w:t>企业在启动生产设施或者发生实际排污之前应及时完成排污许可登记工作，并按规定排放污染物。</w:t>
            </w:r>
          </w:p>
          <w:p w:rsidR="008E6E07" w:rsidRPr="00B2744E" w:rsidRDefault="008E6E07">
            <w:pPr>
              <w:pStyle w:val="20"/>
              <w:rPr>
                <w:rFonts w:ascii="Times New Roman" w:hAnsi="Times New Roman"/>
              </w:rPr>
            </w:pPr>
            <w:r w:rsidRPr="00B2744E">
              <w:rPr>
                <w:rFonts w:ascii="Times New Roman" w:hAnsi="Times New Roman"/>
              </w:rPr>
              <w:t>9.4</w:t>
            </w:r>
            <w:r w:rsidRPr="00B2744E">
              <w:rPr>
                <w:rFonts w:ascii="Times New Roman" w:hAnsi="Times New Roman"/>
              </w:rPr>
              <w:t>环保建议与要求</w:t>
            </w:r>
          </w:p>
          <w:p w:rsidR="008E6E07" w:rsidRPr="00B2744E" w:rsidRDefault="008E6E07">
            <w:pPr>
              <w:ind w:firstLine="480"/>
              <w:rPr>
                <w:rFonts w:ascii="Times New Roman" w:hAnsi="Times New Roman"/>
              </w:rPr>
            </w:pPr>
            <w:r w:rsidRPr="00B2744E">
              <w:rPr>
                <w:rFonts w:ascii="Times New Roman" w:hAnsi="Times New Roman"/>
              </w:rPr>
              <w:t>为保护环境，减少</w:t>
            </w:r>
            <w:r w:rsidRPr="00B2744E">
              <w:rPr>
                <w:rFonts w:ascii="Times New Roman" w:hAnsi="Times New Roman"/>
              </w:rPr>
              <w:t>“</w:t>
            </w:r>
            <w:r w:rsidRPr="00B2744E">
              <w:rPr>
                <w:rFonts w:ascii="Times New Roman" w:hAnsi="Times New Roman"/>
              </w:rPr>
              <w:t>三废</w:t>
            </w:r>
            <w:r w:rsidRPr="00B2744E">
              <w:rPr>
                <w:rFonts w:ascii="Times New Roman" w:hAnsi="Times New Roman"/>
              </w:rPr>
              <w:t>”</w:t>
            </w:r>
            <w:r w:rsidRPr="00B2744E">
              <w:rPr>
                <w:rFonts w:ascii="Times New Roman" w:hAnsi="Times New Roman"/>
              </w:rPr>
              <w:t>污染物对项目厂址周围环境的影响，</w:t>
            </w:r>
            <w:proofErr w:type="gramStart"/>
            <w:r w:rsidRPr="00B2744E">
              <w:rPr>
                <w:rFonts w:ascii="Times New Roman" w:hAnsi="Times New Roman"/>
              </w:rPr>
              <w:t>本环评报告</w:t>
            </w:r>
            <w:proofErr w:type="gramEnd"/>
            <w:r w:rsidRPr="00B2744E">
              <w:rPr>
                <w:rFonts w:ascii="Times New Roman" w:hAnsi="Times New Roman"/>
              </w:rPr>
              <w:t>提出以下建议和要求：</w:t>
            </w:r>
          </w:p>
          <w:p w:rsidR="008E6E07" w:rsidRPr="00B2744E" w:rsidRDefault="008E6E07">
            <w:pPr>
              <w:ind w:firstLine="480"/>
              <w:rPr>
                <w:rFonts w:ascii="Times New Roman" w:hAnsi="Times New Roman"/>
              </w:rPr>
            </w:pPr>
            <w:r w:rsidRPr="00B2744E">
              <w:rPr>
                <w:rFonts w:ascii="Times New Roman" w:hAnsi="Times New Roman"/>
              </w:rPr>
              <w:t>1</w:t>
            </w:r>
            <w:r w:rsidRPr="00B2744E">
              <w:rPr>
                <w:rFonts w:ascii="Times New Roman" w:hAnsi="Times New Roman"/>
              </w:rPr>
              <w:t>、企业应认真落实环境影响评价中提到的污染防治措施，使项目污染物达标排放。</w:t>
            </w:r>
          </w:p>
          <w:p w:rsidR="008E6E07" w:rsidRPr="00B2744E" w:rsidRDefault="008E6E07">
            <w:pPr>
              <w:ind w:firstLine="480"/>
              <w:rPr>
                <w:rFonts w:ascii="Times New Roman" w:hAnsi="Times New Roman"/>
              </w:rPr>
            </w:pPr>
            <w:r w:rsidRPr="00B2744E">
              <w:rPr>
                <w:rFonts w:ascii="Times New Roman" w:hAnsi="Times New Roman"/>
              </w:rPr>
              <w:t>2</w:t>
            </w:r>
            <w:r w:rsidRPr="00B2744E">
              <w:rPr>
                <w:rFonts w:ascii="Times New Roman" w:hAnsi="Times New Roman"/>
              </w:rPr>
              <w:t>、应进行合理布局，采用国家推荐的节能产品或同类产品设备中效率较高者，积极推行清洁生产，做好清污分流，提高能源利用率。</w:t>
            </w:r>
          </w:p>
          <w:p w:rsidR="008E6E07" w:rsidRPr="00B2744E" w:rsidRDefault="008E6E07">
            <w:pPr>
              <w:ind w:firstLine="480"/>
              <w:rPr>
                <w:rFonts w:ascii="Times New Roman" w:hAnsi="Times New Roman"/>
              </w:rPr>
            </w:pPr>
            <w:r w:rsidRPr="00B2744E">
              <w:rPr>
                <w:rFonts w:ascii="Times New Roman" w:hAnsi="Times New Roman"/>
              </w:rPr>
              <w:t>3</w:t>
            </w:r>
            <w:r w:rsidRPr="00B2744E">
              <w:rPr>
                <w:rFonts w:ascii="Times New Roman" w:hAnsi="Times New Roman"/>
              </w:rPr>
              <w:t>、加强污染治理设施的运行管理，建立技术档案，定期检查、维修，使其长期处于最佳运行状态，杜绝污染物事故排放。</w:t>
            </w:r>
          </w:p>
          <w:p w:rsidR="008E6E07" w:rsidRPr="00B2744E" w:rsidRDefault="008E6E07">
            <w:pPr>
              <w:ind w:firstLine="480"/>
              <w:rPr>
                <w:rFonts w:ascii="Times New Roman" w:hAnsi="Times New Roman"/>
              </w:rPr>
            </w:pPr>
            <w:r w:rsidRPr="00B2744E">
              <w:rPr>
                <w:rFonts w:ascii="Times New Roman" w:hAnsi="Times New Roman"/>
              </w:rPr>
              <w:t>4</w:t>
            </w:r>
            <w:r w:rsidRPr="00B2744E">
              <w:rPr>
                <w:rFonts w:ascii="Times New Roman" w:hAnsi="Times New Roman"/>
              </w:rPr>
              <w:t>、建立健全环保责任制，加强对职工的环境保护意识教育，形成人人重视环境保护的生产气氛，使公司建成经济效益显著和环境优美的现代化企业。</w:t>
            </w:r>
          </w:p>
          <w:p w:rsidR="008E6E07" w:rsidRPr="00B2744E" w:rsidRDefault="008E6E07">
            <w:pPr>
              <w:ind w:firstLine="480"/>
              <w:rPr>
                <w:rFonts w:ascii="Times New Roman" w:hAnsi="Times New Roman"/>
              </w:rPr>
            </w:pPr>
            <w:r w:rsidRPr="00B2744E">
              <w:rPr>
                <w:rFonts w:ascii="Times New Roman" w:hAnsi="Times New Roman"/>
              </w:rPr>
              <w:t>5</w:t>
            </w:r>
            <w:r w:rsidRPr="00B2744E">
              <w:rPr>
                <w:rFonts w:ascii="Times New Roman" w:hAnsi="Times New Roman"/>
              </w:rPr>
              <w:t>、关心并积极听取可能受项目环境影响的附近的居民和附近单位的工作人员的反映，定期向当地环保部门汇报项目环境保护工作的情况，同时接受当地环境保护部门的监督和管理。</w:t>
            </w:r>
          </w:p>
          <w:p w:rsidR="008E6E07" w:rsidRPr="00B2744E" w:rsidRDefault="008E6E07">
            <w:pPr>
              <w:pStyle w:val="20"/>
              <w:rPr>
                <w:rFonts w:ascii="Times New Roman" w:hAnsi="Times New Roman"/>
                <w:kern w:val="2"/>
              </w:rPr>
            </w:pPr>
            <w:r w:rsidRPr="00B2744E">
              <w:rPr>
                <w:rFonts w:ascii="Times New Roman" w:hAnsi="Times New Roman"/>
                <w:kern w:val="2"/>
              </w:rPr>
              <w:t>9.5</w:t>
            </w:r>
            <w:r w:rsidRPr="00B2744E">
              <w:rPr>
                <w:rFonts w:ascii="Times New Roman" w:hAnsi="Times New Roman"/>
                <w:kern w:val="2"/>
              </w:rPr>
              <w:t>环评总结论</w:t>
            </w:r>
          </w:p>
          <w:p w:rsidR="008E6E07" w:rsidRPr="00B2744E" w:rsidRDefault="008E6E07">
            <w:pPr>
              <w:ind w:firstLine="480"/>
              <w:rPr>
                <w:rFonts w:ascii="Times New Roman" w:hAnsi="Times New Roman"/>
                <w:szCs w:val="24"/>
              </w:rPr>
            </w:pPr>
            <w:r w:rsidRPr="00B2744E">
              <w:rPr>
                <w:rFonts w:ascii="Times New Roman" w:hAnsi="Times New Roman"/>
              </w:rPr>
              <w:t>综上所述，浙江宝</w:t>
            </w:r>
            <w:proofErr w:type="gramStart"/>
            <w:r w:rsidRPr="00B2744E">
              <w:rPr>
                <w:rFonts w:ascii="Times New Roman" w:hAnsi="Times New Roman"/>
              </w:rPr>
              <w:t>励</w:t>
            </w:r>
            <w:proofErr w:type="gramEnd"/>
            <w:r w:rsidRPr="00B2744E">
              <w:rPr>
                <w:rFonts w:ascii="Times New Roman" w:hAnsi="Times New Roman"/>
              </w:rPr>
              <w:t>通休闲用品有限公司年产</w:t>
            </w:r>
            <w:r w:rsidRPr="00B2744E">
              <w:rPr>
                <w:rFonts w:ascii="Times New Roman" w:hAnsi="Times New Roman"/>
              </w:rPr>
              <w:t>20</w:t>
            </w:r>
            <w:r w:rsidRPr="00B2744E">
              <w:rPr>
                <w:rFonts w:ascii="Times New Roman" w:hAnsi="Times New Roman"/>
              </w:rPr>
              <w:t>万套高端出口休闲用品、</w:t>
            </w:r>
            <w:r w:rsidRPr="00B2744E">
              <w:rPr>
                <w:rFonts w:ascii="Times New Roman" w:hAnsi="Times New Roman"/>
              </w:rPr>
              <w:t>20</w:t>
            </w:r>
            <w:r w:rsidRPr="00B2744E">
              <w:rPr>
                <w:rFonts w:ascii="Times New Roman" w:hAnsi="Times New Roman"/>
              </w:rPr>
              <w:t>万套高端出口玩具及配件建设项目符合产业政策要求，具有较好的经济效益。</w:t>
            </w:r>
            <w:r w:rsidRPr="00B2744E">
              <w:rPr>
                <w:rFonts w:ascii="Times New Roman" w:hAnsi="Times New Roman"/>
                <w:szCs w:val="24"/>
              </w:rPr>
              <w:t>项目选址符合桐乡市城市总体规划、桐乡市土地利用总体规划及相应生态环境管控单元要求，项目排放污染物符合国家和浙江省</w:t>
            </w:r>
            <w:bookmarkStart w:id="237" w:name="_GoBack"/>
            <w:bookmarkEnd w:id="237"/>
            <w:r w:rsidRPr="00B2744E">
              <w:rPr>
                <w:rFonts w:ascii="Times New Roman" w:hAnsi="Times New Roman"/>
                <w:szCs w:val="24"/>
              </w:rPr>
              <w:t>规定的污染物排放标准和</w:t>
            </w:r>
            <w:r w:rsidRPr="00B2744E">
              <w:rPr>
                <w:rFonts w:ascii="Times New Roman" w:hAnsi="Times New Roman"/>
              </w:rPr>
              <w:t>主要污染物排放总量控制指标，符合</w:t>
            </w:r>
            <w:r w:rsidRPr="00B2744E">
              <w:rPr>
                <w:rFonts w:ascii="Times New Roman" w:hAnsi="Times New Roman"/>
              </w:rPr>
              <w:t>“</w:t>
            </w:r>
            <w:r w:rsidRPr="00B2744E">
              <w:rPr>
                <w:rFonts w:ascii="Times New Roman" w:hAnsi="Times New Roman"/>
              </w:rPr>
              <w:t>三线一单</w:t>
            </w:r>
            <w:r w:rsidRPr="00B2744E">
              <w:rPr>
                <w:rFonts w:ascii="Times New Roman" w:hAnsi="Times New Roman"/>
              </w:rPr>
              <w:t>”</w:t>
            </w:r>
            <w:r w:rsidRPr="00B2744E">
              <w:rPr>
                <w:rFonts w:ascii="Times New Roman" w:hAnsi="Times New Roman"/>
              </w:rPr>
              <w:t>控制要求。项目营运期会产生一定的污染物，经评价分析，若采用严格的科学管理和环保治理手段，可控制环境污染，对周边环境影响不大。建设单位在建设过程中须认真落实环</w:t>
            </w:r>
            <w:proofErr w:type="gramStart"/>
            <w:r w:rsidRPr="00B2744E">
              <w:rPr>
                <w:rFonts w:ascii="Times New Roman" w:hAnsi="Times New Roman"/>
              </w:rPr>
              <w:t>评提出</w:t>
            </w:r>
            <w:proofErr w:type="gramEnd"/>
            <w:r w:rsidRPr="00B2744E">
              <w:rPr>
                <w:rFonts w:ascii="Times New Roman" w:hAnsi="Times New Roman"/>
              </w:rPr>
              <w:t>的各项环保措施，严格执行</w:t>
            </w:r>
            <w:r w:rsidRPr="00B2744E">
              <w:rPr>
                <w:rFonts w:ascii="Times New Roman" w:hAnsi="Times New Roman"/>
              </w:rPr>
              <w:t>“</w:t>
            </w:r>
            <w:r w:rsidRPr="00B2744E">
              <w:rPr>
                <w:rFonts w:ascii="Times New Roman" w:hAnsi="Times New Roman"/>
              </w:rPr>
              <w:t>三同时</w:t>
            </w:r>
            <w:r w:rsidRPr="00B2744E">
              <w:rPr>
                <w:rFonts w:ascii="Times New Roman" w:hAnsi="Times New Roman"/>
              </w:rPr>
              <w:t>”</w:t>
            </w:r>
            <w:r w:rsidRPr="00B2744E">
              <w:rPr>
                <w:rFonts w:ascii="Times New Roman" w:hAnsi="Times New Roman"/>
              </w:rPr>
              <w:t>要求。</w:t>
            </w:r>
          </w:p>
          <w:p w:rsidR="008E6E07" w:rsidRPr="00B2744E" w:rsidRDefault="008E6E07">
            <w:pPr>
              <w:pStyle w:val="20"/>
              <w:ind w:firstLineChars="200" w:firstLine="480"/>
              <w:rPr>
                <w:rFonts w:ascii="Times New Roman" w:hAnsi="Times New Roman"/>
                <w:b w:val="0"/>
                <w:sz w:val="24"/>
                <w:szCs w:val="24"/>
              </w:rPr>
            </w:pPr>
            <w:r w:rsidRPr="00B2744E">
              <w:rPr>
                <w:rFonts w:ascii="Times New Roman" w:hAnsi="Times New Roman"/>
                <w:b w:val="0"/>
                <w:sz w:val="24"/>
                <w:szCs w:val="24"/>
              </w:rPr>
              <w:t>综上所述，从环保角度而言，项目的实施是可行的。</w:t>
            </w:r>
            <w:bookmarkEnd w:id="228"/>
            <w:bookmarkEnd w:id="229"/>
          </w:p>
          <w:p w:rsidR="00B2744E" w:rsidRDefault="00B2744E" w:rsidP="00B2744E">
            <w:pPr>
              <w:ind w:firstLine="480"/>
            </w:pPr>
          </w:p>
          <w:p w:rsidR="00B2744E" w:rsidRPr="00B2744E" w:rsidRDefault="00B2744E" w:rsidP="00B2744E">
            <w:pPr>
              <w:pStyle w:val="2"/>
              <w:ind w:left="480" w:firstLine="400"/>
            </w:pPr>
          </w:p>
        </w:tc>
      </w:tr>
    </w:tbl>
    <w:p w:rsidR="008E6E07" w:rsidRPr="00B2744E" w:rsidRDefault="008E6E07">
      <w:pPr>
        <w:spacing w:line="240" w:lineRule="auto"/>
        <w:ind w:firstLineChars="0" w:firstLine="0"/>
        <w:rPr>
          <w:rFonts w:ascii="Times New Roman" w:hAnsi="Times New Roman"/>
          <w:sz w:val="10"/>
          <w:szCs w:val="10"/>
        </w:rPr>
        <w:sectPr w:rsidR="008E6E07" w:rsidRPr="00B2744E">
          <w:footerReference w:type="default" r:id="rId36"/>
          <w:pgSz w:w="11906" w:h="16838"/>
          <w:pgMar w:top="1474" w:right="1588" w:bottom="1418" w:left="1588" w:header="851" w:footer="907" w:gutter="0"/>
          <w:cols w:space="720"/>
          <w:docGrid w:linePitch="312"/>
        </w:sectPr>
      </w:pPr>
    </w:p>
    <w:p w:rsidR="008E6E07" w:rsidRPr="00B2744E" w:rsidRDefault="008E6E07">
      <w:pPr>
        <w:ind w:firstLine="480"/>
        <w:rPr>
          <w:rFonts w:ascii="Times New Roman" w:hAnsi="Times New Roman"/>
        </w:rPr>
      </w:pPr>
    </w:p>
    <w:sectPr w:rsidR="008E6E07" w:rsidRPr="00B2744E">
      <w:footerReference w:type="default" r:id="rId37"/>
      <w:pgSz w:w="11906" w:h="16838"/>
      <w:pgMar w:top="1474" w:right="1588" w:bottom="1418" w:left="1588" w:header="851" w:footer="9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C3" w:rsidRDefault="00C412C3" w:rsidP="00B2744E">
      <w:pPr>
        <w:spacing w:line="240" w:lineRule="auto"/>
        <w:ind w:firstLine="480"/>
      </w:pPr>
      <w:r>
        <w:separator/>
      </w:r>
    </w:p>
  </w:endnote>
  <w:endnote w:type="continuationSeparator" w:id="0">
    <w:p w:rsidR="00C412C3" w:rsidRDefault="00C412C3" w:rsidP="00B274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NewRomanPS-BoldMT">
    <w:altName w:val="Times New Roman"/>
    <w:charset w:val="00"/>
    <w:family w:val="roman"/>
    <w:pitch w:val="default"/>
    <w:sig w:usb0="00000000" w:usb1="00000000" w:usb2="00000000" w:usb3="00000000" w:csb0="00040001" w:csb1="00000000"/>
  </w:font>
  <w:font w:name="Bold">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汉鼎简书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f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9042" w:h="225" w:hRule="exact" w:wrap="around" w:vAnchor="text" w:hAnchor="page" w:x="3796" w:y="38"/>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48</w:t>
    </w:r>
    <w:r>
      <w:rPr>
        <w:rFonts w:ascii="Times New Roman" w:hAnsi="Times New Roman"/>
        <w:sz w:val="18"/>
        <w:szCs w:val="18"/>
      </w:rPr>
      <w:fldChar w:fldCharType="end"/>
    </w:r>
  </w:p>
  <w:p w:rsidR="003A2A18" w:rsidRDefault="003A2A18">
    <w:pPr>
      <w:pStyle w:val="af8"/>
      <w:ind w:firstLineChars="0" w:firstLine="0"/>
      <w:rPr>
        <w:rFonts w:ascii="Times New Roman" w:hAnsi="Times New Roman"/>
      </w:rPr>
    </w:pPr>
    <w:r>
      <w:rPr>
        <w:rFonts w:ascii="Times New Roman" w:hAnsi="Times New Roman"/>
      </w:rPr>
      <w:t>浙江环耀环境建设有限公司</w:t>
    </w:r>
    <w:r>
      <w:rPr>
        <w:rFonts w:ascii="Times New Roman" w:hAnsi="Times New Roman"/>
      </w:rPr>
      <w:t xml:space="preserve">                                                                                                     </w:t>
    </w:r>
    <w:r>
      <w:rPr>
        <w:rFonts w:ascii="Times New Roman" w:hAnsi="Times New Roman"/>
      </w:rPr>
      <w:t>杭州市拱</w:t>
    </w:r>
    <w:proofErr w:type="gramStart"/>
    <w:r>
      <w:rPr>
        <w:rFonts w:ascii="Times New Roman" w:hAnsi="Times New Roman"/>
      </w:rPr>
      <w:t>墅</w:t>
    </w:r>
    <w:proofErr w:type="gramEnd"/>
    <w:r>
      <w:rPr>
        <w:rFonts w:ascii="Times New Roman" w:hAnsi="Times New Roman"/>
      </w:rPr>
      <w:t>区上塘路</w:t>
    </w:r>
    <w:r>
      <w:rPr>
        <w:rFonts w:ascii="Times New Roman" w:hAnsi="Times New Roman"/>
      </w:rPr>
      <w:t>329</w:t>
    </w:r>
    <w:r>
      <w:rPr>
        <w:rFonts w:ascii="Times New Roman" w:hAnsi="Times New Roman"/>
      </w:rPr>
      <w:t>号</w:t>
    </w:r>
  </w:p>
  <w:p w:rsidR="003A2A18" w:rsidRDefault="003A2A18">
    <w:pPr>
      <w:pStyle w:val="af8"/>
      <w:ind w:firstLineChars="0" w:firstLine="0"/>
      <w:rPr>
        <w:rFonts w:ascii="Times New Roman" w:hAnsi="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4063" w:wrap="around" w:vAnchor="text" w:hAnchor="page" w:x="3918" w:y="23"/>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84</w:t>
    </w:r>
    <w:r>
      <w:rPr>
        <w:rFonts w:ascii="Times New Roman" w:hAnsi="Times New Roman"/>
        <w:sz w:val="18"/>
        <w:szCs w:val="18"/>
      </w:rPr>
      <w:fldChar w:fldCharType="end"/>
    </w:r>
  </w:p>
  <w:p w:rsidR="003A2A18" w:rsidRDefault="003A2A18">
    <w:pPr>
      <w:tabs>
        <w:tab w:val="center" w:pos="4153"/>
        <w:tab w:val="right" w:pos="8306"/>
      </w:tabs>
      <w:snapToGrid w:val="0"/>
      <w:ind w:firstLineChars="0" w:firstLine="0"/>
      <w:jc w:val="left"/>
      <w:textAlignment w:val="auto"/>
      <w:rPr>
        <w:rFonts w:ascii="Times New Roman" w:hAnsi="Times New Roman"/>
        <w:sz w:val="18"/>
        <w:szCs w:val="18"/>
      </w:rPr>
    </w:pPr>
    <w:r>
      <w:rPr>
        <w:rFonts w:ascii="Times New Roman" w:hAnsi="Times New Roman"/>
        <w:sz w:val="18"/>
        <w:szCs w:val="18"/>
      </w:rPr>
      <w:t>浙江环耀环境建设有限公司</w:t>
    </w:r>
    <w:r>
      <w:rPr>
        <w:rFonts w:ascii="Times New Roman" w:hAnsi="Times New Roman"/>
        <w:sz w:val="18"/>
        <w:szCs w:val="18"/>
      </w:rPr>
      <w:t xml:space="preserve">                                                </w:t>
    </w:r>
    <w:r>
      <w:rPr>
        <w:rFonts w:ascii="Times New Roman" w:hAnsi="Times New Roman"/>
        <w:sz w:val="18"/>
        <w:szCs w:val="18"/>
      </w:rPr>
      <w:t>杭州市拱</w:t>
    </w:r>
    <w:proofErr w:type="gramStart"/>
    <w:r>
      <w:rPr>
        <w:rFonts w:ascii="Times New Roman" w:hAnsi="Times New Roman"/>
        <w:sz w:val="18"/>
        <w:szCs w:val="18"/>
      </w:rPr>
      <w:t>墅</w:t>
    </w:r>
    <w:proofErr w:type="gramEnd"/>
    <w:r>
      <w:rPr>
        <w:rFonts w:ascii="Times New Roman" w:hAnsi="Times New Roman"/>
        <w:sz w:val="18"/>
        <w:szCs w:val="18"/>
      </w:rPr>
      <w:t>区上塘路</w:t>
    </w:r>
    <w:r>
      <w:rPr>
        <w:rFonts w:ascii="Times New Roman" w:hAnsi="Times New Roman"/>
        <w:sz w:val="18"/>
        <w:szCs w:val="18"/>
      </w:rPr>
      <w:t>329</w:t>
    </w:r>
    <w:r>
      <w:rPr>
        <w:rFonts w:ascii="Times New Roman" w:hAnsi="Times New Roman"/>
        <w:sz w:val="18"/>
        <w:szCs w:val="18"/>
      </w:rPr>
      <w:t>号</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3983" w:wrap="around" w:vAnchor="text" w:hAnchor="page" w:x="4021" w:y="22"/>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85</w:t>
    </w:r>
    <w:r>
      <w:rPr>
        <w:rFonts w:ascii="Times New Roman" w:hAnsi="Times New Roman"/>
        <w:sz w:val="18"/>
        <w:szCs w:val="18"/>
      </w:rPr>
      <w:fldChar w:fldCharType="end"/>
    </w:r>
  </w:p>
  <w:p w:rsidR="003A2A18" w:rsidRDefault="003A2A18">
    <w:pPr>
      <w:tabs>
        <w:tab w:val="center" w:pos="4153"/>
        <w:tab w:val="right" w:pos="8306"/>
      </w:tabs>
      <w:snapToGrid w:val="0"/>
      <w:ind w:firstLineChars="0" w:firstLine="0"/>
      <w:jc w:val="left"/>
      <w:textAlignment w:val="auto"/>
      <w:rPr>
        <w:rFonts w:ascii="Times New Roman" w:hAnsi="Times New Roman"/>
        <w:sz w:val="18"/>
        <w:szCs w:val="18"/>
      </w:rPr>
    </w:pPr>
    <w:r>
      <w:rPr>
        <w:rFonts w:ascii="Times New Roman" w:hAnsi="Times New Roman"/>
        <w:sz w:val="18"/>
        <w:szCs w:val="18"/>
      </w:rPr>
      <w:t>浙江环耀环境建设有限公司</w:t>
    </w:r>
    <w:r>
      <w:rPr>
        <w:rFonts w:ascii="Times New Roman" w:hAnsi="Times New Roman"/>
        <w:sz w:val="18"/>
        <w:szCs w:val="18"/>
      </w:rPr>
      <w:t xml:space="preserve">                                                </w:t>
    </w:r>
    <w:r>
      <w:rPr>
        <w:rFonts w:ascii="Times New Roman" w:hAnsi="Times New Roman"/>
        <w:sz w:val="18"/>
        <w:szCs w:val="18"/>
      </w:rPr>
      <w:t>杭州市拱</w:t>
    </w:r>
    <w:proofErr w:type="gramStart"/>
    <w:r>
      <w:rPr>
        <w:rFonts w:ascii="Times New Roman" w:hAnsi="Times New Roman"/>
        <w:sz w:val="18"/>
        <w:szCs w:val="18"/>
      </w:rPr>
      <w:t>墅</w:t>
    </w:r>
    <w:proofErr w:type="gramEnd"/>
    <w:r>
      <w:rPr>
        <w:rFonts w:ascii="Times New Roman" w:hAnsi="Times New Roman"/>
        <w:sz w:val="18"/>
        <w:szCs w:val="18"/>
      </w:rPr>
      <w:t>区上塘路</w:t>
    </w:r>
    <w:r>
      <w:rPr>
        <w:rFonts w:ascii="Times New Roman" w:hAnsi="Times New Roman"/>
        <w:sz w:val="18"/>
        <w:szCs w:val="18"/>
      </w:rPr>
      <w:t>329</w:t>
    </w:r>
    <w:r>
      <w:rPr>
        <w:rFonts w:ascii="Times New Roman" w:hAnsi="Times New Roman"/>
        <w:sz w:val="18"/>
        <w:szCs w:val="18"/>
      </w:rPr>
      <w:t>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f8"/>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f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f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4063" w:wrap="around" w:vAnchor="text" w:hAnchor="page" w:x="3948" w:y="1"/>
      <w:tabs>
        <w:tab w:val="center" w:pos="4153"/>
        <w:tab w:val="right" w:pos="8306"/>
      </w:tabs>
      <w:snapToGrid w:val="0"/>
      <w:spacing w:line="240" w:lineRule="auto"/>
      <w:ind w:firstLineChars="0" w:firstLine="0"/>
      <w:jc w:val="center"/>
      <w:textAlignment w:val="auto"/>
      <w:rPr>
        <w:sz w:val="18"/>
        <w:szCs w:val="18"/>
      </w:rPr>
    </w:pPr>
    <w:r>
      <w:rPr>
        <w:sz w:val="18"/>
        <w:szCs w:val="18"/>
      </w:rPr>
      <w:fldChar w:fldCharType="begin"/>
    </w:r>
    <w:r>
      <w:rPr>
        <w:sz w:val="18"/>
        <w:szCs w:val="18"/>
      </w:rPr>
      <w:instrText xml:space="preserve">PAGE  </w:instrText>
    </w:r>
    <w:r>
      <w:rPr>
        <w:sz w:val="18"/>
        <w:szCs w:val="18"/>
      </w:rPr>
      <w:fldChar w:fldCharType="separate"/>
    </w:r>
    <w:r w:rsidR="005C166C">
      <w:rPr>
        <w:noProof/>
        <w:sz w:val="18"/>
        <w:szCs w:val="18"/>
      </w:rPr>
      <w:t>I</w:t>
    </w:r>
    <w:r>
      <w:rPr>
        <w:sz w:val="18"/>
        <w:szCs w:val="18"/>
      </w:rPr>
      <w:fldChar w:fldCharType="end"/>
    </w:r>
  </w:p>
  <w:p w:rsidR="003A2A18" w:rsidRDefault="003A2A18">
    <w:pPr>
      <w:pStyle w:val="af8"/>
      <w:ind w:firstLineChars="0" w:firstLine="0"/>
    </w:pPr>
    <w:r>
      <w:rPr>
        <w:rFonts w:hint="eastAsia"/>
      </w:rPr>
      <w:t>浙江环耀环境建设有限公司</w:t>
    </w:r>
    <w:r>
      <w:t xml:space="preserve">                                                </w:t>
    </w:r>
    <w:r>
      <w:rPr>
        <w:rFonts w:hint="eastAsia"/>
      </w:rPr>
      <w:t>杭州市拱</w:t>
    </w:r>
    <w:proofErr w:type="gramStart"/>
    <w:r>
      <w:rPr>
        <w:rFonts w:hint="eastAsia"/>
      </w:rPr>
      <w:t>墅</w:t>
    </w:r>
    <w:proofErr w:type="gramEnd"/>
    <w:r>
      <w:rPr>
        <w:rFonts w:hint="eastAsia"/>
      </w:rPr>
      <w:t>区上塘路</w:t>
    </w:r>
    <w:r>
      <w:t>329</w:t>
    </w:r>
    <w:r>
      <w:rPr>
        <w:rFonts w:hint="eastAsia"/>
      </w:rPr>
      <w:t>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f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4190" w:wrap="around" w:vAnchor="text" w:hAnchor="page" w:x="3751" w:y="36"/>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10</w:t>
    </w:r>
    <w:r>
      <w:rPr>
        <w:rFonts w:ascii="Times New Roman" w:hAnsi="Times New Roman"/>
        <w:sz w:val="18"/>
        <w:szCs w:val="18"/>
      </w:rPr>
      <w:fldChar w:fldCharType="end"/>
    </w:r>
  </w:p>
  <w:p w:rsidR="003A2A18" w:rsidRDefault="003A2A18">
    <w:pPr>
      <w:tabs>
        <w:tab w:val="center" w:pos="4153"/>
        <w:tab w:val="right" w:pos="8306"/>
      </w:tabs>
      <w:snapToGrid w:val="0"/>
      <w:ind w:firstLineChars="0" w:firstLine="0"/>
      <w:jc w:val="left"/>
      <w:textAlignment w:val="auto"/>
      <w:rPr>
        <w:rFonts w:ascii="Times New Roman" w:hAnsi="Times New Roman"/>
        <w:sz w:val="18"/>
        <w:szCs w:val="18"/>
      </w:rPr>
    </w:pPr>
    <w:r>
      <w:rPr>
        <w:rFonts w:ascii="Times New Roman" w:hAnsi="Times New Roman"/>
        <w:sz w:val="18"/>
        <w:szCs w:val="18"/>
      </w:rPr>
      <w:t>浙江环耀环境建设有限公司</w:t>
    </w:r>
    <w:r>
      <w:rPr>
        <w:rFonts w:ascii="Times New Roman" w:hAnsi="Times New Roman"/>
        <w:sz w:val="18"/>
        <w:szCs w:val="18"/>
      </w:rPr>
      <w:t xml:space="preserve">                                                </w:t>
    </w:r>
    <w:r>
      <w:rPr>
        <w:rFonts w:ascii="Times New Roman" w:hAnsi="Times New Roman"/>
        <w:sz w:val="18"/>
        <w:szCs w:val="18"/>
      </w:rPr>
      <w:t>杭州市拱</w:t>
    </w:r>
    <w:proofErr w:type="gramStart"/>
    <w:r>
      <w:rPr>
        <w:rFonts w:ascii="Times New Roman" w:hAnsi="Times New Roman"/>
        <w:sz w:val="18"/>
        <w:szCs w:val="18"/>
      </w:rPr>
      <w:t>墅</w:t>
    </w:r>
    <w:proofErr w:type="gramEnd"/>
    <w:r>
      <w:rPr>
        <w:rFonts w:ascii="Times New Roman" w:hAnsi="Times New Roman"/>
        <w:sz w:val="18"/>
        <w:szCs w:val="18"/>
      </w:rPr>
      <w:t>区上塘路</w:t>
    </w:r>
    <w:r>
      <w:rPr>
        <w:rFonts w:ascii="Times New Roman" w:hAnsi="Times New Roman"/>
        <w:sz w:val="18"/>
        <w:szCs w:val="18"/>
      </w:rPr>
      <w:t>329</w:t>
    </w:r>
    <w:r>
      <w:rPr>
        <w:rFonts w:ascii="Times New Roman" w:hAnsi="Times New Roman"/>
        <w:sz w:val="18"/>
        <w:szCs w:val="18"/>
      </w:rPr>
      <w:t>号</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9280" w:wrap="around" w:vAnchor="text" w:hAnchor="page" w:x="3751" w:y="43"/>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17</w:t>
    </w:r>
    <w:r>
      <w:rPr>
        <w:rFonts w:ascii="Times New Roman" w:hAnsi="Times New Roman"/>
        <w:sz w:val="18"/>
        <w:szCs w:val="18"/>
      </w:rPr>
      <w:fldChar w:fldCharType="end"/>
    </w:r>
  </w:p>
  <w:p w:rsidR="003A2A18" w:rsidRDefault="003A2A18">
    <w:pPr>
      <w:tabs>
        <w:tab w:val="center" w:pos="4153"/>
        <w:tab w:val="right" w:pos="8306"/>
      </w:tabs>
      <w:snapToGrid w:val="0"/>
      <w:ind w:firstLineChars="0" w:firstLine="0"/>
      <w:jc w:val="center"/>
      <w:textAlignment w:val="auto"/>
      <w:rPr>
        <w:rFonts w:ascii="Times New Roman" w:hAnsi="Times New Roman"/>
        <w:sz w:val="18"/>
        <w:szCs w:val="18"/>
      </w:rPr>
    </w:pPr>
    <w:r>
      <w:rPr>
        <w:rFonts w:ascii="Times New Roman" w:hAnsi="Times New Roman"/>
        <w:sz w:val="18"/>
        <w:szCs w:val="18"/>
      </w:rPr>
      <w:t>浙江环耀环境建设有限公司</w:t>
    </w:r>
    <w:r>
      <w:rPr>
        <w:rFonts w:ascii="Times New Roman" w:hAnsi="Times New Roman"/>
        <w:sz w:val="18"/>
        <w:szCs w:val="18"/>
      </w:rPr>
      <w:t xml:space="preserve">                                                                                                          </w:t>
    </w:r>
    <w:r>
      <w:rPr>
        <w:rFonts w:ascii="Times New Roman" w:hAnsi="Times New Roman"/>
        <w:sz w:val="18"/>
        <w:szCs w:val="18"/>
      </w:rPr>
      <w:t>杭州市拱</w:t>
    </w:r>
    <w:proofErr w:type="gramStart"/>
    <w:r>
      <w:rPr>
        <w:rFonts w:ascii="Times New Roman" w:hAnsi="Times New Roman"/>
        <w:sz w:val="18"/>
        <w:szCs w:val="18"/>
      </w:rPr>
      <w:t>墅</w:t>
    </w:r>
    <w:proofErr w:type="gramEnd"/>
    <w:r>
      <w:rPr>
        <w:rFonts w:ascii="Times New Roman" w:hAnsi="Times New Roman"/>
        <w:sz w:val="18"/>
        <w:szCs w:val="18"/>
      </w:rPr>
      <w:t>区上塘路</w:t>
    </w:r>
    <w:r>
      <w:rPr>
        <w:rFonts w:ascii="Times New Roman" w:hAnsi="Times New Roman"/>
        <w:sz w:val="18"/>
        <w:szCs w:val="18"/>
      </w:rPr>
      <w:t>329</w:t>
    </w:r>
    <w:r>
      <w:rPr>
        <w:rFonts w:ascii="Times New Roman" w:hAnsi="Times New Roman"/>
        <w:sz w:val="18"/>
        <w:szCs w:val="18"/>
      </w:rPr>
      <w:t>号</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framePr w:w="4190" w:wrap="around" w:vAnchor="text" w:hAnchor="page" w:x="3751" w:y="36"/>
      <w:tabs>
        <w:tab w:val="center" w:pos="4153"/>
        <w:tab w:val="right" w:pos="8306"/>
      </w:tabs>
      <w:snapToGrid w:val="0"/>
      <w:spacing w:line="240" w:lineRule="auto"/>
      <w:ind w:firstLineChars="0" w:firstLine="0"/>
      <w:jc w:val="center"/>
      <w:textAlignment w:val="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5C166C">
      <w:rPr>
        <w:rFonts w:ascii="Times New Roman" w:hAnsi="Times New Roman"/>
        <w:noProof/>
        <w:sz w:val="18"/>
        <w:szCs w:val="18"/>
      </w:rPr>
      <w:t>28</w:t>
    </w:r>
    <w:r>
      <w:rPr>
        <w:rFonts w:ascii="Times New Roman" w:hAnsi="Times New Roman"/>
        <w:sz w:val="18"/>
        <w:szCs w:val="18"/>
      </w:rPr>
      <w:fldChar w:fldCharType="end"/>
    </w:r>
  </w:p>
  <w:p w:rsidR="003A2A18" w:rsidRDefault="003A2A18">
    <w:pPr>
      <w:tabs>
        <w:tab w:val="center" w:pos="4153"/>
        <w:tab w:val="right" w:pos="8306"/>
      </w:tabs>
      <w:snapToGrid w:val="0"/>
      <w:ind w:firstLineChars="0" w:firstLine="0"/>
      <w:jc w:val="left"/>
      <w:textAlignment w:val="auto"/>
      <w:rPr>
        <w:rFonts w:ascii="Times New Roman" w:hAnsi="Times New Roman"/>
        <w:sz w:val="18"/>
        <w:szCs w:val="18"/>
      </w:rPr>
    </w:pPr>
    <w:r>
      <w:rPr>
        <w:rFonts w:ascii="Times New Roman" w:hAnsi="Times New Roman"/>
        <w:sz w:val="18"/>
        <w:szCs w:val="18"/>
      </w:rPr>
      <w:t>浙江环耀环境建设有限公司</w:t>
    </w:r>
    <w:r>
      <w:rPr>
        <w:rFonts w:ascii="Times New Roman" w:hAnsi="Times New Roman"/>
        <w:sz w:val="18"/>
        <w:szCs w:val="18"/>
      </w:rPr>
      <w:t xml:space="preserve">                                                </w:t>
    </w:r>
    <w:r>
      <w:rPr>
        <w:rFonts w:ascii="Times New Roman" w:hAnsi="Times New Roman"/>
        <w:sz w:val="18"/>
        <w:szCs w:val="18"/>
      </w:rPr>
      <w:t>杭州市拱</w:t>
    </w:r>
    <w:proofErr w:type="gramStart"/>
    <w:r>
      <w:rPr>
        <w:rFonts w:ascii="Times New Roman" w:hAnsi="Times New Roman"/>
        <w:sz w:val="18"/>
        <w:szCs w:val="18"/>
      </w:rPr>
      <w:t>墅</w:t>
    </w:r>
    <w:proofErr w:type="gramEnd"/>
    <w:r>
      <w:rPr>
        <w:rFonts w:ascii="Times New Roman" w:hAnsi="Times New Roman"/>
        <w:sz w:val="18"/>
        <w:szCs w:val="18"/>
      </w:rPr>
      <w:t>区上塘路</w:t>
    </w:r>
    <w:r>
      <w:rPr>
        <w:rFonts w:ascii="Times New Roman" w:hAnsi="Times New Roman"/>
        <w:sz w:val="18"/>
        <w:szCs w:val="18"/>
      </w:rPr>
      <w:t>329</w:t>
    </w:r>
    <w:r>
      <w:rPr>
        <w:rFonts w:ascii="Times New Roman" w:hAnsi="Times New Roman"/>
        <w:sz w:val="18"/>
        <w:szCs w:val="18"/>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C3" w:rsidRDefault="00C412C3" w:rsidP="00B2744E">
      <w:pPr>
        <w:spacing w:line="240" w:lineRule="auto"/>
        <w:ind w:firstLine="480"/>
      </w:pPr>
      <w:r>
        <w:separator/>
      </w:r>
    </w:p>
  </w:footnote>
  <w:footnote w:type="continuationSeparator" w:id="0">
    <w:p w:rsidR="00C412C3" w:rsidRDefault="00C412C3" w:rsidP="00B2744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c"/>
      <w:pBdr>
        <w:bottom w:val="none" w:sz="0" w:space="0" w:color="auto"/>
      </w:pBd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ind w:left="480"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c"/>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c"/>
      <w:ind w:firstLineChars="0" w:firstLine="0"/>
      <w:rPr>
        <w:rFonts w:ascii="Times New Roman" w:hAnsi="Times New Roman"/>
      </w:rPr>
    </w:pPr>
    <w:r>
      <w:rPr>
        <w:rFonts w:ascii="Times New Roman" w:hAnsi="Times New Roman"/>
      </w:rPr>
      <w:t>浙江宝</w:t>
    </w:r>
    <w:proofErr w:type="gramStart"/>
    <w:r>
      <w:rPr>
        <w:rFonts w:ascii="Times New Roman" w:hAnsi="Times New Roman"/>
      </w:rPr>
      <w:t>励</w:t>
    </w:r>
    <w:proofErr w:type="gramEnd"/>
    <w:r>
      <w:rPr>
        <w:rFonts w:ascii="Times New Roman" w:hAnsi="Times New Roman"/>
      </w:rPr>
      <w:t>通休闲用品有限公司年产</w:t>
    </w:r>
    <w:r>
      <w:rPr>
        <w:rFonts w:ascii="Times New Roman" w:hAnsi="Times New Roman"/>
      </w:rPr>
      <w:t>20</w:t>
    </w:r>
    <w:r>
      <w:rPr>
        <w:rFonts w:ascii="Times New Roman" w:hAnsi="Times New Roman"/>
      </w:rPr>
      <w:t>万套高端出口休闲用品、</w:t>
    </w:r>
    <w:r>
      <w:rPr>
        <w:rFonts w:ascii="Times New Roman" w:hAnsi="Times New Roman"/>
      </w:rPr>
      <w:t>20</w:t>
    </w:r>
    <w:r>
      <w:rPr>
        <w:rFonts w:ascii="Times New Roman" w:hAnsi="Times New Roman"/>
      </w:rPr>
      <w:t>万套高端出口玩具及配件建设项目</w:t>
    </w:r>
  </w:p>
  <w:p w:rsidR="003A2A18" w:rsidRDefault="003A2A18">
    <w:pPr>
      <w:pStyle w:val="ac"/>
      <w:ind w:firstLineChars="0" w:firstLine="0"/>
      <w:rPr>
        <w:rFonts w:ascii="Times New Roman" w:hAnsi="Times New Roman"/>
      </w:rPr>
    </w:pPr>
    <w:r>
      <w:rPr>
        <w:rFonts w:ascii="Times New Roman" w:hAnsi="Times New Roman"/>
      </w:rPr>
      <w:t>环境影响登记表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8" w:rsidRDefault="003A2A18">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EE3"/>
    <w:multiLevelType w:val="multilevel"/>
    <w:tmpl w:val="17B65EE3"/>
    <w:lvl w:ilvl="0">
      <w:start w:val="1"/>
      <w:numFmt w:val="decimal"/>
      <w:lvlText w:val="表5-%1"/>
      <w:lvlJc w:val="center"/>
      <w:pPr>
        <w:ind w:left="4815" w:hanging="420"/>
      </w:pPr>
      <w:rPr>
        <w:rFonts w:cs="Times New Roman" w:hint="eastAsia"/>
        <w:b/>
      </w:rPr>
    </w:lvl>
    <w:lvl w:ilvl="1">
      <w:start w:val="1"/>
      <w:numFmt w:val="lowerLetter"/>
      <w:lvlText w:val="%2)"/>
      <w:lvlJc w:val="left"/>
      <w:pPr>
        <w:ind w:left="4384" w:hanging="420"/>
      </w:pPr>
      <w:rPr>
        <w:rFonts w:cs="Times New Roman"/>
      </w:rPr>
    </w:lvl>
    <w:lvl w:ilvl="2">
      <w:start w:val="1"/>
      <w:numFmt w:val="lowerRoman"/>
      <w:lvlText w:val="%3."/>
      <w:lvlJc w:val="right"/>
      <w:pPr>
        <w:ind w:left="4804" w:hanging="420"/>
      </w:pPr>
      <w:rPr>
        <w:rFonts w:cs="Times New Roman"/>
      </w:rPr>
    </w:lvl>
    <w:lvl w:ilvl="3">
      <w:start w:val="1"/>
      <w:numFmt w:val="decimal"/>
      <w:lvlText w:val="%4."/>
      <w:lvlJc w:val="left"/>
      <w:pPr>
        <w:ind w:left="5224" w:hanging="420"/>
      </w:pPr>
      <w:rPr>
        <w:rFonts w:cs="Times New Roman"/>
      </w:rPr>
    </w:lvl>
    <w:lvl w:ilvl="4">
      <w:start w:val="1"/>
      <w:numFmt w:val="lowerLetter"/>
      <w:lvlText w:val="%5)"/>
      <w:lvlJc w:val="left"/>
      <w:pPr>
        <w:ind w:left="5644" w:hanging="420"/>
      </w:pPr>
      <w:rPr>
        <w:rFonts w:cs="Times New Roman"/>
      </w:rPr>
    </w:lvl>
    <w:lvl w:ilvl="5">
      <w:start w:val="1"/>
      <w:numFmt w:val="lowerRoman"/>
      <w:lvlText w:val="%6."/>
      <w:lvlJc w:val="right"/>
      <w:pPr>
        <w:ind w:left="6064" w:hanging="420"/>
      </w:pPr>
      <w:rPr>
        <w:rFonts w:cs="Times New Roman"/>
      </w:rPr>
    </w:lvl>
    <w:lvl w:ilvl="6">
      <w:start w:val="1"/>
      <w:numFmt w:val="decimal"/>
      <w:lvlText w:val="%7."/>
      <w:lvlJc w:val="left"/>
      <w:pPr>
        <w:ind w:left="6484" w:hanging="420"/>
      </w:pPr>
      <w:rPr>
        <w:rFonts w:cs="Times New Roman"/>
      </w:rPr>
    </w:lvl>
    <w:lvl w:ilvl="7">
      <w:start w:val="1"/>
      <w:numFmt w:val="lowerLetter"/>
      <w:lvlText w:val="%8)"/>
      <w:lvlJc w:val="left"/>
      <w:pPr>
        <w:ind w:left="6904" w:hanging="420"/>
      </w:pPr>
      <w:rPr>
        <w:rFonts w:cs="Times New Roman"/>
      </w:rPr>
    </w:lvl>
    <w:lvl w:ilvl="8">
      <w:start w:val="1"/>
      <w:numFmt w:val="lowerRoman"/>
      <w:lvlText w:val="%9."/>
      <w:lvlJc w:val="right"/>
      <w:pPr>
        <w:ind w:left="732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A0"/>
    <w:rsid w:val="00000728"/>
    <w:rsid w:val="000015CB"/>
    <w:rsid w:val="00001F2E"/>
    <w:rsid w:val="00003518"/>
    <w:rsid w:val="00003A0F"/>
    <w:rsid w:val="000040C0"/>
    <w:rsid w:val="0000739A"/>
    <w:rsid w:val="00007C21"/>
    <w:rsid w:val="00010194"/>
    <w:rsid w:val="000106F0"/>
    <w:rsid w:val="000113EB"/>
    <w:rsid w:val="0001215D"/>
    <w:rsid w:val="00012F07"/>
    <w:rsid w:val="000146DB"/>
    <w:rsid w:val="00026DE1"/>
    <w:rsid w:val="00027101"/>
    <w:rsid w:val="00031D12"/>
    <w:rsid w:val="00033BEF"/>
    <w:rsid w:val="000345DF"/>
    <w:rsid w:val="00037011"/>
    <w:rsid w:val="00037013"/>
    <w:rsid w:val="000413A0"/>
    <w:rsid w:val="0004141C"/>
    <w:rsid w:val="00041C74"/>
    <w:rsid w:val="00042062"/>
    <w:rsid w:val="00044364"/>
    <w:rsid w:val="00044FB5"/>
    <w:rsid w:val="0004554A"/>
    <w:rsid w:val="00045E4C"/>
    <w:rsid w:val="00050486"/>
    <w:rsid w:val="00050616"/>
    <w:rsid w:val="0005083E"/>
    <w:rsid w:val="00050C4F"/>
    <w:rsid w:val="0005151D"/>
    <w:rsid w:val="000517B9"/>
    <w:rsid w:val="0005295D"/>
    <w:rsid w:val="00053A32"/>
    <w:rsid w:val="000577EA"/>
    <w:rsid w:val="000606CD"/>
    <w:rsid w:val="0006220B"/>
    <w:rsid w:val="0006739A"/>
    <w:rsid w:val="00067AFD"/>
    <w:rsid w:val="00072AE3"/>
    <w:rsid w:val="00073E39"/>
    <w:rsid w:val="000756DD"/>
    <w:rsid w:val="00076454"/>
    <w:rsid w:val="0008082D"/>
    <w:rsid w:val="00081494"/>
    <w:rsid w:val="00086FB7"/>
    <w:rsid w:val="0009033D"/>
    <w:rsid w:val="00091671"/>
    <w:rsid w:val="000928DC"/>
    <w:rsid w:val="00092F00"/>
    <w:rsid w:val="0009687C"/>
    <w:rsid w:val="000A0AE9"/>
    <w:rsid w:val="000A1197"/>
    <w:rsid w:val="000A3457"/>
    <w:rsid w:val="000A4C19"/>
    <w:rsid w:val="000A5183"/>
    <w:rsid w:val="000A6537"/>
    <w:rsid w:val="000A79E7"/>
    <w:rsid w:val="000A7FBA"/>
    <w:rsid w:val="000B00A3"/>
    <w:rsid w:val="000B0DFC"/>
    <w:rsid w:val="000B263B"/>
    <w:rsid w:val="000B2C81"/>
    <w:rsid w:val="000B6B32"/>
    <w:rsid w:val="000C0092"/>
    <w:rsid w:val="000C1C05"/>
    <w:rsid w:val="000C3535"/>
    <w:rsid w:val="000C3D4B"/>
    <w:rsid w:val="000C424A"/>
    <w:rsid w:val="000C612E"/>
    <w:rsid w:val="000C6EE5"/>
    <w:rsid w:val="000D03D0"/>
    <w:rsid w:val="000D0C7D"/>
    <w:rsid w:val="000D121A"/>
    <w:rsid w:val="000D23C5"/>
    <w:rsid w:val="000D2B13"/>
    <w:rsid w:val="000D2E15"/>
    <w:rsid w:val="000D56EF"/>
    <w:rsid w:val="000D5A64"/>
    <w:rsid w:val="000E2BD4"/>
    <w:rsid w:val="000E2F4D"/>
    <w:rsid w:val="000E52E2"/>
    <w:rsid w:val="000F036A"/>
    <w:rsid w:val="000F0FD7"/>
    <w:rsid w:val="000F1695"/>
    <w:rsid w:val="000F2563"/>
    <w:rsid w:val="000F45B7"/>
    <w:rsid w:val="000F4D09"/>
    <w:rsid w:val="000F4F2A"/>
    <w:rsid w:val="000F5A19"/>
    <w:rsid w:val="000F5CF0"/>
    <w:rsid w:val="000F6307"/>
    <w:rsid w:val="000F64B2"/>
    <w:rsid w:val="000F7667"/>
    <w:rsid w:val="00101A7D"/>
    <w:rsid w:val="00102140"/>
    <w:rsid w:val="001031CB"/>
    <w:rsid w:val="00103F0F"/>
    <w:rsid w:val="00104748"/>
    <w:rsid w:val="00104F25"/>
    <w:rsid w:val="00104FE1"/>
    <w:rsid w:val="00105026"/>
    <w:rsid w:val="00105062"/>
    <w:rsid w:val="00105514"/>
    <w:rsid w:val="00105A65"/>
    <w:rsid w:val="00111A6E"/>
    <w:rsid w:val="00111E5A"/>
    <w:rsid w:val="00113F26"/>
    <w:rsid w:val="00115314"/>
    <w:rsid w:val="00115E88"/>
    <w:rsid w:val="001165FD"/>
    <w:rsid w:val="00116E93"/>
    <w:rsid w:val="001171D3"/>
    <w:rsid w:val="00117E33"/>
    <w:rsid w:val="00120D63"/>
    <w:rsid w:val="00121A79"/>
    <w:rsid w:val="00121C7C"/>
    <w:rsid w:val="00122DE5"/>
    <w:rsid w:val="001237B5"/>
    <w:rsid w:val="0012475E"/>
    <w:rsid w:val="00127903"/>
    <w:rsid w:val="0013080F"/>
    <w:rsid w:val="001320D0"/>
    <w:rsid w:val="001334B7"/>
    <w:rsid w:val="00133835"/>
    <w:rsid w:val="00133C23"/>
    <w:rsid w:val="00134355"/>
    <w:rsid w:val="00134503"/>
    <w:rsid w:val="00134568"/>
    <w:rsid w:val="00134ED3"/>
    <w:rsid w:val="00136A28"/>
    <w:rsid w:val="0013722A"/>
    <w:rsid w:val="001373BC"/>
    <w:rsid w:val="00142AB8"/>
    <w:rsid w:val="00143530"/>
    <w:rsid w:val="0014361D"/>
    <w:rsid w:val="001442C8"/>
    <w:rsid w:val="00144C79"/>
    <w:rsid w:val="00144DD3"/>
    <w:rsid w:val="00145132"/>
    <w:rsid w:val="001462B9"/>
    <w:rsid w:val="0014791E"/>
    <w:rsid w:val="00150509"/>
    <w:rsid w:val="00150A6A"/>
    <w:rsid w:val="00150EB9"/>
    <w:rsid w:val="00150F38"/>
    <w:rsid w:val="0015352B"/>
    <w:rsid w:val="00153AA7"/>
    <w:rsid w:val="00156D05"/>
    <w:rsid w:val="00160E18"/>
    <w:rsid w:val="001611EF"/>
    <w:rsid w:val="00162BCC"/>
    <w:rsid w:val="00166007"/>
    <w:rsid w:val="001674BB"/>
    <w:rsid w:val="001708E1"/>
    <w:rsid w:val="00170DB4"/>
    <w:rsid w:val="00172A27"/>
    <w:rsid w:val="0017387D"/>
    <w:rsid w:val="00176BED"/>
    <w:rsid w:val="001772C4"/>
    <w:rsid w:val="00177785"/>
    <w:rsid w:val="001813A5"/>
    <w:rsid w:val="00181AEB"/>
    <w:rsid w:val="00181C7E"/>
    <w:rsid w:val="001829AA"/>
    <w:rsid w:val="00182FCD"/>
    <w:rsid w:val="00185A65"/>
    <w:rsid w:val="001869A5"/>
    <w:rsid w:val="00187A99"/>
    <w:rsid w:val="00187BB1"/>
    <w:rsid w:val="00190149"/>
    <w:rsid w:val="00190838"/>
    <w:rsid w:val="00190D3A"/>
    <w:rsid w:val="00192C1C"/>
    <w:rsid w:val="00192DA0"/>
    <w:rsid w:val="001935CE"/>
    <w:rsid w:val="00193B9E"/>
    <w:rsid w:val="0019425B"/>
    <w:rsid w:val="00195889"/>
    <w:rsid w:val="00196229"/>
    <w:rsid w:val="0019708E"/>
    <w:rsid w:val="001972E0"/>
    <w:rsid w:val="00197A58"/>
    <w:rsid w:val="001A31F6"/>
    <w:rsid w:val="001A4332"/>
    <w:rsid w:val="001A521D"/>
    <w:rsid w:val="001B0101"/>
    <w:rsid w:val="001B0358"/>
    <w:rsid w:val="001B1116"/>
    <w:rsid w:val="001B2591"/>
    <w:rsid w:val="001B3B4D"/>
    <w:rsid w:val="001B3F2A"/>
    <w:rsid w:val="001B6C7C"/>
    <w:rsid w:val="001B749B"/>
    <w:rsid w:val="001B74F8"/>
    <w:rsid w:val="001B7721"/>
    <w:rsid w:val="001B7C07"/>
    <w:rsid w:val="001B7FAF"/>
    <w:rsid w:val="001C035C"/>
    <w:rsid w:val="001C2C76"/>
    <w:rsid w:val="001C3CF5"/>
    <w:rsid w:val="001C3E97"/>
    <w:rsid w:val="001C4ED3"/>
    <w:rsid w:val="001C6EF3"/>
    <w:rsid w:val="001C72E8"/>
    <w:rsid w:val="001C7A87"/>
    <w:rsid w:val="001C7CA4"/>
    <w:rsid w:val="001D004A"/>
    <w:rsid w:val="001D2D8B"/>
    <w:rsid w:val="001D4405"/>
    <w:rsid w:val="001D7947"/>
    <w:rsid w:val="001E0981"/>
    <w:rsid w:val="001E1556"/>
    <w:rsid w:val="001E1576"/>
    <w:rsid w:val="001E1D44"/>
    <w:rsid w:val="001E2F07"/>
    <w:rsid w:val="001E353D"/>
    <w:rsid w:val="001E524C"/>
    <w:rsid w:val="001E563D"/>
    <w:rsid w:val="001E586C"/>
    <w:rsid w:val="001E5A62"/>
    <w:rsid w:val="001E5EFC"/>
    <w:rsid w:val="001E65DF"/>
    <w:rsid w:val="001F153E"/>
    <w:rsid w:val="001F15C2"/>
    <w:rsid w:val="001F1DB1"/>
    <w:rsid w:val="001F2DF3"/>
    <w:rsid w:val="001F2E84"/>
    <w:rsid w:val="001F4307"/>
    <w:rsid w:val="001F4E18"/>
    <w:rsid w:val="001F64B5"/>
    <w:rsid w:val="001F6838"/>
    <w:rsid w:val="001F7013"/>
    <w:rsid w:val="002000C7"/>
    <w:rsid w:val="002002D6"/>
    <w:rsid w:val="002007EA"/>
    <w:rsid w:val="002019F8"/>
    <w:rsid w:val="00203BB0"/>
    <w:rsid w:val="00203CFB"/>
    <w:rsid w:val="00204414"/>
    <w:rsid w:val="00204D38"/>
    <w:rsid w:val="00206CBD"/>
    <w:rsid w:val="002071F4"/>
    <w:rsid w:val="00210C3D"/>
    <w:rsid w:val="00211A46"/>
    <w:rsid w:val="00213A38"/>
    <w:rsid w:val="002144B3"/>
    <w:rsid w:val="0021481C"/>
    <w:rsid w:val="00214988"/>
    <w:rsid w:val="00214EF3"/>
    <w:rsid w:val="00215B70"/>
    <w:rsid w:val="00217735"/>
    <w:rsid w:val="00220505"/>
    <w:rsid w:val="00221FFB"/>
    <w:rsid w:val="00222FE9"/>
    <w:rsid w:val="00223BCE"/>
    <w:rsid w:val="00224256"/>
    <w:rsid w:val="00224B32"/>
    <w:rsid w:val="0022640C"/>
    <w:rsid w:val="0022754F"/>
    <w:rsid w:val="0022784E"/>
    <w:rsid w:val="002302E4"/>
    <w:rsid w:val="0023081F"/>
    <w:rsid w:val="00230FE0"/>
    <w:rsid w:val="00231405"/>
    <w:rsid w:val="0023341B"/>
    <w:rsid w:val="00233EA5"/>
    <w:rsid w:val="00235A1B"/>
    <w:rsid w:val="00237930"/>
    <w:rsid w:val="00242C54"/>
    <w:rsid w:val="0024416A"/>
    <w:rsid w:val="0024428A"/>
    <w:rsid w:val="0024608B"/>
    <w:rsid w:val="002461AE"/>
    <w:rsid w:val="002468FA"/>
    <w:rsid w:val="00247959"/>
    <w:rsid w:val="0025180C"/>
    <w:rsid w:val="002526E4"/>
    <w:rsid w:val="00254074"/>
    <w:rsid w:val="00255B0D"/>
    <w:rsid w:val="00255F26"/>
    <w:rsid w:val="0025654C"/>
    <w:rsid w:val="00256F34"/>
    <w:rsid w:val="00256F4C"/>
    <w:rsid w:val="00257E20"/>
    <w:rsid w:val="002604B1"/>
    <w:rsid w:val="00261433"/>
    <w:rsid w:val="002625D5"/>
    <w:rsid w:val="00262692"/>
    <w:rsid w:val="00264CFB"/>
    <w:rsid w:val="00270185"/>
    <w:rsid w:val="00270215"/>
    <w:rsid w:val="00270C94"/>
    <w:rsid w:val="002716B1"/>
    <w:rsid w:val="00274A9D"/>
    <w:rsid w:val="002762EF"/>
    <w:rsid w:val="00277F71"/>
    <w:rsid w:val="002810DD"/>
    <w:rsid w:val="0028135D"/>
    <w:rsid w:val="00282002"/>
    <w:rsid w:val="002826B4"/>
    <w:rsid w:val="002827E9"/>
    <w:rsid w:val="0028349C"/>
    <w:rsid w:val="00284355"/>
    <w:rsid w:val="00284723"/>
    <w:rsid w:val="00285273"/>
    <w:rsid w:val="00290B84"/>
    <w:rsid w:val="002917B2"/>
    <w:rsid w:val="002946F8"/>
    <w:rsid w:val="00294F29"/>
    <w:rsid w:val="00295379"/>
    <w:rsid w:val="002A0508"/>
    <w:rsid w:val="002A1766"/>
    <w:rsid w:val="002A1C15"/>
    <w:rsid w:val="002A2527"/>
    <w:rsid w:val="002A4E1E"/>
    <w:rsid w:val="002A5287"/>
    <w:rsid w:val="002A6E2F"/>
    <w:rsid w:val="002A729C"/>
    <w:rsid w:val="002A7C0A"/>
    <w:rsid w:val="002B064B"/>
    <w:rsid w:val="002B0850"/>
    <w:rsid w:val="002B3A01"/>
    <w:rsid w:val="002B3EF8"/>
    <w:rsid w:val="002B74EE"/>
    <w:rsid w:val="002B78EE"/>
    <w:rsid w:val="002B7D85"/>
    <w:rsid w:val="002C0649"/>
    <w:rsid w:val="002C1446"/>
    <w:rsid w:val="002C1F84"/>
    <w:rsid w:val="002C2221"/>
    <w:rsid w:val="002C22E5"/>
    <w:rsid w:val="002C26BC"/>
    <w:rsid w:val="002C34BB"/>
    <w:rsid w:val="002C36FE"/>
    <w:rsid w:val="002C3C55"/>
    <w:rsid w:val="002C44F0"/>
    <w:rsid w:val="002C5EF3"/>
    <w:rsid w:val="002C5F31"/>
    <w:rsid w:val="002D0DA4"/>
    <w:rsid w:val="002D1884"/>
    <w:rsid w:val="002D57D6"/>
    <w:rsid w:val="002D65EC"/>
    <w:rsid w:val="002E1F44"/>
    <w:rsid w:val="002E3740"/>
    <w:rsid w:val="002E39E2"/>
    <w:rsid w:val="002E5A3E"/>
    <w:rsid w:val="002E5C81"/>
    <w:rsid w:val="002E70BD"/>
    <w:rsid w:val="002F2062"/>
    <w:rsid w:val="002F33BF"/>
    <w:rsid w:val="002F3450"/>
    <w:rsid w:val="002F4AD5"/>
    <w:rsid w:val="002F4F49"/>
    <w:rsid w:val="002F5907"/>
    <w:rsid w:val="002F5ED7"/>
    <w:rsid w:val="002F68D2"/>
    <w:rsid w:val="002F6C10"/>
    <w:rsid w:val="002F6E8E"/>
    <w:rsid w:val="002F7AAD"/>
    <w:rsid w:val="002F7FA4"/>
    <w:rsid w:val="00301A99"/>
    <w:rsid w:val="00302A78"/>
    <w:rsid w:val="00302E76"/>
    <w:rsid w:val="003034F4"/>
    <w:rsid w:val="00305D44"/>
    <w:rsid w:val="00306314"/>
    <w:rsid w:val="00306B66"/>
    <w:rsid w:val="00312308"/>
    <w:rsid w:val="003130E0"/>
    <w:rsid w:val="00313117"/>
    <w:rsid w:val="003136E1"/>
    <w:rsid w:val="00315B60"/>
    <w:rsid w:val="0032110C"/>
    <w:rsid w:val="00322FB7"/>
    <w:rsid w:val="00325391"/>
    <w:rsid w:val="0032725B"/>
    <w:rsid w:val="003302EE"/>
    <w:rsid w:val="00330A20"/>
    <w:rsid w:val="003321EC"/>
    <w:rsid w:val="0033262D"/>
    <w:rsid w:val="0033512D"/>
    <w:rsid w:val="00336A1A"/>
    <w:rsid w:val="00340183"/>
    <w:rsid w:val="003426AC"/>
    <w:rsid w:val="003429A4"/>
    <w:rsid w:val="00342E4D"/>
    <w:rsid w:val="00343C7D"/>
    <w:rsid w:val="0034407E"/>
    <w:rsid w:val="0034654C"/>
    <w:rsid w:val="00346D22"/>
    <w:rsid w:val="00350C83"/>
    <w:rsid w:val="003517C0"/>
    <w:rsid w:val="003518CB"/>
    <w:rsid w:val="00351B27"/>
    <w:rsid w:val="00351F12"/>
    <w:rsid w:val="00354FC3"/>
    <w:rsid w:val="003551BB"/>
    <w:rsid w:val="0035798D"/>
    <w:rsid w:val="00361A6A"/>
    <w:rsid w:val="0036234D"/>
    <w:rsid w:val="003656DB"/>
    <w:rsid w:val="00365ABF"/>
    <w:rsid w:val="003671F8"/>
    <w:rsid w:val="00367454"/>
    <w:rsid w:val="00370EDA"/>
    <w:rsid w:val="003711BC"/>
    <w:rsid w:val="00372904"/>
    <w:rsid w:val="00373597"/>
    <w:rsid w:val="00373A9E"/>
    <w:rsid w:val="003742C3"/>
    <w:rsid w:val="00377C7A"/>
    <w:rsid w:val="00382CAE"/>
    <w:rsid w:val="00383FE4"/>
    <w:rsid w:val="00384B20"/>
    <w:rsid w:val="00385764"/>
    <w:rsid w:val="003861A2"/>
    <w:rsid w:val="003909BA"/>
    <w:rsid w:val="00391602"/>
    <w:rsid w:val="0039194B"/>
    <w:rsid w:val="00393EDA"/>
    <w:rsid w:val="00394595"/>
    <w:rsid w:val="00394785"/>
    <w:rsid w:val="00396739"/>
    <w:rsid w:val="003977D2"/>
    <w:rsid w:val="003A27D1"/>
    <w:rsid w:val="003A2A18"/>
    <w:rsid w:val="003A44FF"/>
    <w:rsid w:val="003A5FFF"/>
    <w:rsid w:val="003B0604"/>
    <w:rsid w:val="003B08AF"/>
    <w:rsid w:val="003B0975"/>
    <w:rsid w:val="003B27C9"/>
    <w:rsid w:val="003B2BF2"/>
    <w:rsid w:val="003B3F26"/>
    <w:rsid w:val="003B46DE"/>
    <w:rsid w:val="003B52DB"/>
    <w:rsid w:val="003B5C43"/>
    <w:rsid w:val="003B7AAA"/>
    <w:rsid w:val="003C1AFE"/>
    <w:rsid w:val="003C227D"/>
    <w:rsid w:val="003C2A87"/>
    <w:rsid w:val="003C3DC4"/>
    <w:rsid w:val="003C4E68"/>
    <w:rsid w:val="003C6B08"/>
    <w:rsid w:val="003C70FA"/>
    <w:rsid w:val="003D1DD3"/>
    <w:rsid w:val="003D3D3F"/>
    <w:rsid w:val="003D4B89"/>
    <w:rsid w:val="003D5D3E"/>
    <w:rsid w:val="003D6437"/>
    <w:rsid w:val="003D743C"/>
    <w:rsid w:val="003E123F"/>
    <w:rsid w:val="003E292D"/>
    <w:rsid w:val="003E2B07"/>
    <w:rsid w:val="003E3D92"/>
    <w:rsid w:val="003E56B8"/>
    <w:rsid w:val="003E5B62"/>
    <w:rsid w:val="003E6DC1"/>
    <w:rsid w:val="003E7A70"/>
    <w:rsid w:val="003E7B8E"/>
    <w:rsid w:val="003E7DA8"/>
    <w:rsid w:val="003F02C9"/>
    <w:rsid w:val="003F0812"/>
    <w:rsid w:val="003F0921"/>
    <w:rsid w:val="003F2382"/>
    <w:rsid w:val="003F3194"/>
    <w:rsid w:val="003F3B09"/>
    <w:rsid w:val="003F4FE3"/>
    <w:rsid w:val="003F6BB4"/>
    <w:rsid w:val="003F6DC0"/>
    <w:rsid w:val="004008F0"/>
    <w:rsid w:val="0040122D"/>
    <w:rsid w:val="00401AF4"/>
    <w:rsid w:val="00403B4D"/>
    <w:rsid w:val="004047A1"/>
    <w:rsid w:val="00404BE4"/>
    <w:rsid w:val="004055EF"/>
    <w:rsid w:val="004076DF"/>
    <w:rsid w:val="0041245C"/>
    <w:rsid w:val="00413607"/>
    <w:rsid w:val="004137F6"/>
    <w:rsid w:val="00413F4B"/>
    <w:rsid w:val="0041434B"/>
    <w:rsid w:val="00414B0F"/>
    <w:rsid w:val="00415137"/>
    <w:rsid w:val="004162D6"/>
    <w:rsid w:val="00416442"/>
    <w:rsid w:val="00416B6E"/>
    <w:rsid w:val="00417432"/>
    <w:rsid w:val="00421814"/>
    <w:rsid w:val="00422869"/>
    <w:rsid w:val="00422F5A"/>
    <w:rsid w:val="00426353"/>
    <w:rsid w:val="004267CD"/>
    <w:rsid w:val="00426D39"/>
    <w:rsid w:val="0042737C"/>
    <w:rsid w:val="0042786C"/>
    <w:rsid w:val="00427A29"/>
    <w:rsid w:val="00431123"/>
    <w:rsid w:val="00431209"/>
    <w:rsid w:val="0043226E"/>
    <w:rsid w:val="00432523"/>
    <w:rsid w:val="00433121"/>
    <w:rsid w:val="00434E00"/>
    <w:rsid w:val="00437A3F"/>
    <w:rsid w:val="0044130B"/>
    <w:rsid w:val="00441B41"/>
    <w:rsid w:val="00443522"/>
    <w:rsid w:val="0045006E"/>
    <w:rsid w:val="00455250"/>
    <w:rsid w:val="0045767B"/>
    <w:rsid w:val="00460C70"/>
    <w:rsid w:val="00461460"/>
    <w:rsid w:val="0046252D"/>
    <w:rsid w:val="00462801"/>
    <w:rsid w:val="004639CB"/>
    <w:rsid w:val="00465418"/>
    <w:rsid w:val="00465C78"/>
    <w:rsid w:val="00466317"/>
    <w:rsid w:val="00471F1C"/>
    <w:rsid w:val="00473B86"/>
    <w:rsid w:val="004740D3"/>
    <w:rsid w:val="004741E3"/>
    <w:rsid w:val="00476D33"/>
    <w:rsid w:val="00476EE1"/>
    <w:rsid w:val="0048067D"/>
    <w:rsid w:val="004812BA"/>
    <w:rsid w:val="00481DB3"/>
    <w:rsid w:val="00484281"/>
    <w:rsid w:val="00484837"/>
    <w:rsid w:val="00484C03"/>
    <w:rsid w:val="00485B37"/>
    <w:rsid w:val="00485C6A"/>
    <w:rsid w:val="00487067"/>
    <w:rsid w:val="00490556"/>
    <w:rsid w:val="00491B15"/>
    <w:rsid w:val="00492A39"/>
    <w:rsid w:val="00493984"/>
    <w:rsid w:val="004944A9"/>
    <w:rsid w:val="0049587C"/>
    <w:rsid w:val="004A0FE7"/>
    <w:rsid w:val="004A2008"/>
    <w:rsid w:val="004A2CF3"/>
    <w:rsid w:val="004A38CE"/>
    <w:rsid w:val="004A3FA6"/>
    <w:rsid w:val="004A46C7"/>
    <w:rsid w:val="004A4B37"/>
    <w:rsid w:val="004A6534"/>
    <w:rsid w:val="004B0A52"/>
    <w:rsid w:val="004B185D"/>
    <w:rsid w:val="004B345F"/>
    <w:rsid w:val="004B72A4"/>
    <w:rsid w:val="004B72F4"/>
    <w:rsid w:val="004B7783"/>
    <w:rsid w:val="004B77E5"/>
    <w:rsid w:val="004C049A"/>
    <w:rsid w:val="004C2770"/>
    <w:rsid w:val="004C437E"/>
    <w:rsid w:val="004C59E8"/>
    <w:rsid w:val="004C5FB9"/>
    <w:rsid w:val="004C6C01"/>
    <w:rsid w:val="004C7364"/>
    <w:rsid w:val="004C73E3"/>
    <w:rsid w:val="004C76B8"/>
    <w:rsid w:val="004C7AFF"/>
    <w:rsid w:val="004C7CC2"/>
    <w:rsid w:val="004D2A5A"/>
    <w:rsid w:val="004D2D96"/>
    <w:rsid w:val="004D5071"/>
    <w:rsid w:val="004D56D4"/>
    <w:rsid w:val="004D6A41"/>
    <w:rsid w:val="004D6D85"/>
    <w:rsid w:val="004D7B6F"/>
    <w:rsid w:val="004D7BAA"/>
    <w:rsid w:val="004E02D5"/>
    <w:rsid w:val="004E29E4"/>
    <w:rsid w:val="004E4005"/>
    <w:rsid w:val="004E649C"/>
    <w:rsid w:val="004F05A5"/>
    <w:rsid w:val="004F0ABF"/>
    <w:rsid w:val="004F1695"/>
    <w:rsid w:val="004F35F8"/>
    <w:rsid w:val="004F4228"/>
    <w:rsid w:val="004F4335"/>
    <w:rsid w:val="004F492A"/>
    <w:rsid w:val="004F4D0F"/>
    <w:rsid w:val="004F5454"/>
    <w:rsid w:val="004F5D6C"/>
    <w:rsid w:val="0050046E"/>
    <w:rsid w:val="00501131"/>
    <w:rsid w:val="00504F8B"/>
    <w:rsid w:val="0050504F"/>
    <w:rsid w:val="0050516B"/>
    <w:rsid w:val="005056D7"/>
    <w:rsid w:val="00505C02"/>
    <w:rsid w:val="00507ADB"/>
    <w:rsid w:val="00507D10"/>
    <w:rsid w:val="0051031E"/>
    <w:rsid w:val="00510E2D"/>
    <w:rsid w:val="0051116F"/>
    <w:rsid w:val="00513C61"/>
    <w:rsid w:val="00514292"/>
    <w:rsid w:val="00517AD4"/>
    <w:rsid w:val="005219DE"/>
    <w:rsid w:val="00523BDD"/>
    <w:rsid w:val="0052419C"/>
    <w:rsid w:val="00524AEA"/>
    <w:rsid w:val="00525DCE"/>
    <w:rsid w:val="0052653E"/>
    <w:rsid w:val="0053008B"/>
    <w:rsid w:val="00530E6F"/>
    <w:rsid w:val="005317BF"/>
    <w:rsid w:val="00532B98"/>
    <w:rsid w:val="0053390E"/>
    <w:rsid w:val="0053499D"/>
    <w:rsid w:val="00534DE8"/>
    <w:rsid w:val="0053574B"/>
    <w:rsid w:val="0053626B"/>
    <w:rsid w:val="00536A24"/>
    <w:rsid w:val="005379C4"/>
    <w:rsid w:val="00541B7D"/>
    <w:rsid w:val="005435F6"/>
    <w:rsid w:val="00544329"/>
    <w:rsid w:val="00544867"/>
    <w:rsid w:val="00547AA3"/>
    <w:rsid w:val="00547F5A"/>
    <w:rsid w:val="00550CD4"/>
    <w:rsid w:val="00551263"/>
    <w:rsid w:val="0055191D"/>
    <w:rsid w:val="005523FB"/>
    <w:rsid w:val="005524BE"/>
    <w:rsid w:val="00552901"/>
    <w:rsid w:val="005551FC"/>
    <w:rsid w:val="005566F4"/>
    <w:rsid w:val="00556DDE"/>
    <w:rsid w:val="00557BB1"/>
    <w:rsid w:val="00560A1F"/>
    <w:rsid w:val="00560DD7"/>
    <w:rsid w:val="0056349E"/>
    <w:rsid w:val="00564253"/>
    <w:rsid w:val="00564B68"/>
    <w:rsid w:val="00565B0C"/>
    <w:rsid w:val="0056797F"/>
    <w:rsid w:val="00571219"/>
    <w:rsid w:val="005721E7"/>
    <w:rsid w:val="0057352E"/>
    <w:rsid w:val="00573DDA"/>
    <w:rsid w:val="005771AC"/>
    <w:rsid w:val="0057752D"/>
    <w:rsid w:val="0057763D"/>
    <w:rsid w:val="00580855"/>
    <w:rsid w:val="005819C2"/>
    <w:rsid w:val="0058319E"/>
    <w:rsid w:val="00590320"/>
    <w:rsid w:val="00592EC4"/>
    <w:rsid w:val="005933E2"/>
    <w:rsid w:val="00593819"/>
    <w:rsid w:val="005946BE"/>
    <w:rsid w:val="00595E06"/>
    <w:rsid w:val="005964ED"/>
    <w:rsid w:val="00597359"/>
    <w:rsid w:val="005A066E"/>
    <w:rsid w:val="005A1D77"/>
    <w:rsid w:val="005A2654"/>
    <w:rsid w:val="005A2F53"/>
    <w:rsid w:val="005A2FED"/>
    <w:rsid w:val="005A3836"/>
    <w:rsid w:val="005A3FFF"/>
    <w:rsid w:val="005A4620"/>
    <w:rsid w:val="005A5539"/>
    <w:rsid w:val="005A5D51"/>
    <w:rsid w:val="005A6301"/>
    <w:rsid w:val="005A7996"/>
    <w:rsid w:val="005A7E5D"/>
    <w:rsid w:val="005B0C03"/>
    <w:rsid w:val="005B2A5E"/>
    <w:rsid w:val="005B2D1D"/>
    <w:rsid w:val="005B324E"/>
    <w:rsid w:val="005B3F81"/>
    <w:rsid w:val="005B42BF"/>
    <w:rsid w:val="005B5E75"/>
    <w:rsid w:val="005B7118"/>
    <w:rsid w:val="005C0B3D"/>
    <w:rsid w:val="005C166C"/>
    <w:rsid w:val="005C1C6A"/>
    <w:rsid w:val="005C2839"/>
    <w:rsid w:val="005C2C39"/>
    <w:rsid w:val="005C3ABC"/>
    <w:rsid w:val="005C46AA"/>
    <w:rsid w:val="005C495B"/>
    <w:rsid w:val="005C4A11"/>
    <w:rsid w:val="005C52E9"/>
    <w:rsid w:val="005C6DE2"/>
    <w:rsid w:val="005C6E19"/>
    <w:rsid w:val="005D0489"/>
    <w:rsid w:val="005D1194"/>
    <w:rsid w:val="005D2052"/>
    <w:rsid w:val="005D2145"/>
    <w:rsid w:val="005D2A49"/>
    <w:rsid w:val="005D32DE"/>
    <w:rsid w:val="005D61AE"/>
    <w:rsid w:val="005D6939"/>
    <w:rsid w:val="005D6CE2"/>
    <w:rsid w:val="005D71C4"/>
    <w:rsid w:val="005D721C"/>
    <w:rsid w:val="005D73D9"/>
    <w:rsid w:val="005E2015"/>
    <w:rsid w:val="005E23B1"/>
    <w:rsid w:val="005F1B00"/>
    <w:rsid w:val="005F1B5B"/>
    <w:rsid w:val="005F3006"/>
    <w:rsid w:val="005F3D77"/>
    <w:rsid w:val="005F52C4"/>
    <w:rsid w:val="005F6E56"/>
    <w:rsid w:val="005F7108"/>
    <w:rsid w:val="005F7AAA"/>
    <w:rsid w:val="0060185B"/>
    <w:rsid w:val="0060190E"/>
    <w:rsid w:val="00601BA5"/>
    <w:rsid w:val="00601BAE"/>
    <w:rsid w:val="00601FB8"/>
    <w:rsid w:val="0060211F"/>
    <w:rsid w:val="0060385D"/>
    <w:rsid w:val="00603B9C"/>
    <w:rsid w:val="00606214"/>
    <w:rsid w:val="00610A1A"/>
    <w:rsid w:val="00611407"/>
    <w:rsid w:val="00611C1B"/>
    <w:rsid w:val="00613BDC"/>
    <w:rsid w:val="00613CE0"/>
    <w:rsid w:val="006146BF"/>
    <w:rsid w:val="006149D1"/>
    <w:rsid w:val="00615D23"/>
    <w:rsid w:val="006162E5"/>
    <w:rsid w:val="006208E8"/>
    <w:rsid w:val="00620A80"/>
    <w:rsid w:val="00620BDA"/>
    <w:rsid w:val="00621CFF"/>
    <w:rsid w:val="00621F2F"/>
    <w:rsid w:val="00622462"/>
    <w:rsid w:val="006264B1"/>
    <w:rsid w:val="00626FCA"/>
    <w:rsid w:val="00627F20"/>
    <w:rsid w:val="00630180"/>
    <w:rsid w:val="006317CE"/>
    <w:rsid w:val="006322AF"/>
    <w:rsid w:val="006331D8"/>
    <w:rsid w:val="00634A7C"/>
    <w:rsid w:val="00637E67"/>
    <w:rsid w:val="006400D6"/>
    <w:rsid w:val="00640B7F"/>
    <w:rsid w:val="006425D6"/>
    <w:rsid w:val="0064273F"/>
    <w:rsid w:val="0064384E"/>
    <w:rsid w:val="00643EF3"/>
    <w:rsid w:val="006445FB"/>
    <w:rsid w:val="00644BE5"/>
    <w:rsid w:val="0064534D"/>
    <w:rsid w:val="00646969"/>
    <w:rsid w:val="00646CD8"/>
    <w:rsid w:val="00647B58"/>
    <w:rsid w:val="00647BB9"/>
    <w:rsid w:val="00650584"/>
    <w:rsid w:val="006509E9"/>
    <w:rsid w:val="00651E97"/>
    <w:rsid w:val="00652FAC"/>
    <w:rsid w:val="0065317B"/>
    <w:rsid w:val="0065355A"/>
    <w:rsid w:val="00653A2D"/>
    <w:rsid w:val="00654812"/>
    <w:rsid w:val="006575D9"/>
    <w:rsid w:val="006641B3"/>
    <w:rsid w:val="00664E28"/>
    <w:rsid w:val="00665495"/>
    <w:rsid w:val="00666370"/>
    <w:rsid w:val="006664BA"/>
    <w:rsid w:val="006667CB"/>
    <w:rsid w:val="00666A67"/>
    <w:rsid w:val="00670136"/>
    <w:rsid w:val="006704D9"/>
    <w:rsid w:val="0067245B"/>
    <w:rsid w:val="00672FBA"/>
    <w:rsid w:val="006736F1"/>
    <w:rsid w:val="00674392"/>
    <w:rsid w:val="00675C85"/>
    <w:rsid w:val="0067618B"/>
    <w:rsid w:val="00676451"/>
    <w:rsid w:val="00677D83"/>
    <w:rsid w:val="00680141"/>
    <w:rsid w:val="00682196"/>
    <w:rsid w:val="006823A3"/>
    <w:rsid w:val="00683153"/>
    <w:rsid w:val="00683B6F"/>
    <w:rsid w:val="006840AB"/>
    <w:rsid w:val="0068439E"/>
    <w:rsid w:val="0068494C"/>
    <w:rsid w:val="0068576B"/>
    <w:rsid w:val="00686A15"/>
    <w:rsid w:val="00687916"/>
    <w:rsid w:val="00687BDE"/>
    <w:rsid w:val="00687C3A"/>
    <w:rsid w:val="00690A9A"/>
    <w:rsid w:val="0069191A"/>
    <w:rsid w:val="0069211F"/>
    <w:rsid w:val="00694835"/>
    <w:rsid w:val="006948B9"/>
    <w:rsid w:val="00696C05"/>
    <w:rsid w:val="006970AD"/>
    <w:rsid w:val="00697598"/>
    <w:rsid w:val="006A04FA"/>
    <w:rsid w:val="006A184A"/>
    <w:rsid w:val="006A23BB"/>
    <w:rsid w:val="006A28D7"/>
    <w:rsid w:val="006A337F"/>
    <w:rsid w:val="006A4362"/>
    <w:rsid w:val="006A436A"/>
    <w:rsid w:val="006A455D"/>
    <w:rsid w:val="006A512A"/>
    <w:rsid w:val="006A551E"/>
    <w:rsid w:val="006A58EF"/>
    <w:rsid w:val="006A615D"/>
    <w:rsid w:val="006B0026"/>
    <w:rsid w:val="006B1AD7"/>
    <w:rsid w:val="006B1FE6"/>
    <w:rsid w:val="006B2309"/>
    <w:rsid w:val="006B3750"/>
    <w:rsid w:val="006B437D"/>
    <w:rsid w:val="006C10EC"/>
    <w:rsid w:val="006C19D9"/>
    <w:rsid w:val="006C2FA4"/>
    <w:rsid w:val="006C627E"/>
    <w:rsid w:val="006C7B3D"/>
    <w:rsid w:val="006D20D0"/>
    <w:rsid w:val="006D2782"/>
    <w:rsid w:val="006D3DC1"/>
    <w:rsid w:val="006D471B"/>
    <w:rsid w:val="006D4C00"/>
    <w:rsid w:val="006E0A36"/>
    <w:rsid w:val="006E1138"/>
    <w:rsid w:val="006E2BBB"/>
    <w:rsid w:val="006E36B5"/>
    <w:rsid w:val="006E65F2"/>
    <w:rsid w:val="006F099D"/>
    <w:rsid w:val="006F16B0"/>
    <w:rsid w:val="006F16F2"/>
    <w:rsid w:val="006F2F4B"/>
    <w:rsid w:val="007010F6"/>
    <w:rsid w:val="00703149"/>
    <w:rsid w:val="00703CB0"/>
    <w:rsid w:val="00703CDA"/>
    <w:rsid w:val="00703E5B"/>
    <w:rsid w:val="0070744A"/>
    <w:rsid w:val="00707A49"/>
    <w:rsid w:val="00707F5A"/>
    <w:rsid w:val="0071159B"/>
    <w:rsid w:val="00712994"/>
    <w:rsid w:val="0071336F"/>
    <w:rsid w:val="00716253"/>
    <w:rsid w:val="00717092"/>
    <w:rsid w:val="007171EF"/>
    <w:rsid w:val="007172B1"/>
    <w:rsid w:val="007172F8"/>
    <w:rsid w:val="007176C0"/>
    <w:rsid w:val="00717BE8"/>
    <w:rsid w:val="007210F6"/>
    <w:rsid w:val="00721D51"/>
    <w:rsid w:val="007241AC"/>
    <w:rsid w:val="00724323"/>
    <w:rsid w:val="00724744"/>
    <w:rsid w:val="00725FC0"/>
    <w:rsid w:val="007274A4"/>
    <w:rsid w:val="00730A98"/>
    <w:rsid w:val="0073479E"/>
    <w:rsid w:val="00735A0C"/>
    <w:rsid w:val="00736367"/>
    <w:rsid w:val="00736F0F"/>
    <w:rsid w:val="00740CFD"/>
    <w:rsid w:val="00741A99"/>
    <w:rsid w:val="00741F45"/>
    <w:rsid w:val="00744373"/>
    <w:rsid w:val="00744A30"/>
    <w:rsid w:val="00744C82"/>
    <w:rsid w:val="00744E6A"/>
    <w:rsid w:val="00744FED"/>
    <w:rsid w:val="007455B6"/>
    <w:rsid w:val="00745CCA"/>
    <w:rsid w:val="00746977"/>
    <w:rsid w:val="0074702A"/>
    <w:rsid w:val="0074782A"/>
    <w:rsid w:val="00747B18"/>
    <w:rsid w:val="00747C74"/>
    <w:rsid w:val="00747D52"/>
    <w:rsid w:val="007530DF"/>
    <w:rsid w:val="00753E5C"/>
    <w:rsid w:val="00754FBF"/>
    <w:rsid w:val="007558C7"/>
    <w:rsid w:val="00755EA1"/>
    <w:rsid w:val="00755EAB"/>
    <w:rsid w:val="00756348"/>
    <w:rsid w:val="007614F8"/>
    <w:rsid w:val="00761830"/>
    <w:rsid w:val="0076201F"/>
    <w:rsid w:val="00762B37"/>
    <w:rsid w:val="0076331F"/>
    <w:rsid w:val="00763C8B"/>
    <w:rsid w:val="00764CB6"/>
    <w:rsid w:val="0076582D"/>
    <w:rsid w:val="00765F1D"/>
    <w:rsid w:val="00766669"/>
    <w:rsid w:val="00767B2C"/>
    <w:rsid w:val="007714D9"/>
    <w:rsid w:val="007722CA"/>
    <w:rsid w:val="00772DB3"/>
    <w:rsid w:val="00774995"/>
    <w:rsid w:val="00774D1C"/>
    <w:rsid w:val="00776184"/>
    <w:rsid w:val="007775C5"/>
    <w:rsid w:val="007809CC"/>
    <w:rsid w:val="00780FCB"/>
    <w:rsid w:val="00783948"/>
    <w:rsid w:val="00783D64"/>
    <w:rsid w:val="00786001"/>
    <w:rsid w:val="00787480"/>
    <w:rsid w:val="00787989"/>
    <w:rsid w:val="00787D6C"/>
    <w:rsid w:val="007905BD"/>
    <w:rsid w:val="00790A69"/>
    <w:rsid w:val="007916CD"/>
    <w:rsid w:val="007927EE"/>
    <w:rsid w:val="00793571"/>
    <w:rsid w:val="0079684F"/>
    <w:rsid w:val="00796852"/>
    <w:rsid w:val="007977A1"/>
    <w:rsid w:val="007A0810"/>
    <w:rsid w:val="007A1BC8"/>
    <w:rsid w:val="007A2BB2"/>
    <w:rsid w:val="007A2C46"/>
    <w:rsid w:val="007A2DE1"/>
    <w:rsid w:val="007A4264"/>
    <w:rsid w:val="007A5856"/>
    <w:rsid w:val="007A6094"/>
    <w:rsid w:val="007A6114"/>
    <w:rsid w:val="007A6460"/>
    <w:rsid w:val="007A7120"/>
    <w:rsid w:val="007B0256"/>
    <w:rsid w:val="007B0BF9"/>
    <w:rsid w:val="007B1DEA"/>
    <w:rsid w:val="007B4C15"/>
    <w:rsid w:val="007B4D43"/>
    <w:rsid w:val="007B5131"/>
    <w:rsid w:val="007B543F"/>
    <w:rsid w:val="007B61C1"/>
    <w:rsid w:val="007B6AA0"/>
    <w:rsid w:val="007B7659"/>
    <w:rsid w:val="007C1BC8"/>
    <w:rsid w:val="007C27A5"/>
    <w:rsid w:val="007C3B9B"/>
    <w:rsid w:val="007C4170"/>
    <w:rsid w:val="007C6EC1"/>
    <w:rsid w:val="007C7DC8"/>
    <w:rsid w:val="007D1ED4"/>
    <w:rsid w:val="007D2565"/>
    <w:rsid w:val="007D2C82"/>
    <w:rsid w:val="007D4572"/>
    <w:rsid w:val="007D45F0"/>
    <w:rsid w:val="007D5424"/>
    <w:rsid w:val="007D7453"/>
    <w:rsid w:val="007D7B8A"/>
    <w:rsid w:val="007E0B8D"/>
    <w:rsid w:val="007E1288"/>
    <w:rsid w:val="007E227C"/>
    <w:rsid w:val="007E2DD8"/>
    <w:rsid w:val="007E4087"/>
    <w:rsid w:val="007E53E6"/>
    <w:rsid w:val="007E6D54"/>
    <w:rsid w:val="007E707C"/>
    <w:rsid w:val="007F0B70"/>
    <w:rsid w:val="007F117D"/>
    <w:rsid w:val="007F127D"/>
    <w:rsid w:val="007F1491"/>
    <w:rsid w:val="007F1C02"/>
    <w:rsid w:val="007F28A8"/>
    <w:rsid w:val="007F2D91"/>
    <w:rsid w:val="007F523B"/>
    <w:rsid w:val="007F57FE"/>
    <w:rsid w:val="007F5F7A"/>
    <w:rsid w:val="007F6174"/>
    <w:rsid w:val="008005D4"/>
    <w:rsid w:val="00800EB6"/>
    <w:rsid w:val="008021AF"/>
    <w:rsid w:val="00802921"/>
    <w:rsid w:val="00802EED"/>
    <w:rsid w:val="00803312"/>
    <w:rsid w:val="0080428E"/>
    <w:rsid w:val="008057D6"/>
    <w:rsid w:val="00805982"/>
    <w:rsid w:val="00806D26"/>
    <w:rsid w:val="00807978"/>
    <w:rsid w:val="00811452"/>
    <w:rsid w:val="00811DED"/>
    <w:rsid w:val="00813C7F"/>
    <w:rsid w:val="008160D7"/>
    <w:rsid w:val="008173C5"/>
    <w:rsid w:val="00820691"/>
    <w:rsid w:val="00821166"/>
    <w:rsid w:val="00822052"/>
    <w:rsid w:val="00823159"/>
    <w:rsid w:val="00823324"/>
    <w:rsid w:val="0082351F"/>
    <w:rsid w:val="008244B7"/>
    <w:rsid w:val="00825612"/>
    <w:rsid w:val="008258CF"/>
    <w:rsid w:val="00826772"/>
    <w:rsid w:val="00827C75"/>
    <w:rsid w:val="00827F26"/>
    <w:rsid w:val="00830905"/>
    <w:rsid w:val="00830A86"/>
    <w:rsid w:val="00830AA6"/>
    <w:rsid w:val="0083206A"/>
    <w:rsid w:val="00832342"/>
    <w:rsid w:val="0083295A"/>
    <w:rsid w:val="00834C9E"/>
    <w:rsid w:val="00836826"/>
    <w:rsid w:val="008416D3"/>
    <w:rsid w:val="00843ED4"/>
    <w:rsid w:val="0084737D"/>
    <w:rsid w:val="00850CD7"/>
    <w:rsid w:val="00850D90"/>
    <w:rsid w:val="00851E66"/>
    <w:rsid w:val="00852255"/>
    <w:rsid w:val="00852356"/>
    <w:rsid w:val="008549FD"/>
    <w:rsid w:val="008553AF"/>
    <w:rsid w:val="00856435"/>
    <w:rsid w:val="00857A9F"/>
    <w:rsid w:val="00857AB4"/>
    <w:rsid w:val="00860015"/>
    <w:rsid w:val="008618C4"/>
    <w:rsid w:val="00862504"/>
    <w:rsid w:val="00862C66"/>
    <w:rsid w:val="00862FFB"/>
    <w:rsid w:val="00864E6A"/>
    <w:rsid w:val="00864F24"/>
    <w:rsid w:val="008659DA"/>
    <w:rsid w:val="00866F40"/>
    <w:rsid w:val="008701BD"/>
    <w:rsid w:val="00870AF0"/>
    <w:rsid w:val="00871457"/>
    <w:rsid w:val="00872D43"/>
    <w:rsid w:val="008732CB"/>
    <w:rsid w:val="00874A7C"/>
    <w:rsid w:val="00876059"/>
    <w:rsid w:val="008761C7"/>
    <w:rsid w:val="00876D28"/>
    <w:rsid w:val="00877BE9"/>
    <w:rsid w:val="008804C8"/>
    <w:rsid w:val="0088050C"/>
    <w:rsid w:val="0088476C"/>
    <w:rsid w:val="00884A32"/>
    <w:rsid w:val="00885097"/>
    <w:rsid w:val="008859F8"/>
    <w:rsid w:val="008861AB"/>
    <w:rsid w:val="008870EC"/>
    <w:rsid w:val="00890E99"/>
    <w:rsid w:val="00891A91"/>
    <w:rsid w:val="00891DFF"/>
    <w:rsid w:val="0089297F"/>
    <w:rsid w:val="008931AD"/>
    <w:rsid w:val="00894762"/>
    <w:rsid w:val="00895525"/>
    <w:rsid w:val="00897160"/>
    <w:rsid w:val="008A14A9"/>
    <w:rsid w:val="008A3FD1"/>
    <w:rsid w:val="008A60E2"/>
    <w:rsid w:val="008A72EB"/>
    <w:rsid w:val="008A7D7E"/>
    <w:rsid w:val="008B15BF"/>
    <w:rsid w:val="008B15CE"/>
    <w:rsid w:val="008B1B02"/>
    <w:rsid w:val="008B2D77"/>
    <w:rsid w:val="008B49DC"/>
    <w:rsid w:val="008B4C12"/>
    <w:rsid w:val="008B51E3"/>
    <w:rsid w:val="008B56A5"/>
    <w:rsid w:val="008C1794"/>
    <w:rsid w:val="008C1823"/>
    <w:rsid w:val="008C28B7"/>
    <w:rsid w:val="008C30C4"/>
    <w:rsid w:val="008C3815"/>
    <w:rsid w:val="008C496D"/>
    <w:rsid w:val="008C5DD0"/>
    <w:rsid w:val="008C7DFD"/>
    <w:rsid w:val="008D0A18"/>
    <w:rsid w:val="008D0C50"/>
    <w:rsid w:val="008D1135"/>
    <w:rsid w:val="008D14BE"/>
    <w:rsid w:val="008D15A1"/>
    <w:rsid w:val="008D1F1D"/>
    <w:rsid w:val="008D2705"/>
    <w:rsid w:val="008D28A8"/>
    <w:rsid w:val="008D4F13"/>
    <w:rsid w:val="008D5EF9"/>
    <w:rsid w:val="008D620B"/>
    <w:rsid w:val="008E25FB"/>
    <w:rsid w:val="008E3E73"/>
    <w:rsid w:val="008E3EC1"/>
    <w:rsid w:val="008E5255"/>
    <w:rsid w:val="008E5528"/>
    <w:rsid w:val="008E6E07"/>
    <w:rsid w:val="008E700C"/>
    <w:rsid w:val="008F187D"/>
    <w:rsid w:val="008F1B1F"/>
    <w:rsid w:val="008F403F"/>
    <w:rsid w:val="008F451C"/>
    <w:rsid w:val="008F5399"/>
    <w:rsid w:val="008F6724"/>
    <w:rsid w:val="008F7D6E"/>
    <w:rsid w:val="00900283"/>
    <w:rsid w:val="0090483A"/>
    <w:rsid w:val="00904B93"/>
    <w:rsid w:val="00905D2B"/>
    <w:rsid w:val="00906E3D"/>
    <w:rsid w:val="00907086"/>
    <w:rsid w:val="009078B2"/>
    <w:rsid w:val="00910567"/>
    <w:rsid w:val="009107FB"/>
    <w:rsid w:val="00912C45"/>
    <w:rsid w:val="00913B95"/>
    <w:rsid w:val="0091502F"/>
    <w:rsid w:val="009153F9"/>
    <w:rsid w:val="0091555D"/>
    <w:rsid w:val="0091747A"/>
    <w:rsid w:val="00917EE8"/>
    <w:rsid w:val="00921FDA"/>
    <w:rsid w:val="00924F05"/>
    <w:rsid w:val="0092592C"/>
    <w:rsid w:val="009319DC"/>
    <w:rsid w:val="00931D05"/>
    <w:rsid w:val="00931D75"/>
    <w:rsid w:val="00931DA5"/>
    <w:rsid w:val="00932C33"/>
    <w:rsid w:val="0093402F"/>
    <w:rsid w:val="00934716"/>
    <w:rsid w:val="0094296F"/>
    <w:rsid w:val="00943809"/>
    <w:rsid w:val="0094389A"/>
    <w:rsid w:val="00943AFC"/>
    <w:rsid w:val="00945A5A"/>
    <w:rsid w:val="00945D39"/>
    <w:rsid w:val="00946F1C"/>
    <w:rsid w:val="00947A98"/>
    <w:rsid w:val="009507BA"/>
    <w:rsid w:val="00954F86"/>
    <w:rsid w:val="0095535A"/>
    <w:rsid w:val="00957079"/>
    <w:rsid w:val="009577D6"/>
    <w:rsid w:val="0096049B"/>
    <w:rsid w:val="0096071F"/>
    <w:rsid w:val="00960C09"/>
    <w:rsid w:val="009619C0"/>
    <w:rsid w:val="009622CC"/>
    <w:rsid w:val="009629F6"/>
    <w:rsid w:val="009644B1"/>
    <w:rsid w:val="009668B8"/>
    <w:rsid w:val="009668C1"/>
    <w:rsid w:val="00966C82"/>
    <w:rsid w:val="009708C6"/>
    <w:rsid w:val="0097251B"/>
    <w:rsid w:val="009731AC"/>
    <w:rsid w:val="00973EA3"/>
    <w:rsid w:val="009747E3"/>
    <w:rsid w:val="00974917"/>
    <w:rsid w:val="0097697B"/>
    <w:rsid w:val="009803B0"/>
    <w:rsid w:val="00984290"/>
    <w:rsid w:val="00984F33"/>
    <w:rsid w:val="0098729B"/>
    <w:rsid w:val="009872EA"/>
    <w:rsid w:val="00987442"/>
    <w:rsid w:val="00987F35"/>
    <w:rsid w:val="009904C1"/>
    <w:rsid w:val="0099077D"/>
    <w:rsid w:val="009935E3"/>
    <w:rsid w:val="00994007"/>
    <w:rsid w:val="00994D58"/>
    <w:rsid w:val="00997977"/>
    <w:rsid w:val="009A0796"/>
    <w:rsid w:val="009A086D"/>
    <w:rsid w:val="009A0EC2"/>
    <w:rsid w:val="009A17E2"/>
    <w:rsid w:val="009A1B97"/>
    <w:rsid w:val="009A1DE5"/>
    <w:rsid w:val="009A31F4"/>
    <w:rsid w:val="009A3293"/>
    <w:rsid w:val="009A3FFE"/>
    <w:rsid w:val="009A45C5"/>
    <w:rsid w:val="009A59F4"/>
    <w:rsid w:val="009A637A"/>
    <w:rsid w:val="009A657A"/>
    <w:rsid w:val="009A660A"/>
    <w:rsid w:val="009A6E7F"/>
    <w:rsid w:val="009A7593"/>
    <w:rsid w:val="009B09AD"/>
    <w:rsid w:val="009B17E3"/>
    <w:rsid w:val="009B270E"/>
    <w:rsid w:val="009B2E14"/>
    <w:rsid w:val="009B3D0C"/>
    <w:rsid w:val="009B4B84"/>
    <w:rsid w:val="009B5066"/>
    <w:rsid w:val="009B5C15"/>
    <w:rsid w:val="009B5F19"/>
    <w:rsid w:val="009B684D"/>
    <w:rsid w:val="009B70B5"/>
    <w:rsid w:val="009C016B"/>
    <w:rsid w:val="009C121C"/>
    <w:rsid w:val="009C1C84"/>
    <w:rsid w:val="009C3E4C"/>
    <w:rsid w:val="009C4602"/>
    <w:rsid w:val="009C4F81"/>
    <w:rsid w:val="009C58B6"/>
    <w:rsid w:val="009C59B9"/>
    <w:rsid w:val="009C5FBA"/>
    <w:rsid w:val="009C6FE5"/>
    <w:rsid w:val="009D0014"/>
    <w:rsid w:val="009D0BDA"/>
    <w:rsid w:val="009D101F"/>
    <w:rsid w:val="009D1BA5"/>
    <w:rsid w:val="009D34BA"/>
    <w:rsid w:val="009D3D18"/>
    <w:rsid w:val="009D46F4"/>
    <w:rsid w:val="009D4B42"/>
    <w:rsid w:val="009D4B8B"/>
    <w:rsid w:val="009D54C1"/>
    <w:rsid w:val="009D574B"/>
    <w:rsid w:val="009D6A0D"/>
    <w:rsid w:val="009D6B99"/>
    <w:rsid w:val="009D793F"/>
    <w:rsid w:val="009D799B"/>
    <w:rsid w:val="009E065B"/>
    <w:rsid w:val="009E076C"/>
    <w:rsid w:val="009E2121"/>
    <w:rsid w:val="009E3A33"/>
    <w:rsid w:val="009E48C4"/>
    <w:rsid w:val="009E6B3B"/>
    <w:rsid w:val="009F1CE2"/>
    <w:rsid w:val="009F56B4"/>
    <w:rsid w:val="009F62FE"/>
    <w:rsid w:val="009F6D84"/>
    <w:rsid w:val="009F712C"/>
    <w:rsid w:val="009F7668"/>
    <w:rsid w:val="00A0175C"/>
    <w:rsid w:val="00A0203E"/>
    <w:rsid w:val="00A02474"/>
    <w:rsid w:val="00A0353B"/>
    <w:rsid w:val="00A03ADC"/>
    <w:rsid w:val="00A03EEF"/>
    <w:rsid w:val="00A0452C"/>
    <w:rsid w:val="00A046BB"/>
    <w:rsid w:val="00A0500C"/>
    <w:rsid w:val="00A050DF"/>
    <w:rsid w:val="00A059B4"/>
    <w:rsid w:val="00A10879"/>
    <w:rsid w:val="00A11215"/>
    <w:rsid w:val="00A14EF2"/>
    <w:rsid w:val="00A15067"/>
    <w:rsid w:val="00A205E1"/>
    <w:rsid w:val="00A210E1"/>
    <w:rsid w:val="00A21130"/>
    <w:rsid w:val="00A21568"/>
    <w:rsid w:val="00A216BA"/>
    <w:rsid w:val="00A22462"/>
    <w:rsid w:val="00A22F5D"/>
    <w:rsid w:val="00A23089"/>
    <w:rsid w:val="00A230F7"/>
    <w:rsid w:val="00A2338B"/>
    <w:rsid w:val="00A23DF7"/>
    <w:rsid w:val="00A24425"/>
    <w:rsid w:val="00A24557"/>
    <w:rsid w:val="00A253EF"/>
    <w:rsid w:val="00A26326"/>
    <w:rsid w:val="00A269D5"/>
    <w:rsid w:val="00A31BCB"/>
    <w:rsid w:val="00A35D57"/>
    <w:rsid w:val="00A35D7A"/>
    <w:rsid w:val="00A36569"/>
    <w:rsid w:val="00A36EE6"/>
    <w:rsid w:val="00A379AE"/>
    <w:rsid w:val="00A423FF"/>
    <w:rsid w:val="00A45E4D"/>
    <w:rsid w:val="00A461B2"/>
    <w:rsid w:val="00A47254"/>
    <w:rsid w:val="00A47E07"/>
    <w:rsid w:val="00A50821"/>
    <w:rsid w:val="00A51228"/>
    <w:rsid w:val="00A51BA5"/>
    <w:rsid w:val="00A51F6A"/>
    <w:rsid w:val="00A52224"/>
    <w:rsid w:val="00A522B5"/>
    <w:rsid w:val="00A52667"/>
    <w:rsid w:val="00A5355C"/>
    <w:rsid w:val="00A53F0D"/>
    <w:rsid w:val="00A576CC"/>
    <w:rsid w:val="00A57958"/>
    <w:rsid w:val="00A603D6"/>
    <w:rsid w:val="00A60C3C"/>
    <w:rsid w:val="00A622DE"/>
    <w:rsid w:val="00A62ECD"/>
    <w:rsid w:val="00A6452A"/>
    <w:rsid w:val="00A64EA2"/>
    <w:rsid w:val="00A660D8"/>
    <w:rsid w:val="00A70198"/>
    <w:rsid w:val="00A70A9D"/>
    <w:rsid w:val="00A712DD"/>
    <w:rsid w:val="00A71536"/>
    <w:rsid w:val="00A71554"/>
    <w:rsid w:val="00A72635"/>
    <w:rsid w:val="00A73BFB"/>
    <w:rsid w:val="00A73DFA"/>
    <w:rsid w:val="00A759D8"/>
    <w:rsid w:val="00A75DFF"/>
    <w:rsid w:val="00A762C7"/>
    <w:rsid w:val="00A77012"/>
    <w:rsid w:val="00A77230"/>
    <w:rsid w:val="00A77EDC"/>
    <w:rsid w:val="00A80B6E"/>
    <w:rsid w:val="00A81591"/>
    <w:rsid w:val="00A82176"/>
    <w:rsid w:val="00A822BC"/>
    <w:rsid w:val="00A83382"/>
    <w:rsid w:val="00A83FAC"/>
    <w:rsid w:val="00A85066"/>
    <w:rsid w:val="00A863BA"/>
    <w:rsid w:val="00A91795"/>
    <w:rsid w:val="00A922B7"/>
    <w:rsid w:val="00A935DA"/>
    <w:rsid w:val="00A94210"/>
    <w:rsid w:val="00AA05F9"/>
    <w:rsid w:val="00AA2C85"/>
    <w:rsid w:val="00AA3D18"/>
    <w:rsid w:val="00AA42D1"/>
    <w:rsid w:val="00AA7FD1"/>
    <w:rsid w:val="00AB0086"/>
    <w:rsid w:val="00AB0B4E"/>
    <w:rsid w:val="00AB111F"/>
    <w:rsid w:val="00AB2A2C"/>
    <w:rsid w:val="00AB411A"/>
    <w:rsid w:val="00AB44B1"/>
    <w:rsid w:val="00AB4DB2"/>
    <w:rsid w:val="00AB4E3C"/>
    <w:rsid w:val="00AB51F0"/>
    <w:rsid w:val="00AB5590"/>
    <w:rsid w:val="00AB55F4"/>
    <w:rsid w:val="00AB74D7"/>
    <w:rsid w:val="00AC1F4F"/>
    <w:rsid w:val="00AC2C65"/>
    <w:rsid w:val="00AC5510"/>
    <w:rsid w:val="00AC5522"/>
    <w:rsid w:val="00AC758A"/>
    <w:rsid w:val="00AC7D6F"/>
    <w:rsid w:val="00AD182A"/>
    <w:rsid w:val="00AD1E01"/>
    <w:rsid w:val="00AD2C4B"/>
    <w:rsid w:val="00AD3305"/>
    <w:rsid w:val="00AD463E"/>
    <w:rsid w:val="00AD5018"/>
    <w:rsid w:val="00AD595F"/>
    <w:rsid w:val="00AD63C6"/>
    <w:rsid w:val="00AD6735"/>
    <w:rsid w:val="00AD707D"/>
    <w:rsid w:val="00AE0C25"/>
    <w:rsid w:val="00AE259F"/>
    <w:rsid w:val="00AE3E66"/>
    <w:rsid w:val="00AE4983"/>
    <w:rsid w:val="00AE5889"/>
    <w:rsid w:val="00AE607A"/>
    <w:rsid w:val="00AE7E80"/>
    <w:rsid w:val="00AE7F61"/>
    <w:rsid w:val="00AF1487"/>
    <w:rsid w:val="00AF1A57"/>
    <w:rsid w:val="00AF2D53"/>
    <w:rsid w:val="00AF4AD4"/>
    <w:rsid w:val="00AF542F"/>
    <w:rsid w:val="00AF68DE"/>
    <w:rsid w:val="00AF74F7"/>
    <w:rsid w:val="00AF7D88"/>
    <w:rsid w:val="00B00A48"/>
    <w:rsid w:val="00B00CDF"/>
    <w:rsid w:val="00B02871"/>
    <w:rsid w:val="00B0310F"/>
    <w:rsid w:val="00B032DC"/>
    <w:rsid w:val="00B03395"/>
    <w:rsid w:val="00B03914"/>
    <w:rsid w:val="00B04C7B"/>
    <w:rsid w:val="00B0526C"/>
    <w:rsid w:val="00B05CEE"/>
    <w:rsid w:val="00B06827"/>
    <w:rsid w:val="00B1151A"/>
    <w:rsid w:val="00B121D2"/>
    <w:rsid w:val="00B125D3"/>
    <w:rsid w:val="00B14163"/>
    <w:rsid w:val="00B15F39"/>
    <w:rsid w:val="00B166CC"/>
    <w:rsid w:val="00B17735"/>
    <w:rsid w:val="00B17B89"/>
    <w:rsid w:val="00B20084"/>
    <w:rsid w:val="00B2143E"/>
    <w:rsid w:val="00B22E40"/>
    <w:rsid w:val="00B23EF0"/>
    <w:rsid w:val="00B25530"/>
    <w:rsid w:val="00B25D40"/>
    <w:rsid w:val="00B26B66"/>
    <w:rsid w:val="00B2744E"/>
    <w:rsid w:val="00B27C33"/>
    <w:rsid w:val="00B3080D"/>
    <w:rsid w:val="00B33AD9"/>
    <w:rsid w:val="00B34ED0"/>
    <w:rsid w:val="00B35410"/>
    <w:rsid w:val="00B356B6"/>
    <w:rsid w:val="00B35FDC"/>
    <w:rsid w:val="00B36631"/>
    <w:rsid w:val="00B4030D"/>
    <w:rsid w:val="00B409FD"/>
    <w:rsid w:val="00B40AD3"/>
    <w:rsid w:val="00B412DC"/>
    <w:rsid w:val="00B42715"/>
    <w:rsid w:val="00B431D2"/>
    <w:rsid w:val="00B43774"/>
    <w:rsid w:val="00B439C3"/>
    <w:rsid w:val="00B4423E"/>
    <w:rsid w:val="00B444D2"/>
    <w:rsid w:val="00B45773"/>
    <w:rsid w:val="00B457E0"/>
    <w:rsid w:val="00B47532"/>
    <w:rsid w:val="00B51269"/>
    <w:rsid w:val="00B51540"/>
    <w:rsid w:val="00B51E97"/>
    <w:rsid w:val="00B5425A"/>
    <w:rsid w:val="00B55068"/>
    <w:rsid w:val="00B55A52"/>
    <w:rsid w:val="00B56CDE"/>
    <w:rsid w:val="00B56FAA"/>
    <w:rsid w:val="00B57FC4"/>
    <w:rsid w:val="00B61583"/>
    <w:rsid w:val="00B6189E"/>
    <w:rsid w:val="00B633C7"/>
    <w:rsid w:val="00B64430"/>
    <w:rsid w:val="00B659B2"/>
    <w:rsid w:val="00B66E05"/>
    <w:rsid w:val="00B6734B"/>
    <w:rsid w:val="00B67A25"/>
    <w:rsid w:val="00B712E3"/>
    <w:rsid w:val="00B73054"/>
    <w:rsid w:val="00B737BA"/>
    <w:rsid w:val="00B76A5B"/>
    <w:rsid w:val="00B77B89"/>
    <w:rsid w:val="00B82433"/>
    <w:rsid w:val="00B82CCB"/>
    <w:rsid w:val="00B84030"/>
    <w:rsid w:val="00B841CC"/>
    <w:rsid w:val="00B8472F"/>
    <w:rsid w:val="00B85B65"/>
    <w:rsid w:val="00B861B4"/>
    <w:rsid w:val="00B868B2"/>
    <w:rsid w:val="00B90069"/>
    <w:rsid w:val="00B92926"/>
    <w:rsid w:val="00B94216"/>
    <w:rsid w:val="00B9476C"/>
    <w:rsid w:val="00B948C5"/>
    <w:rsid w:val="00B94ED7"/>
    <w:rsid w:val="00B95477"/>
    <w:rsid w:val="00B95BAD"/>
    <w:rsid w:val="00B977CD"/>
    <w:rsid w:val="00B97A55"/>
    <w:rsid w:val="00BA08D8"/>
    <w:rsid w:val="00BA08F0"/>
    <w:rsid w:val="00BA1E62"/>
    <w:rsid w:val="00BA4CEC"/>
    <w:rsid w:val="00BA52F0"/>
    <w:rsid w:val="00BA5B4F"/>
    <w:rsid w:val="00BA742E"/>
    <w:rsid w:val="00BB076C"/>
    <w:rsid w:val="00BB11DD"/>
    <w:rsid w:val="00BB1325"/>
    <w:rsid w:val="00BB36F0"/>
    <w:rsid w:val="00BB4956"/>
    <w:rsid w:val="00BB7E8A"/>
    <w:rsid w:val="00BC07D7"/>
    <w:rsid w:val="00BC09B2"/>
    <w:rsid w:val="00BC3822"/>
    <w:rsid w:val="00BC6BB7"/>
    <w:rsid w:val="00BC7C31"/>
    <w:rsid w:val="00BC7CC0"/>
    <w:rsid w:val="00BC7CEF"/>
    <w:rsid w:val="00BD01A3"/>
    <w:rsid w:val="00BD06A5"/>
    <w:rsid w:val="00BD2357"/>
    <w:rsid w:val="00BD2802"/>
    <w:rsid w:val="00BD319A"/>
    <w:rsid w:val="00BD572C"/>
    <w:rsid w:val="00BD5F76"/>
    <w:rsid w:val="00BD72F0"/>
    <w:rsid w:val="00BD73FD"/>
    <w:rsid w:val="00BD7EC5"/>
    <w:rsid w:val="00BE1138"/>
    <w:rsid w:val="00BE1F09"/>
    <w:rsid w:val="00BE3F40"/>
    <w:rsid w:val="00BE61E5"/>
    <w:rsid w:val="00BE69D0"/>
    <w:rsid w:val="00BF210C"/>
    <w:rsid w:val="00BF26C6"/>
    <w:rsid w:val="00BF2EA0"/>
    <w:rsid w:val="00BF2FBE"/>
    <w:rsid w:val="00BF319C"/>
    <w:rsid w:val="00BF351F"/>
    <w:rsid w:val="00BF38BA"/>
    <w:rsid w:val="00BF3C26"/>
    <w:rsid w:val="00BF4698"/>
    <w:rsid w:val="00BF7A8D"/>
    <w:rsid w:val="00C00A45"/>
    <w:rsid w:val="00C01729"/>
    <w:rsid w:val="00C02BFB"/>
    <w:rsid w:val="00C02F3C"/>
    <w:rsid w:val="00C03EF1"/>
    <w:rsid w:val="00C04AAB"/>
    <w:rsid w:val="00C04F7C"/>
    <w:rsid w:val="00C05131"/>
    <w:rsid w:val="00C05A19"/>
    <w:rsid w:val="00C0713F"/>
    <w:rsid w:val="00C112AE"/>
    <w:rsid w:val="00C112D8"/>
    <w:rsid w:val="00C12B01"/>
    <w:rsid w:val="00C13279"/>
    <w:rsid w:val="00C147D5"/>
    <w:rsid w:val="00C15D25"/>
    <w:rsid w:val="00C17866"/>
    <w:rsid w:val="00C17A33"/>
    <w:rsid w:val="00C220A9"/>
    <w:rsid w:val="00C24584"/>
    <w:rsid w:val="00C2726E"/>
    <w:rsid w:val="00C31711"/>
    <w:rsid w:val="00C32599"/>
    <w:rsid w:val="00C32F30"/>
    <w:rsid w:val="00C3454E"/>
    <w:rsid w:val="00C34602"/>
    <w:rsid w:val="00C3474B"/>
    <w:rsid w:val="00C35A1A"/>
    <w:rsid w:val="00C35AE5"/>
    <w:rsid w:val="00C35B9E"/>
    <w:rsid w:val="00C36A59"/>
    <w:rsid w:val="00C370BC"/>
    <w:rsid w:val="00C3717E"/>
    <w:rsid w:val="00C37EB9"/>
    <w:rsid w:val="00C410DA"/>
    <w:rsid w:val="00C412C3"/>
    <w:rsid w:val="00C412F6"/>
    <w:rsid w:val="00C429AC"/>
    <w:rsid w:val="00C44EBE"/>
    <w:rsid w:val="00C46750"/>
    <w:rsid w:val="00C46E9D"/>
    <w:rsid w:val="00C46F5F"/>
    <w:rsid w:val="00C502E1"/>
    <w:rsid w:val="00C5368A"/>
    <w:rsid w:val="00C53F61"/>
    <w:rsid w:val="00C54E9F"/>
    <w:rsid w:val="00C55C2A"/>
    <w:rsid w:val="00C5700F"/>
    <w:rsid w:val="00C57689"/>
    <w:rsid w:val="00C613F6"/>
    <w:rsid w:val="00C6357A"/>
    <w:rsid w:val="00C64EA4"/>
    <w:rsid w:val="00C65C00"/>
    <w:rsid w:val="00C65C3D"/>
    <w:rsid w:val="00C65EE7"/>
    <w:rsid w:val="00C6622C"/>
    <w:rsid w:val="00C67865"/>
    <w:rsid w:val="00C70291"/>
    <w:rsid w:val="00C713A2"/>
    <w:rsid w:val="00C73298"/>
    <w:rsid w:val="00C73BA2"/>
    <w:rsid w:val="00C74C29"/>
    <w:rsid w:val="00C75C71"/>
    <w:rsid w:val="00C765C2"/>
    <w:rsid w:val="00C77A41"/>
    <w:rsid w:val="00C8040C"/>
    <w:rsid w:val="00C80673"/>
    <w:rsid w:val="00C835B1"/>
    <w:rsid w:val="00C83FAA"/>
    <w:rsid w:val="00C85514"/>
    <w:rsid w:val="00C86238"/>
    <w:rsid w:val="00C86EBE"/>
    <w:rsid w:val="00C90659"/>
    <w:rsid w:val="00C920FF"/>
    <w:rsid w:val="00C94594"/>
    <w:rsid w:val="00C947E4"/>
    <w:rsid w:val="00C97865"/>
    <w:rsid w:val="00C979B2"/>
    <w:rsid w:val="00CA046E"/>
    <w:rsid w:val="00CA1A40"/>
    <w:rsid w:val="00CA39A7"/>
    <w:rsid w:val="00CA40CF"/>
    <w:rsid w:val="00CA4DCA"/>
    <w:rsid w:val="00CA7468"/>
    <w:rsid w:val="00CB0E0C"/>
    <w:rsid w:val="00CB2EFB"/>
    <w:rsid w:val="00CB3B1F"/>
    <w:rsid w:val="00CB4486"/>
    <w:rsid w:val="00CB5561"/>
    <w:rsid w:val="00CC1EB0"/>
    <w:rsid w:val="00CC2043"/>
    <w:rsid w:val="00CC2533"/>
    <w:rsid w:val="00CC2E78"/>
    <w:rsid w:val="00CC370A"/>
    <w:rsid w:val="00CC4F56"/>
    <w:rsid w:val="00CC524B"/>
    <w:rsid w:val="00CC55DF"/>
    <w:rsid w:val="00CC5F92"/>
    <w:rsid w:val="00CC69F5"/>
    <w:rsid w:val="00CC6A90"/>
    <w:rsid w:val="00CC7156"/>
    <w:rsid w:val="00CC771F"/>
    <w:rsid w:val="00CD065F"/>
    <w:rsid w:val="00CD08FA"/>
    <w:rsid w:val="00CD0EEA"/>
    <w:rsid w:val="00CD101D"/>
    <w:rsid w:val="00CD1B4B"/>
    <w:rsid w:val="00CD47ED"/>
    <w:rsid w:val="00CD4A21"/>
    <w:rsid w:val="00CD5519"/>
    <w:rsid w:val="00CD55CB"/>
    <w:rsid w:val="00CD5A29"/>
    <w:rsid w:val="00CD7026"/>
    <w:rsid w:val="00CE00F0"/>
    <w:rsid w:val="00CE11F5"/>
    <w:rsid w:val="00CE198E"/>
    <w:rsid w:val="00CE2C3D"/>
    <w:rsid w:val="00CE45EA"/>
    <w:rsid w:val="00CE6128"/>
    <w:rsid w:val="00CE7DB6"/>
    <w:rsid w:val="00CF1C00"/>
    <w:rsid w:val="00CF4CF3"/>
    <w:rsid w:val="00CF5D1B"/>
    <w:rsid w:val="00CF62EE"/>
    <w:rsid w:val="00CF66F9"/>
    <w:rsid w:val="00CF78C2"/>
    <w:rsid w:val="00CF7DD7"/>
    <w:rsid w:val="00CF7DDF"/>
    <w:rsid w:val="00D00371"/>
    <w:rsid w:val="00D00AA1"/>
    <w:rsid w:val="00D01346"/>
    <w:rsid w:val="00D01C02"/>
    <w:rsid w:val="00D02520"/>
    <w:rsid w:val="00D03FC6"/>
    <w:rsid w:val="00D0433B"/>
    <w:rsid w:val="00D06D60"/>
    <w:rsid w:val="00D07B43"/>
    <w:rsid w:val="00D07D7C"/>
    <w:rsid w:val="00D10653"/>
    <w:rsid w:val="00D11F10"/>
    <w:rsid w:val="00D12EBD"/>
    <w:rsid w:val="00D12EC3"/>
    <w:rsid w:val="00D13D2E"/>
    <w:rsid w:val="00D1432D"/>
    <w:rsid w:val="00D144C3"/>
    <w:rsid w:val="00D15E84"/>
    <w:rsid w:val="00D166C1"/>
    <w:rsid w:val="00D21C09"/>
    <w:rsid w:val="00D21FB1"/>
    <w:rsid w:val="00D24B2A"/>
    <w:rsid w:val="00D24F9B"/>
    <w:rsid w:val="00D25827"/>
    <w:rsid w:val="00D262BE"/>
    <w:rsid w:val="00D268CB"/>
    <w:rsid w:val="00D276F9"/>
    <w:rsid w:val="00D27878"/>
    <w:rsid w:val="00D30358"/>
    <w:rsid w:val="00D31257"/>
    <w:rsid w:val="00D31644"/>
    <w:rsid w:val="00D31DAB"/>
    <w:rsid w:val="00D33EB4"/>
    <w:rsid w:val="00D34DDD"/>
    <w:rsid w:val="00D3570A"/>
    <w:rsid w:val="00D35E63"/>
    <w:rsid w:val="00D37913"/>
    <w:rsid w:val="00D400D2"/>
    <w:rsid w:val="00D420B3"/>
    <w:rsid w:val="00D422B5"/>
    <w:rsid w:val="00D4393E"/>
    <w:rsid w:val="00D43D20"/>
    <w:rsid w:val="00D46A4E"/>
    <w:rsid w:val="00D46BB2"/>
    <w:rsid w:val="00D47864"/>
    <w:rsid w:val="00D47A69"/>
    <w:rsid w:val="00D51723"/>
    <w:rsid w:val="00D51B82"/>
    <w:rsid w:val="00D51DF9"/>
    <w:rsid w:val="00D52071"/>
    <w:rsid w:val="00D523CF"/>
    <w:rsid w:val="00D53CA9"/>
    <w:rsid w:val="00D5432E"/>
    <w:rsid w:val="00D561B5"/>
    <w:rsid w:val="00D644D1"/>
    <w:rsid w:val="00D64D82"/>
    <w:rsid w:val="00D64DDC"/>
    <w:rsid w:val="00D6714E"/>
    <w:rsid w:val="00D72AE9"/>
    <w:rsid w:val="00D72F67"/>
    <w:rsid w:val="00D75B5C"/>
    <w:rsid w:val="00D806CF"/>
    <w:rsid w:val="00D814A3"/>
    <w:rsid w:val="00D819F1"/>
    <w:rsid w:val="00D8453E"/>
    <w:rsid w:val="00D84791"/>
    <w:rsid w:val="00D907DC"/>
    <w:rsid w:val="00D92373"/>
    <w:rsid w:val="00D92785"/>
    <w:rsid w:val="00D93278"/>
    <w:rsid w:val="00D93817"/>
    <w:rsid w:val="00D951FA"/>
    <w:rsid w:val="00D95BE0"/>
    <w:rsid w:val="00D96732"/>
    <w:rsid w:val="00D97696"/>
    <w:rsid w:val="00DA077B"/>
    <w:rsid w:val="00DA089C"/>
    <w:rsid w:val="00DA1773"/>
    <w:rsid w:val="00DA1F90"/>
    <w:rsid w:val="00DA2B29"/>
    <w:rsid w:val="00DA2C81"/>
    <w:rsid w:val="00DA42FF"/>
    <w:rsid w:val="00DA465B"/>
    <w:rsid w:val="00DA5DFF"/>
    <w:rsid w:val="00DA7CDB"/>
    <w:rsid w:val="00DB02A3"/>
    <w:rsid w:val="00DB02AD"/>
    <w:rsid w:val="00DB13FD"/>
    <w:rsid w:val="00DB15B4"/>
    <w:rsid w:val="00DB1B22"/>
    <w:rsid w:val="00DB1F7A"/>
    <w:rsid w:val="00DB2F02"/>
    <w:rsid w:val="00DB572E"/>
    <w:rsid w:val="00DB6665"/>
    <w:rsid w:val="00DC13CC"/>
    <w:rsid w:val="00DC259C"/>
    <w:rsid w:val="00DC3AE2"/>
    <w:rsid w:val="00DC5319"/>
    <w:rsid w:val="00DC5851"/>
    <w:rsid w:val="00DC62E6"/>
    <w:rsid w:val="00DC7142"/>
    <w:rsid w:val="00DC7555"/>
    <w:rsid w:val="00DD210C"/>
    <w:rsid w:val="00DD25D6"/>
    <w:rsid w:val="00DD2667"/>
    <w:rsid w:val="00DD3966"/>
    <w:rsid w:val="00DD46EA"/>
    <w:rsid w:val="00DD5785"/>
    <w:rsid w:val="00DD5D93"/>
    <w:rsid w:val="00DD5EDC"/>
    <w:rsid w:val="00DD6B8C"/>
    <w:rsid w:val="00DD7450"/>
    <w:rsid w:val="00DE2351"/>
    <w:rsid w:val="00DE24D3"/>
    <w:rsid w:val="00DE34AB"/>
    <w:rsid w:val="00DE5C0D"/>
    <w:rsid w:val="00DE671D"/>
    <w:rsid w:val="00DE6ECB"/>
    <w:rsid w:val="00DE745F"/>
    <w:rsid w:val="00DE75BC"/>
    <w:rsid w:val="00DE78B9"/>
    <w:rsid w:val="00DF13A6"/>
    <w:rsid w:val="00DF1F42"/>
    <w:rsid w:val="00DF20F4"/>
    <w:rsid w:val="00DF295B"/>
    <w:rsid w:val="00DF3151"/>
    <w:rsid w:val="00DF71F5"/>
    <w:rsid w:val="00DF7344"/>
    <w:rsid w:val="00E00487"/>
    <w:rsid w:val="00E00BF7"/>
    <w:rsid w:val="00E01C7B"/>
    <w:rsid w:val="00E033D1"/>
    <w:rsid w:val="00E044D7"/>
    <w:rsid w:val="00E04DB0"/>
    <w:rsid w:val="00E05ED9"/>
    <w:rsid w:val="00E06FF6"/>
    <w:rsid w:val="00E07E56"/>
    <w:rsid w:val="00E103E8"/>
    <w:rsid w:val="00E10EB1"/>
    <w:rsid w:val="00E115A4"/>
    <w:rsid w:val="00E11C7C"/>
    <w:rsid w:val="00E14ECA"/>
    <w:rsid w:val="00E17B4A"/>
    <w:rsid w:val="00E17BFF"/>
    <w:rsid w:val="00E20243"/>
    <w:rsid w:val="00E22015"/>
    <w:rsid w:val="00E22BD2"/>
    <w:rsid w:val="00E232A2"/>
    <w:rsid w:val="00E24379"/>
    <w:rsid w:val="00E25B42"/>
    <w:rsid w:val="00E27C05"/>
    <w:rsid w:val="00E3112C"/>
    <w:rsid w:val="00E31194"/>
    <w:rsid w:val="00E35127"/>
    <w:rsid w:val="00E36D0E"/>
    <w:rsid w:val="00E37093"/>
    <w:rsid w:val="00E4092C"/>
    <w:rsid w:val="00E424F6"/>
    <w:rsid w:val="00E42753"/>
    <w:rsid w:val="00E42F52"/>
    <w:rsid w:val="00E444DD"/>
    <w:rsid w:val="00E44B65"/>
    <w:rsid w:val="00E44E2B"/>
    <w:rsid w:val="00E45483"/>
    <w:rsid w:val="00E46FFC"/>
    <w:rsid w:val="00E475F1"/>
    <w:rsid w:val="00E4763F"/>
    <w:rsid w:val="00E50276"/>
    <w:rsid w:val="00E50EE1"/>
    <w:rsid w:val="00E512E7"/>
    <w:rsid w:val="00E52F52"/>
    <w:rsid w:val="00E53408"/>
    <w:rsid w:val="00E54A0C"/>
    <w:rsid w:val="00E55CE5"/>
    <w:rsid w:val="00E601F6"/>
    <w:rsid w:val="00E627D5"/>
    <w:rsid w:val="00E63953"/>
    <w:rsid w:val="00E64604"/>
    <w:rsid w:val="00E65D41"/>
    <w:rsid w:val="00E6665E"/>
    <w:rsid w:val="00E672BB"/>
    <w:rsid w:val="00E67846"/>
    <w:rsid w:val="00E67E43"/>
    <w:rsid w:val="00E70102"/>
    <w:rsid w:val="00E710A8"/>
    <w:rsid w:val="00E71950"/>
    <w:rsid w:val="00E71A4C"/>
    <w:rsid w:val="00E722C0"/>
    <w:rsid w:val="00E7238F"/>
    <w:rsid w:val="00E745D2"/>
    <w:rsid w:val="00E76157"/>
    <w:rsid w:val="00E8094A"/>
    <w:rsid w:val="00E80D71"/>
    <w:rsid w:val="00E835AF"/>
    <w:rsid w:val="00E8543F"/>
    <w:rsid w:val="00E85F9F"/>
    <w:rsid w:val="00E8636C"/>
    <w:rsid w:val="00E91130"/>
    <w:rsid w:val="00E91F13"/>
    <w:rsid w:val="00E9230C"/>
    <w:rsid w:val="00E92ABB"/>
    <w:rsid w:val="00E9305A"/>
    <w:rsid w:val="00E93934"/>
    <w:rsid w:val="00E96395"/>
    <w:rsid w:val="00E97A72"/>
    <w:rsid w:val="00E97D3A"/>
    <w:rsid w:val="00EA047C"/>
    <w:rsid w:val="00EA1403"/>
    <w:rsid w:val="00EA151C"/>
    <w:rsid w:val="00EA1DBB"/>
    <w:rsid w:val="00EA2851"/>
    <w:rsid w:val="00EA2EF8"/>
    <w:rsid w:val="00EA3B31"/>
    <w:rsid w:val="00EA4599"/>
    <w:rsid w:val="00EA5318"/>
    <w:rsid w:val="00EA5B9E"/>
    <w:rsid w:val="00EB02A2"/>
    <w:rsid w:val="00EB0967"/>
    <w:rsid w:val="00EB0D63"/>
    <w:rsid w:val="00EB2341"/>
    <w:rsid w:val="00EB44CB"/>
    <w:rsid w:val="00EB484B"/>
    <w:rsid w:val="00EB58C4"/>
    <w:rsid w:val="00EB673A"/>
    <w:rsid w:val="00EB702F"/>
    <w:rsid w:val="00EB75E7"/>
    <w:rsid w:val="00EB772D"/>
    <w:rsid w:val="00EB774F"/>
    <w:rsid w:val="00EB7B6B"/>
    <w:rsid w:val="00EC293C"/>
    <w:rsid w:val="00EC435D"/>
    <w:rsid w:val="00EC4570"/>
    <w:rsid w:val="00EC58CF"/>
    <w:rsid w:val="00EC5B49"/>
    <w:rsid w:val="00EC7475"/>
    <w:rsid w:val="00ED4F8F"/>
    <w:rsid w:val="00ED50E6"/>
    <w:rsid w:val="00ED5480"/>
    <w:rsid w:val="00ED5D0B"/>
    <w:rsid w:val="00ED5E09"/>
    <w:rsid w:val="00ED6EF6"/>
    <w:rsid w:val="00ED7416"/>
    <w:rsid w:val="00EE00E1"/>
    <w:rsid w:val="00EE1B55"/>
    <w:rsid w:val="00EE2878"/>
    <w:rsid w:val="00EE2EFB"/>
    <w:rsid w:val="00EE69CA"/>
    <w:rsid w:val="00EE7B11"/>
    <w:rsid w:val="00EF1BDA"/>
    <w:rsid w:val="00EF1BDB"/>
    <w:rsid w:val="00EF20C3"/>
    <w:rsid w:val="00EF29F3"/>
    <w:rsid w:val="00EF3870"/>
    <w:rsid w:val="00EF5111"/>
    <w:rsid w:val="00EF5E9C"/>
    <w:rsid w:val="00EF6CFB"/>
    <w:rsid w:val="00EF6DCD"/>
    <w:rsid w:val="00EF76E5"/>
    <w:rsid w:val="00F00809"/>
    <w:rsid w:val="00F009E4"/>
    <w:rsid w:val="00F01295"/>
    <w:rsid w:val="00F02F0D"/>
    <w:rsid w:val="00F04FC8"/>
    <w:rsid w:val="00F07C98"/>
    <w:rsid w:val="00F11A23"/>
    <w:rsid w:val="00F126B3"/>
    <w:rsid w:val="00F12FDD"/>
    <w:rsid w:val="00F131AB"/>
    <w:rsid w:val="00F140CF"/>
    <w:rsid w:val="00F16796"/>
    <w:rsid w:val="00F202FE"/>
    <w:rsid w:val="00F20F03"/>
    <w:rsid w:val="00F22730"/>
    <w:rsid w:val="00F23533"/>
    <w:rsid w:val="00F24448"/>
    <w:rsid w:val="00F24FCE"/>
    <w:rsid w:val="00F25EA6"/>
    <w:rsid w:val="00F27882"/>
    <w:rsid w:val="00F3005B"/>
    <w:rsid w:val="00F30819"/>
    <w:rsid w:val="00F30B54"/>
    <w:rsid w:val="00F31E3E"/>
    <w:rsid w:val="00F32D30"/>
    <w:rsid w:val="00F34544"/>
    <w:rsid w:val="00F34DF7"/>
    <w:rsid w:val="00F36271"/>
    <w:rsid w:val="00F40581"/>
    <w:rsid w:val="00F414DF"/>
    <w:rsid w:val="00F41938"/>
    <w:rsid w:val="00F41D4A"/>
    <w:rsid w:val="00F428A4"/>
    <w:rsid w:val="00F429E0"/>
    <w:rsid w:val="00F45984"/>
    <w:rsid w:val="00F45F59"/>
    <w:rsid w:val="00F46BE3"/>
    <w:rsid w:val="00F5093E"/>
    <w:rsid w:val="00F50CCC"/>
    <w:rsid w:val="00F50E4A"/>
    <w:rsid w:val="00F52520"/>
    <w:rsid w:val="00F52734"/>
    <w:rsid w:val="00F52784"/>
    <w:rsid w:val="00F53E0B"/>
    <w:rsid w:val="00F55734"/>
    <w:rsid w:val="00F56436"/>
    <w:rsid w:val="00F56C79"/>
    <w:rsid w:val="00F611EB"/>
    <w:rsid w:val="00F62C69"/>
    <w:rsid w:val="00F64770"/>
    <w:rsid w:val="00F67BF0"/>
    <w:rsid w:val="00F70873"/>
    <w:rsid w:val="00F70FE2"/>
    <w:rsid w:val="00F713BA"/>
    <w:rsid w:val="00F7223B"/>
    <w:rsid w:val="00F72D88"/>
    <w:rsid w:val="00F74638"/>
    <w:rsid w:val="00F8138E"/>
    <w:rsid w:val="00F8148C"/>
    <w:rsid w:val="00F8210B"/>
    <w:rsid w:val="00F82762"/>
    <w:rsid w:val="00F835C1"/>
    <w:rsid w:val="00F84B50"/>
    <w:rsid w:val="00F859FF"/>
    <w:rsid w:val="00F8754A"/>
    <w:rsid w:val="00F90494"/>
    <w:rsid w:val="00F9165C"/>
    <w:rsid w:val="00F91698"/>
    <w:rsid w:val="00F924EB"/>
    <w:rsid w:val="00F92CA1"/>
    <w:rsid w:val="00F9360B"/>
    <w:rsid w:val="00F96373"/>
    <w:rsid w:val="00F96A18"/>
    <w:rsid w:val="00F9716B"/>
    <w:rsid w:val="00F97265"/>
    <w:rsid w:val="00FA12D5"/>
    <w:rsid w:val="00FA2118"/>
    <w:rsid w:val="00FA38A1"/>
    <w:rsid w:val="00FA3947"/>
    <w:rsid w:val="00FA5273"/>
    <w:rsid w:val="00FA6D05"/>
    <w:rsid w:val="00FB017D"/>
    <w:rsid w:val="00FB0BD4"/>
    <w:rsid w:val="00FB0E73"/>
    <w:rsid w:val="00FB11EE"/>
    <w:rsid w:val="00FB146D"/>
    <w:rsid w:val="00FB213E"/>
    <w:rsid w:val="00FB2CCC"/>
    <w:rsid w:val="00FB2EB5"/>
    <w:rsid w:val="00FB39AE"/>
    <w:rsid w:val="00FB3CE0"/>
    <w:rsid w:val="00FB61B6"/>
    <w:rsid w:val="00FB71BD"/>
    <w:rsid w:val="00FC35CA"/>
    <w:rsid w:val="00FC3EAE"/>
    <w:rsid w:val="00FC4D98"/>
    <w:rsid w:val="00FC5738"/>
    <w:rsid w:val="00FC61EB"/>
    <w:rsid w:val="00FC70EF"/>
    <w:rsid w:val="00FD1DF5"/>
    <w:rsid w:val="00FD2473"/>
    <w:rsid w:val="00FD3737"/>
    <w:rsid w:val="00FD4C0D"/>
    <w:rsid w:val="00FD6776"/>
    <w:rsid w:val="00FE14C2"/>
    <w:rsid w:val="00FE2566"/>
    <w:rsid w:val="00FE3A5B"/>
    <w:rsid w:val="00FE3D95"/>
    <w:rsid w:val="00FE5237"/>
    <w:rsid w:val="00FE5FDC"/>
    <w:rsid w:val="00FE65A5"/>
    <w:rsid w:val="00FE7186"/>
    <w:rsid w:val="00FF0512"/>
    <w:rsid w:val="00FF0ED2"/>
    <w:rsid w:val="00FF18D8"/>
    <w:rsid w:val="00FF1EA7"/>
    <w:rsid w:val="00FF2C9D"/>
    <w:rsid w:val="00FF4D3D"/>
    <w:rsid w:val="00FF5839"/>
    <w:rsid w:val="00FF6191"/>
    <w:rsid w:val="00FF7851"/>
    <w:rsid w:val="010341C1"/>
    <w:rsid w:val="01962787"/>
    <w:rsid w:val="01A737CC"/>
    <w:rsid w:val="01CB11D3"/>
    <w:rsid w:val="02071EA5"/>
    <w:rsid w:val="022103C8"/>
    <w:rsid w:val="02335FD3"/>
    <w:rsid w:val="02615C65"/>
    <w:rsid w:val="02A25A55"/>
    <w:rsid w:val="03972A6A"/>
    <w:rsid w:val="03C94C96"/>
    <w:rsid w:val="04D128F0"/>
    <w:rsid w:val="05CB1D61"/>
    <w:rsid w:val="05DB3C2F"/>
    <w:rsid w:val="077327F9"/>
    <w:rsid w:val="07A46C85"/>
    <w:rsid w:val="07EE67CC"/>
    <w:rsid w:val="08BD3663"/>
    <w:rsid w:val="08FF68DB"/>
    <w:rsid w:val="091840BD"/>
    <w:rsid w:val="098A0AE5"/>
    <w:rsid w:val="09EC7399"/>
    <w:rsid w:val="0A744A02"/>
    <w:rsid w:val="0A955356"/>
    <w:rsid w:val="0B7B01C9"/>
    <w:rsid w:val="0B92798E"/>
    <w:rsid w:val="0BD07441"/>
    <w:rsid w:val="0C0717EB"/>
    <w:rsid w:val="0C0A7D2A"/>
    <w:rsid w:val="0C145F0A"/>
    <w:rsid w:val="0C614BB4"/>
    <w:rsid w:val="0CEF1F5D"/>
    <w:rsid w:val="0D095F7F"/>
    <w:rsid w:val="0D1A73A9"/>
    <w:rsid w:val="0D690ECA"/>
    <w:rsid w:val="0DF27D58"/>
    <w:rsid w:val="0E723877"/>
    <w:rsid w:val="0ED635A4"/>
    <w:rsid w:val="0F661EB2"/>
    <w:rsid w:val="0F751AD6"/>
    <w:rsid w:val="0F767A54"/>
    <w:rsid w:val="0FF108FB"/>
    <w:rsid w:val="105311FB"/>
    <w:rsid w:val="10CC17FE"/>
    <w:rsid w:val="113C0DC1"/>
    <w:rsid w:val="11602FAF"/>
    <w:rsid w:val="11E455A0"/>
    <w:rsid w:val="125B315F"/>
    <w:rsid w:val="137258E9"/>
    <w:rsid w:val="13B4711F"/>
    <w:rsid w:val="13BE7DFD"/>
    <w:rsid w:val="13C66452"/>
    <w:rsid w:val="14294C17"/>
    <w:rsid w:val="145F041C"/>
    <w:rsid w:val="15CA3094"/>
    <w:rsid w:val="1629344E"/>
    <w:rsid w:val="164350FF"/>
    <w:rsid w:val="16625059"/>
    <w:rsid w:val="1672709B"/>
    <w:rsid w:val="16850914"/>
    <w:rsid w:val="16B944DE"/>
    <w:rsid w:val="16C84603"/>
    <w:rsid w:val="17462B7C"/>
    <w:rsid w:val="174A1EF3"/>
    <w:rsid w:val="17672A76"/>
    <w:rsid w:val="17723CE3"/>
    <w:rsid w:val="177802ED"/>
    <w:rsid w:val="179E51EF"/>
    <w:rsid w:val="17A2099A"/>
    <w:rsid w:val="17CA38F0"/>
    <w:rsid w:val="18BB26B7"/>
    <w:rsid w:val="18D05765"/>
    <w:rsid w:val="18DB22CD"/>
    <w:rsid w:val="18F44300"/>
    <w:rsid w:val="191B1554"/>
    <w:rsid w:val="19CC7C31"/>
    <w:rsid w:val="1A0E662E"/>
    <w:rsid w:val="1BE37EB6"/>
    <w:rsid w:val="1CB90AF2"/>
    <w:rsid w:val="1CC5181D"/>
    <w:rsid w:val="1CD26CE5"/>
    <w:rsid w:val="1CDF6EA5"/>
    <w:rsid w:val="1D88435D"/>
    <w:rsid w:val="1E096FD6"/>
    <w:rsid w:val="1E237413"/>
    <w:rsid w:val="1E313DA1"/>
    <w:rsid w:val="1E711686"/>
    <w:rsid w:val="1E7A6950"/>
    <w:rsid w:val="1E8A7214"/>
    <w:rsid w:val="1EA53BA5"/>
    <w:rsid w:val="1ED63254"/>
    <w:rsid w:val="1F203399"/>
    <w:rsid w:val="1F6F3E40"/>
    <w:rsid w:val="1F703D2B"/>
    <w:rsid w:val="1F7F54AE"/>
    <w:rsid w:val="1FAE68FF"/>
    <w:rsid w:val="20051357"/>
    <w:rsid w:val="21251B6E"/>
    <w:rsid w:val="21CA579C"/>
    <w:rsid w:val="22E55E8B"/>
    <w:rsid w:val="237539CD"/>
    <w:rsid w:val="23843D65"/>
    <w:rsid w:val="24020F7B"/>
    <w:rsid w:val="24474921"/>
    <w:rsid w:val="250644A5"/>
    <w:rsid w:val="251260E4"/>
    <w:rsid w:val="251661ED"/>
    <w:rsid w:val="25BD49D9"/>
    <w:rsid w:val="25BF47F1"/>
    <w:rsid w:val="267E4D7C"/>
    <w:rsid w:val="27293913"/>
    <w:rsid w:val="274D3965"/>
    <w:rsid w:val="27AF4988"/>
    <w:rsid w:val="28A61429"/>
    <w:rsid w:val="2ADA3397"/>
    <w:rsid w:val="2B265103"/>
    <w:rsid w:val="2B8F327E"/>
    <w:rsid w:val="2C096C52"/>
    <w:rsid w:val="2C454D79"/>
    <w:rsid w:val="2D87480E"/>
    <w:rsid w:val="2E1A5E61"/>
    <w:rsid w:val="2F1B4B06"/>
    <w:rsid w:val="2F312D50"/>
    <w:rsid w:val="2F50642E"/>
    <w:rsid w:val="2FA75C5C"/>
    <w:rsid w:val="300A6D33"/>
    <w:rsid w:val="30382786"/>
    <w:rsid w:val="304B3271"/>
    <w:rsid w:val="31215393"/>
    <w:rsid w:val="319B38DC"/>
    <w:rsid w:val="32344C24"/>
    <w:rsid w:val="327267BC"/>
    <w:rsid w:val="336662A3"/>
    <w:rsid w:val="33821B38"/>
    <w:rsid w:val="34382B51"/>
    <w:rsid w:val="34CC3992"/>
    <w:rsid w:val="35034144"/>
    <w:rsid w:val="35644C67"/>
    <w:rsid w:val="35A80A8C"/>
    <w:rsid w:val="362078A5"/>
    <w:rsid w:val="363F3020"/>
    <w:rsid w:val="36427FA5"/>
    <w:rsid w:val="37D62846"/>
    <w:rsid w:val="38446045"/>
    <w:rsid w:val="38716E0C"/>
    <w:rsid w:val="392F6AF2"/>
    <w:rsid w:val="39554AC8"/>
    <w:rsid w:val="39BE6E15"/>
    <w:rsid w:val="3A8E6A53"/>
    <w:rsid w:val="3AC12A76"/>
    <w:rsid w:val="3AD45AE7"/>
    <w:rsid w:val="3AF36777"/>
    <w:rsid w:val="3B2C5B1E"/>
    <w:rsid w:val="3BAC384C"/>
    <w:rsid w:val="3C761F00"/>
    <w:rsid w:val="3D5301C0"/>
    <w:rsid w:val="3DDF7010"/>
    <w:rsid w:val="3E30188B"/>
    <w:rsid w:val="3FD43391"/>
    <w:rsid w:val="409B28B1"/>
    <w:rsid w:val="410A2CAF"/>
    <w:rsid w:val="41592D2E"/>
    <w:rsid w:val="418B6B28"/>
    <w:rsid w:val="433B23D1"/>
    <w:rsid w:val="43BC1614"/>
    <w:rsid w:val="43D8012D"/>
    <w:rsid w:val="43DC6378"/>
    <w:rsid w:val="441914E3"/>
    <w:rsid w:val="44D16B25"/>
    <w:rsid w:val="45247AA9"/>
    <w:rsid w:val="45E45753"/>
    <w:rsid w:val="460F489B"/>
    <w:rsid w:val="46320D96"/>
    <w:rsid w:val="46E56B88"/>
    <w:rsid w:val="47040541"/>
    <w:rsid w:val="4709110B"/>
    <w:rsid w:val="47B93645"/>
    <w:rsid w:val="47C545BE"/>
    <w:rsid w:val="481A417A"/>
    <w:rsid w:val="48BD4551"/>
    <w:rsid w:val="48DD7B37"/>
    <w:rsid w:val="49410B47"/>
    <w:rsid w:val="49735C01"/>
    <w:rsid w:val="4A7C76F9"/>
    <w:rsid w:val="4B8621BD"/>
    <w:rsid w:val="4B8C287A"/>
    <w:rsid w:val="4BBF175F"/>
    <w:rsid w:val="4BC4356A"/>
    <w:rsid w:val="4BCA6427"/>
    <w:rsid w:val="4C2E3510"/>
    <w:rsid w:val="4C8A1414"/>
    <w:rsid w:val="4CB3372F"/>
    <w:rsid w:val="4D816B3A"/>
    <w:rsid w:val="4D8A730F"/>
    <w:rsid w:val="4DA345E1"/>
    <w:rsid w:val="4E5E00C9"/>
    <w:rsid w:val="4E857783"/>
    <w:rsid w:val="4ED179B6"/>
    <w:rsid w:val="4F047706"/>
    <w:rsid w:val="4F6653B2"/>
    <w:rsid w:val="4FFD34EA"/>
    <w:rsid w:val="5077751F"/>
    <w:rsid w:val="51577C68"/>
    <w:rsid w:val="51DE3625"/>
    <w:rsid w:val="51F75BCD"/>
    <w:rsid w:val="528916EF"/>
    <w:rsid w:val="52C831E8"/>
    <w:rsid w:val="52D01CE9"/>
    <w:rsid w:val="531806B9"/>
    <w:rsid w:val="53707CC4"/>
    <w:rsid w:val="542C70F7"/>
    <w:rsid w:val="543958AC"/>
    <w:rsid w:val="544B3034"/>
    <w:rsid w:val="548118BC"/>
    <w:rsid w:val="5577500D"/>
    <w:rsid w:val="57CF3161"/>
    <w:rsid w:val="57E0406B"/>
    <w:rsid w:val="58255E64"/>
    <w:rsid w:val="583D51C4"/>
    <w:rsid w:val="58B97F38"/>
    <w:rsid w:val="58EE7512"/>
    <w:rsid w:val="594B698F"/>
    <w:rsid w:val="59971307"/>
    <w:rsid w:val="59CD32CC"/>
    <w:rsid w:val="59E12CDB"/>
    <w:rsid w:val="59E81BA7"/>
    <w:rsid w:val="5A013686"/>
    <w:rsid w:val="5A34582E"/>
    <w:rsid w:val="5A921809"/>
    <w:rsid w:val="5AD2292A"/>
    <w:rsid w:val="5AFC03BF"/>
    <w:rsid w:val="5BAF4AD5"/>
    <w:rsid w:val="5C0A05E0"/>
    <w:rsid w:val="5C281AD5"/>
    <w:rsid w:val="5C45032D"/>
    <w:rsid w:val="5C704BD7"/>
    <w:rsid w:val="5CA863CA"/>
    <w:rsid w:val="5CDD228C"/>
    <w:rsid w:val="5D1330D2"/>
    <w:rsid w:val="5D7B45EA"/>
    <w:rsid w:val="5DF13611"/>
    <w:rsid w:val="5E1332C4"/>
    <w:rsid w:val="5E626C22"/>
    <w:rsid w:val="5EB336E3"/>
    <w:rsid w:val="5EC9287B"/>
    <w:rsid w:val="5F132541"/>
    <w:rsid w:val="5F752A97"/>
    <w:rsid w:val="5FE6658E"/>
    <w:rsid w:val="605976FB"/>
    <w:rsid w:val="607533C9"/>
    <w:rsid w:val="60DF1A3C"/>
    <w:rsid w:val="61BC0453"/>
    <w:rsid w:val="61E760A9"/>
    <w:rsid w:val="623F395A"/>
    <w:rsid w:val="629E2F21"/>
    <w:rsid w:val="630A262B"/>
    <w:rsid w:val="63EB2C9C"/>
    <w:rsid w:val="64E233BB"/>
    <w:rsid w:val="65B538C7"/>
    <w:rsid w:val="65C70FB6"/>
    <w:rsid w:val="65D35F85"/>
    <w:rsid w:val="65E90572"/>
    <w:rsid w:val="65EE6A7A"/>
    <w:rsid w:val="66805A2C"/>
    <w:rsid w:val="66F613EF"/>
    <w:rsid w:val="670647B7"/>
    <w:rsid w:val="6734689C"/>
    <w:rsid w:val="673C38ED"/>
    <w:rsid w:val="676005FD"/>
    <w:rsid w:val="67811F50"/>
    <w:rsid w:val="68C06E3F"/>
    <w:rsid w:val="696E4000"/>
    <w:rsid w:val="69FF3C28"/>
    <w:rsid w:val="6A8C1082"/>
    <w:rsid w:val="6AB90624"/>
    <w:rsid w:val="6B0F0968"/>
    <w:rsid w:val="6C1F1FEB"/>
    <w:rsid w:val="6C6757C5"/>
    <w:rsid w:val="6C8E182A"/>
    <w:rsid w:val="6CBF3489"/>
    <w:rsid w:val="6D0D09FA"/>
    <w:rsid w:val="6D1F1F25"/>
    <w:rsid w:val="6D40361F"/>
    <w:rsid w:val="6D787BAA"/>
    <w:rsid w:val="6D9D5EA5"/>
    <w:rsid w:val="6DFC6EFA"/>
    <w:rsid w:val="6E1A57BA"/>
    <w:rsid w:val="6EB02FE9"/>
    <w:rsid w:val="6F600B7E"/>
    <w:rsid w:val="6FA54250"/>
    <w:rsid w:val="70B80049"/>
    <w:rsid w:val="70E5316E"/>
    <w:rsid w:val="71062CD5"/>
    <w:rsid w:val="71B06137"/>
    <w:rsid w:val="71C634C9"/>
    <w:rsid w:val="71FE5DFB"/>
    <w:rsid w:val="72187CE7"/>
    <w:rsid w:val="724D7636"/>
    <w:rsid w:val="73690DA9"/>
    <w:rsid w:val="73E7485F"/>
    <w:rsid w:val="73EC7AA7"/>
    <w:rsid w:val="74B06426"/>
    <w:rsid w:val="75106973"/>
    <w:rsid w:val="7542448B"/>
    <w:rsid w:val="76352614"/>
    <w:rsid w:val="7660222A"/>
    <w:rsid w:val="76D67CB4"/>
    <w:rsid w:val="77BB2059"/>
    <w:rsid w:val="77E02B9E"/>
    <w:rsid w:val="77F7087D"/>
    <w:rsid w:val="78CB64DE"/>
    <w:rsid w:val="78F44D48"/>
    <w:rsid w:val="79BC6B5C"/>
    <w:rsid w:val="79C224CD"/>
    <w:rsid w:val="79DE2F0C"/>
    <w:rsid w:val="7A3E2152"/>
    <w:rsid w:val="7A4144BD"/>
    <w:rsid w:val="7A5E11AB"/>
    <w:rsid w:val="7B2C3C93"/>
    <w:rsid w:val="7B342ECA"/>
    <w:rsid w:val="7B3D2BA8"/>
    <w:rsid w:val="7B746050"/>
    <w:rsid w:val="7C8B3931"/>
    <w:rsid w:val="7C9E2ECA"/>
    <w:rsid w:val="7CBE3FDF"/>
    <w:rsid w:val="7DB94966"/>
    <w:rsid w:val="7DD37F9C"/>
    <w:rsid w:val="7DEA024F"/>
    <w:rsid w:val="7E4F1CB8"/>
    <w:rsid w:val="7E8E55FC"/>
    <w:rsid w:val="7EBD1C89"/>
    <w:rsid w:val="7EC96FDC"/>
    <w:rsid w:val="7F55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Note Heading" w:semiHidden="1" w:unhideWhenUsed="1"/>
    <w:lsdException w:name="Body Text 2" w:semiHidden="1" w:uiPriority="0" w:unhideWhenUsed="1"/>
    <w:lsdException w:name="Body Text 3" w:qFormat="1"/>
    <w:lsdException w:name="Body Text Indent 2" w:unhideWhenUsed="1" w:qFormat="1"/>
    <w:lsdException w:name="Block Text"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ind w:firstLineChars="200" w:firstLine="200"/>
      <w:jc w:val="both"/>
      <w:textAlignment w:val="center"/>
    </w:pPr>
    <w:rPr>
      <w:kern w:val="2"/>
      <w:sz w:val="24"/>
    </w:rPr>
  </w:style>
  <w:style w:type="paragraph" w:styleId="1">
    <w:name w:val="heading 1"/>
    <w:basedOn w:val="a"/>
    <w:next w:val="a"/>
    <w:link w:val="1Char"/>
    <w:uiPriority w:val="9"/>
    <w:qFormat/>
    <w:pPr>
      <w:keepNext/>
      <w:keepLines/>
      <w:ind w:firstLineChars="0" w:firstLine="0"/>
      <w:jc w:val="left"/>
      <w:outlineLvl w:val="0"/>
    </w:pPr>
    <w:rPr>
      <w:b/>
      <w:bCs/>
      <w:kern w:val="44"/>
      <w:sz w:val="32"/>
      <w:szCs w:val="44"/>
    </w:rPr>
  </w:style>
  <w:style w:type="paragraph" w:styleId="20">
    <w:name w:val="heading 2"/>
    <w:basedOn w:val="a"/>
    <w:next w:val="a"/>
    <w:link w:val="2Char"/>
    <w:uiPriority w:val="9"/>
    <w:qFormat/>
    <w:pPr>
      <w:keepNext/>
      <w:keepLines/>
      <w:ind w:firstLineChars="0" w:firstLine="0"/>
      <w:outlineLvl w:val="1"/>
    </w:pPr>
    <w:rPr>
      <w:b/>
      <w:bCs/>
      <w:kern w:val="0"/>
      <w:sz w:val="28"/>
      <w:szCs w:val="32"/>
    </w:rPr>
  </w:style>
  <w:style w:type="paragraph" w:styleId="3">
    <w:name w:val="heading 3"/>
    <w:basedOn w:val="a"/>
    <w:next w:val="a"/>
    <w:link w:val="3Char"/>
    <w:uiPriority w:val="9"/>
    <w:qFormat/>
    <w:pPr>
      <w:keepNext/>
      <w:keepLines/>
      <w:ind w:firstLineChars="0" w:firstLine="0"/>
      <w:outlineLvl w:val="2"/>
    </w:pPr>
    <w:rPr>
      <w:rFonts w:ascii="Times New Roman" w:hAnsi="Times New Roman"/>
      <w:b/>
      <w:bCs/>
      <w:kern w:val="0"/>
      <w:szCs w:val="32"/>
    </w:rPr>
  </w:style>
  <w:style w:type="paragraph" w:styleId="4">
    <w:name w:val="heading 4"/>
    <w:basedOn w:val="a"/>
    <w:next w:val="a"/>
    <w:link w:val="4Char"/>
    <w:uiPriority w:val="9"/>
    <w:qFormat/>
    <w:pPr>
      <w:keepNext/>
      <w:keepLines/>
      <w:ind w:firstLineChars="0" w:firstLine="0"/>
      <w:outlineLvl w:val="3"/>
    </w:pPr>
    <w:rPr>
      <w:rFonts w:ascii="Times New Roman" w:hAnsi="Times New Roman"/>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uiPriority w:val="99"/>
    <w:locked/>
    <w:rPr>
      <w:rFonts w:ascii="黑体" w:eastAsia="宋体" w:hAnsi="Times New Roman"/>
      <w:kern w:val="0"/>
      <w:sz w:val="20"/>
    </w:rPr>
  </w:style>
  <w:style w:type="character" w:customStyle="1" w:styleId="Char0">
    <w:name w:val="批注框文本 Char"/>
    <w:link w:val="a4"/>
    <w:uiPriority w:val="99"/>
    <w:semiHidden/>
    <w:qFormat/>
    <w:locked/>
    <w:rPr>
      <w:rFonts w:ascii="Times New Roman" w:eastAsia="宋体" w:hAnsi="Times New Roman"/>
      <w:sz w:val="18"/>
    </w:rPr>
  </w:style>
  <w:style w:type="character" w:styleId="a5">
    <w:name w:val="FollowedHyperlink"/>
    <w:uiPriority w:val="99"/>
    <w:rPr>
      <w:color w:val="800080"/>
      <w:u w:val="single"/>
    </w:rPr>
  </w:style>
  <w:style w:type="character" w:customStyle="1" w:styleId="CharChar8">
    <w:name w:val="Char Char8"/>
    <w:semiHidden/>
    <w:locked/>
    <w:rPr>
      <w:rFonts w:ascii="Times New Roman" w:eastAsia="宋体" w:hAnsi="Times New Roman"/>
      <w:sz w:val="20"/>
    </w:rPr>
  </w:style>
  <w:style w:type="character" w:customStyle="1" w:styleId="fontstyle11">
    <w:name w:val="fontstyle11"/>
    <w:rPr>
      <w:rFonts w:ascii="TimesNewRoman" w:eastAsia="TimesNewRoman"/>
      <w:color w:val="000000"/>
      <w:sz w:val="24"/>
    </w:rPr>
  </w:style>
  <w:style w:type="character" w:customStyle="1" w:styleId="Char1">
    <w:name w:val="表格内容 Char"/>
    <w:link w:val="a6"/>
    <w:locked/>
    <w:rPr>
      <w:rFonts w:ascii="Times New Roman" w:eastAsia="宋体" w:hAnsi="Times New Roman"/>
      <w:kern w:val="0"/>
      <w:sz w:val="21"/>
    </w:rPr>
  </w:style>
  <w:style w:type="character" w:customStyle="1" w:styleId="Char2">
    <w:name w:val="纯文本 Char"/>
    <w:semiHidden/>
    <w:rPr>
      <w:rFonts w:ascii="宋体" w:eastAsia="宋体" w:hAnsi="Courier New"/>
      <w:sz w:val="21"/>
    </w:rPr>
  </w:style>
  <w:style w:type="character" w:styleId="a7">
    <w:name w:val="Strong"/>
    <w:uiPriority w:val="22"/>
    <w:qFormat/>
    <w:rPr>
      <w:b/>
    </w:rPr>
  </w:style>
  <w:style w:type="character" w:customStyle="1" w:styleId="fontstyle01">
    <w:name w:val="fontstyle01"/>
    <w:rPr>
      <w:rFonts w:ascii="TimesNewRomanPS-BoldMT" w:hAnsi="TimesNewRomanPS-BoldMT"/>
      <w:b/>
      <w:color w:val="000000"/>
      <w:sz w:val="24"/>
    </w:rPr>
  </w:style>
  <w:style w:type="character" w:styleId="a8">
    <w:name w:val="page number"/>
    <w:basedOn w:val="a0"/>
    <w:uiPriority w:val="99"/>
  </w:style>
  <w:style w:type="character" w:customStyle="1" w:styleId="a9">
    <w:name w:val="日期 字符"/>
    <w:rPr>
      <w:rFonts w:ascii="宋体" w:hAnsi="Courier New"/>
      <w:kern w:val="2"/>
      <w:sz w:val="28"/>
    </w:rPr>
  </w:style>
  <w:style w:type="character" w:styleId="aa">
    <w:name w:val="Emphasis"/>
    <w:uiPriority w:val="20"/>
    <w:qFormat/>
    <w:rPr>
      <w:i/>
    </w:rPr>
  </w:style>
  <w:style w:type="character" w:customStyle="1" w:styleId="4Char">
    <w:name w:val="标题 4 Char"/>
    <w:link w:val="4"/>
    <w:uiPriority w:val="9"/>
    <w:qFormat/>
    <w:locked/>
    <w:rPr>
      <w:rFonts w:ascii="Times New Roman" w:eastAsia="宋体" w:hAnsi="Times New Roman"/>
      <w:b/>
      <w:sz w:val="24"/>
    </w:rPr>
  </w:style>
  <w:style w:type="character" w:customStyle="1" w:styleId="fontstyle21">
    <w:name w:val="fontstyle21"/>
    <w:rPr>
      <w:rFonts w:ascii="Bold" w:hAnsi="Bold"/>
      <w:b/>
      <w:color w:val="000000"/>
      <w:sz w:val="24"/>
    </w:rPr>
  </w:style>
  <w:style w:type="character" w:customStyle="1" w:styleId="Char3">
    <w:name w:val="表格正文 Char"/>
    <w:link w:val="ab"/>
    <w:locked/>
    <w:rPr>
      <w:rFonts w:ascii="Arial" w:eastAsia="宋体" w:hAnsi="Arial"/>
      <w:sz w:val="20"/>
    </w:rPr>
  </w:style>
  <w:style w:type="character" w:customStyle="1" w:styleId="Char4">
    <w:name w:val="页眉 Char"/>
    <w:link w:val="ac"/>
    <w:uiPriority w:val="99"/>
    <w:locked/>
    <w:rPr>
      <w:rFonts w:ascii="Times New Roman" w:eastAsia="宋体" w:hAnsi="Times New Roman"/>
      <w:sz w:val="18"/>
    </w:rPr>
  </w:style>
  <w:style w:type="character" w:customStyle="1" w:styleId="1Char">
    <w:name w:val="标题 1 Char"/>
    <w:link w:val="1"/>
    <w:uiPriority w:val="9"/>
    <w:locked/>
    <w:rPr>
      <w:rFonts w:ascii="Times New Roman" w:hAnsi="Times New Roman"/>
      <w:b/>
      <w:bCs/>
      <w:kern w:val="44"/>
      <w:sz w:val="32"/>
      <w:szCs w:val="44"/>
    </w:rPr>
  </w:style>
  <w:style w:type="character" w:styleId="ad">
    <w:name w:val="Hyperlink"/>
    <w:uiPriority w:val="99"/>
    <w:rPr>
      <w:color w:val="0000FF"/>
      <w:u w:val="single"/>
    </w:rPr>
  </w:style>
  <w:style w:type="character" w:customStyle="1" w:styleId="fontstyle31">
    <w:name w:val="fontstyle31"/>
    <w:rPr>
      <w:rFonts w:ascii="宋体" w:eastAsia="宋体" w:hAnsi="宋体"/>
      <w:color w:val="000000"/>
      <w:sz w:val="24"/>
    </w:rPr>
  </w:style>
  <w:style w:type="character" w:customStyle="1" w:styleId="DefaultChar">
    <w:name w:val="Default Char"/>
    <w:link w:val="Default"/>
    <w:locked/>
    <w:rPr>
      <w:rFonts w:ascii="Times New Roman" w:hAnsi="Times New Roman"/>
      <w:color w:val="000000"/>
      <w:sz w:val="24"/>
      <w:lang w:bidi="ar-SA"/>
    </w:rPr>
  </w:style>
  <w:style w:type="character" w:customStyle="1" w:styleId="BodyTextIndentChar">
    <w:name w:val="Body Text Indent Char"/>
    <w:uiPriority w:val="99"/>
    <w:semiHidden/>
    <w:rPr>
      <w:rFonts w:ascii="Times New Roman" w:hAnsi="Times New Roman"/>
      <w:kern w:val="2"/>
      <w:sz w:val="24"/>
    </w:rPr>
  </w:style>
  <w:style w:type="character" w:customStyle="1" w:styleId="Char5">
    <w:name w:val="批注文字 Char"/>
    <w:semiHidden/>
    <w:rPr>
      <w:rFonts w:ascii="Times New Roman" w:eastAsia="宋体" w:hAnsi="Times New Roman"/>
      <w:sz w:val="20"/>
    </w:rPr>
  </w:style>
  <w:style w:type="character" w:customStyle="1" w:styleId="Char10">
    <w:name w:val="纯文本 Char1"/>
    <w:link w:val="ae"/>
    <w:locked/>
    <w:rPr>
      <w:rFonts w:ascii="宋体" w:eastAsia="宋体" w:hAnsi="Courier New"/>
      <w:sz w:val="20"/>
    </w:rPr>
  </w:style>
  <w:style w:type="character" w:customStyle="1" w:styleId="2Char">
    <w:name w:val="标题 2 Char"/>
    <w:link w:val="20"/>
    <w:uiPriority w:val="9"/>
    <w:locked/>
    <w:rPr>
      <w:rFonts w:ascii="Times New Roman" w:hAnsi="Times New Roman"/>
      <w:b/>
      <w:bCs/>
      <w:sz w:val="28"/>
      <w:szCs w:val="32"/>
    </w:rPr>
  </w:style>
  <w:style w:type="character" w:styleId="af">
    <w:name w:val="annotation reference"/>
    <w:uiPriority w:val="99"/>
    <w:semiHidden/>
    <w:rPr>
      <w:sz w:val="21"/>
    </w:rPr>
  </w:style>
  <w:style w:type="character" w:customStyle="1" w:styleId="Char6">
    <w:name w:val="批注主题 Char"/>
    <w:link w:val="af0"/>
    <w:uiPriority w:val="99"/>
    <w:semiHidden/>
    <w:locked/>
    <w:rPr>
      <w:rFonts w:ascii="Times New Roman" w:eastAsia="宋体" w:hAnsi="Times New Roman"/>
      <w:b/>
      <w:sz w:val="20"/>
    </w:rPr>
  </w:style>
  <w:style w:type="character" w:customStyle="1" w:styleId="3Char">
    <w:name w:val="标题 3 Char"/>
    <w:link w:val="3"/>
    <w:uiPriority w:val="9"/>
    <w:locked/>
    <w:rPr>
      <w:rFonts w:ascii="Times New Roman" w:eastAsia="宋体" w:hAnsi="Times New Roman"/>
      <w:b/>
      <w:bCs/>
      <w:sz w:val="24"/>
      <w:szCs w:val="32"/>
    </w:rPr>
  </w:style>
  <w:style w:type="character" w:customStyle="1" w:styleId="CharChar17">
    <w:name w:val="Char Char17"/>
    <w:locked/>
    <w:rPr>
      <w:rFonts w:ascii="Times New Roman" w:hAnsi="Times New Roman"/>
      <w:b/>
      <w:bCs/>
      <w:sz w:val="28"/>
      <w:szCs w:val="32"/>
    </w:rPr>
  </w:style>
  <w:style w:type="character" w:customStyle="1" w:styleId="PlainTextChar2">
    <w:name w:val="Plain Text Char2"/>
    <w:uiPriority w:val="99"/>
    <w:semiHidden/>
    <w:rPr>
      <w:rFonts w:ascii="宋体" w:hAnsi="Courier New"/>
      <w:kern w:val="2"/>
      <w:sz w:val="21"/>
    </w:rPr>
  </w:style>
  <w:style w:type="character" w:customStyle="1" w:styleId="Char11">
    <w:name w:val="批注文字 Char1"/>
    <w:link w:val="af1"/>
    <w:uiPriority w:val="99"/>
    <w:semiHidden/>
    <w:locked/>
    <w:rPr>
      <w:rFonts w:ascii="Times New Roman" w:eastAsia="宋体" w:hAnsi="Times New Roman"/>
      <w:sz w:val="20"/>
    </w:rPr>
  </w:style>
  <w:style w:type="character" w:customStyle="1" w:styleId="01Char">
    <w:name w:val="正文01 Char"/>
    <w:link w:val="01"/>
    <w:qFormat/>
    <w:locked/>
    <w:rPr>
      <w:rFonts w:ascii="Times New Roman" w:eastAsia="宋体" w:hAnsi="Times New Roman"/>
      <w:sz w:val="2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3Char0">
    <w:name w:val="正文文本缩进 3 Char"/>
    <w:link w:val="30"/>
    <w:uiPriority w:val="99"/>
    <w:locked/>
    <w:rPr>
      <w:rFonts w:ascii="Times New Roman" w:eastAsia="宋体" w:hAnsi="Times New Roman"/>
      <w:sz w:val="20"/>
    </w:rPr>
  </w:style>
  <w:style w:type="character" w:customStyle="1" w:styleId="af2">
    <w:name w:val="图标题 字符"/>
    <w:link w:val="af3"/>
    <w:locked/>
    <w:rPr>
      <w:rFonts w:ascii="Times New Roman" w:hAnsi="Times New Roman"/>
      <w:b/>
      <w:kern w:val="2"/>
      <w:sz w:val="21"/>
    </w:rPr>
  </w:style>
  <w:style w:type="character" w:customStyle="1" w:styleId="Char7">
    <w:name w:val="图表标题 Char"/>
    <w:link w:val="af4"/>
    <w:locked/>
    <w:rPr>
      <w:rFonts w:ascii="Times New Roman" w:eastAsia="宋体" w:hAnsi="Times New Roman"/>
      <w:b/>
      <w:sz w:val="24"/>
    </w:rPr>
  </w:style>
  <w:style w:type="character" w:customStyle="1" w:styleId="titleblack141">
    <w:name w:val="title_black_141"/>
    <w:rPr>
      <w:color w:val="000000"/>
      <w:sz w:val="21"/>
      <w:u w:val="none"/>
    </w:rPr>
  </w:style>
  <w:style w:type="character" w:customStyle="1" w:styleId="10">
    <w:name w:val="占位符文本1"/>
    <w:uiPriority w:val="99"/>
    <w:semiHidden/>
    <w:rPr>
      <w:rFonts w:cs="Times New Roman"/>
      <w:color w:val="808080"/>
    </w:rPr>
  </w:style>
  <w:style w:type="character" w:customStyle="1" w:styleId="2Char0">
    <w:name w:val="正文首行缩进 2 Char"/>
    <w:link w:val="2"/>
    <w:uiPriority w:val="99"/>
    <w:semiHidden/>
    <w:rPr>
      <w:rFonts w:ascii="Times New Roman" w:eastAsia="宋体" w:hAnsi="Times New Roman"/>
      <w:kern w:val="2"/>
      <w:sz w:val="24"/>
    </w:rPr>
  </w:style>
  <w:style w:type="character" w:customStyle="1" w:styleId="Char8">
    <w:name w:val="正文文本缩进 Char"/>
    <w:semiHidden/>
    <w:rPr>
      <w:rFonts w:ascii="Times New Roman" w:eastAsia="宋体" w:hAnsi="Times New Roman"/>
      <w:sz w:val="20"/>
    </w:rPr>
  </w:style>
  <w:style w:type="character" w:customStyle="1" w:styleId="3Char1">
    <w:name w:val="正文文本 3 Char"/>
    <w:link w:val="31"/>
    <w:uiPriority w:val="99"/>
    <w:locked/>
    <w:rPr>
      <w:rFonts w:ascii="黑体" w:eastAsia="宋体" w:hAnsi="Times New Roman"/>
      <w:sz w:val="24"/>
    </w:rPr>
  </w:style>
  <w:style w:type="character" w:customStyle="1" w:styleId="CharChar15">
    <w:name w:val="Char Char15"/>
    <w:qFormat/>
    <w:rPr>
      <w:sz w:val="18"/>
    </w:rPr>
  </w:style>
  <w:style w:type="character" w:customStyle="1" w:styleId="1Char1">
    <w:name w:val="样式1 Char1"/>
    <w:link w:val="11"/>
    <w:qFormat/>
    <w:locked/>
    <w:rPr>
      <w:sz w:val="24"/>
    </w:rPr>
  </w:style>
  <w:style w:type="character" w:customStyle="1" w:styleId="Char12">
    <w:name w:val="正文文本缩进 Char1"/>
    <w:link w:val="af5"/>
    <w:qFormat/>
    <w:locked/>
    <w:rPr>
      <w:rFonts w:ascii="Times New Roman" w:eastAsia="宋体" w:hAnsi="Times New Roman"/>
      <w:sz w:val="20"/>
    </w:rPr>
  </w:style>
  <w:style w:type="character" w:customStyle="1" w:styleId="2Char1">
    <w:name w:val="正文文本缩进 2 Char"/>
    <w:link w:val="21"/>
    <w:uiPriority w:val="99"/>
    <w:locked/>
    <w:rPr>
      <w:rFonts w:ascii="Times New Roman" w:eastAsia="宋体" w:hAnsi="Times New Roman"/>
      <w:sz w:val="20"/>
    </w:rPr>
  </w:style>
  <w:style w:type="character" w:customStyle="1" w:styleId="CharChar18">
    <w:name w:val="Char Char18"/>
    <w:locked/>
    <w:rPr>
      <w:rFonts w:ascii="Times New Roman" w:hAnsi="Times New Roman"/>
      <w:b/>
      <w:bCs/>
      <w:kern w:val="44"/>
      <w:sz w:val="32"/>
      <w:szCs w:val="44"/>
    </w:rPr>
  </w:style>
  <w:style w:type="character" w:customStyle="1" w:styleId="Char9">
    <w:name w:val="日期 Char"/>
    <w:semiHidden/>
    <w:rPr>
      <w:rFonts w:ascii="Times New Roman" w:eastAsia="宋体" w:hAnsi="Times New Roman"/>
      <w:sz w:val="20"/>
    </w:rPr>
  </w:style>
  <w:style w:type="character" w:customStyle="1" w:styleId="fontstyle41">
    <w:name w:val="fontstyle41"/>
    <w:rPr>
      <w:rFonts w:ascii="TimesNewRoman" w:eastAsia="TimesNewRoman"/>
      <w:color w:val="000000"/>
      <w:sz w:val="24"/>
    </w:rPr>
  </w:style>
  <w:style w:type="character" w:customStyle="1" w:styleId="Char13">
    <w:name w:val="日期 Char1"/>
    <w:link w:val="af6"/>
    <w:uiPriority w:val="99"/>
    <w:locked/>
    <w:rPr>
      <w:rFonts w:ascii="宋体" w:eastAsia="宋体" w:hAnsi="Courier New"/>
      <w:sz w:val="20"/>
    </w:rPr>
  </w:style>
  <w:style w:type="character" w:customStyle="1" w:styleId="CharChar11">
    <w:name w:val="Char Char11"/>
    <w:locked/>
    <w:rPr>
      <w:rFonts w:ascii="黑体" w:eastAsia="宋体" w:hAnsi="Times New Roman"/>
      <w:sz w:val="24"/>
    </w:rPr>
  </w:style>
  <w:style w:type="character" w:customStyle="1" w:styleId="BodyTextIndentChar2">
    <w:name w:val="Body Text Indent Char2"/>
    <w:uiPriority w:val="99"/>
    <w:locked/>
    <w:rPr>
      <w:rFonts w:ascii="Times New Roman" w:eastAsia="宋体" w:hAnsi="Times New Roman"/>
      <w:sz w:val="20"/>
    </w:rPr>
  </w:style>
  <w:style w:type="character" w:customStyle="1" w:styleId="Chara">
    <w:name w:val="正文缩进 Char"/>
    <w:link w:val="af7"/>
    <w:locked/>
    <w:rPr>
      <w:rFonts w:ascii="Times New Roman" w:eastAsia="宋体" w:hAnsi="Times New Roman"/>
      <w:sz w:val="20"/>
    </w:rPr>
  </w:style>
  <w:style w:type="character" w:customStyle="1" w:styleId="CharChar9">
    <w:name w:val="Char Char9"/>
    <w:locked/>
    <w:rPr>
      <w:rFonts w:ascii="Times New Roman" w:eastAsia="宋体" w:hAnsi="Times New Roman"/>
      <w:sz w:val="20"/>
    </w:rPr>
  </w:style>
  <w:style w:type="character" w:customStyle="1" w:styleId="CharChar10">
    <w:name w:val="Char Char10"/>
    <w:semiHidden/>
    <w:locked/>
    <w:rPr>
      <w:rFonts w:ascii="Times New Roman" w:eastAsia="宋体" w:hAnsi="Times New Roman"/>
      <w:sz w:val="20"/>
    </w:rPr>
  </w:style>
  <w:style w:type="character" w:customStyle="1" w:styleId="Charb">
    <w:name w:val="页脚 Char"/>
    <w:link w:val="af8"/>
    <w:uiPriority w:val="99"/>
    <w:locked/>
    <w:rPr>
      <w:rFonts w:ascii="Times New Roman" w:eastAsia="宋体" w:hAnsi="Times New Roman"/>
      <w:sz w:val="18"/>
    </w:rPr>
  </w:style>
  <w:style w:type="character" w:customStyle="1" w:styleId="Charc">
    <w:name w:val="文档结构图 Char"/>
    <w:link w:val="af9"/>
    <w:uiPriority w:val="99"/>
    <w:semiHidden/>
    <w:locked/>
    <w:rPr>
      <w:rFonts w:ascii="Times New Roman" w:eastAsia="宋体" w:hAnsi="Times New Roman"/>
      <w:kern w:val="0"/>
      <w:sz w:val="20"/>
      <w:shd w:val="clear" w:color="auto" w:fill="000080"/>
    </w:rPr>
  </w:style>
  <w:style w:type="character" w:customStyle="1" w:styleId="CharCharChar">
    <w:name w:val="表格文字 Char Char Char"/>
    <w:rPr>
      <w:rFonts w:eastAsia="宋体"/>
      <w:kern w:val="2"/>
      <w:sz w:val="21"/>
      <w:lang w:val="en-US" w:eastAsia="zh-CN"/>
    </w:rPr>
  </w:style>
  <w:style w:type="paragraph" w:styleId="a3">
    <w:name w:val="Body Text"/>
    <w:basedOn w:val="a"/>
    <w:link w:val="Char"/>
    <w:uiPriority w:val="99"/>
    <w:qFormat/>
    <w:pPr>
      <w:spacing w:line="500" w:lineRule="exact"/>
      <w:ind w:firstLineChars="0" w:firstLine="0"/>
      <w:jc w:val="center"/>
    </w:pPr>
    <w:rPr>
      <w:rFonts w:ascii="黑体"/>
      <w:kern w:val="0"/>
      <w:sz w:val="20"/>
    </w:rPr>
  </w:style>
  <w:style w:type="paragraph" w:styleId="31">
    <w:name w:val="Body Text 3"/>
    <w:basedOn w:val="a"/>
    <w:link w:val="3Char1"/>
    <w:uiPriority w:val="99"/>
    <w:qFormat/>
    <w:pPr>
      <w:snapToGrid w:val="0"/>
      <w:spacing w:line="480" w:lineRule="auto"/>
      <w:ind w:firstLineChars="0" w:firstLine="0"/>
      <w:jc w:val="center"/>
    </w:pPr>
    <w:rPr>
      <w:rFonts w:ascii="黑体"/>
      <w:kern w:val="0"/>
      <w:szCs w:val="24"/>
    </w:rPr>
  </w:style>
  <w:style w:type="paragraph" w:styleId="af9">
    <w:name w:val="Document Map"/>
    <w:basedOn w:val="a"/>
    <w:link w:val="Charc"/>
    <w:uiPriority w:val="99"/>
    <w:semiHidden/>
    <w:qFormat/>
    <w:pPr>
      <w:shd w:val="clear" w:color="auto" w:fill="000080"/>
      <w:ind w:firstLineChars="0" w:firstLine="0"/>
    </w:pPr>
    <w:rPr>
      <w:kern w:val="0"/>
      <w:sz w:val="20"/>
    </w:rPr>
  </w:style>
  <w:style w:type="paragraph" w:styleId="af7">
    <w:name w:val="Normal Indent"/>
    <w:basedOn w:val="a"/>
    <w:link w:val="Chara"/>
    <w:qFormat/>
    <w:pPr>
      <w:spacing w:line="240" w:lineRule="auto"/>
      <w:ind w:firstLineChars="0" w:firstLine="420"/>
    </w:pPr>
    <w:rPr>
      <w:kern w:val="0"/>
      <w:sz w:val="20"/>
    </w:rPr>
  </w:style>
  <w:style w:type="paragraph" w:styleId="ac">
    <w:name w:val="header"/>
    <w:basedOn w:val="a"/>
    <w:link w:val="Char4"/>
    <w:uiPriority w:val="99"/>
    <w:unhideWhenUsed/>
    <w:pPr>
      <w:pBdr>
        <w:bottom w:val="single" w:sz="6" w:space="1" w:color="auto"/>
      </w:pBdr>
      <w:tabs>
        <w:tab w:val="center" w:pos="4153"/>
        <w:tab w:val="right" w:pos="8306"/>
      </w:tabs>
      <w:snapToGrid w:val="0"/>
      <w:spacing w:line="240" w:lineRule="auto"/>
      <w:jc w:val="center"/>
    </w:pPr>
    <w:rPr>
      <w:kern w:val="0"/>
      <w:sz w:val="18"/>
      <w:szCs w:val="18"/>
    </w:rPr>
  </w:style>
  <w:style w:type="paragraph" w:styleId="7">
    <w:name w:val="toc 7"/>
    <w:basedOn w:val="a"/>
    <w:next w:val="a"/>
    <w:uiPriority w:val="39"/>
    <w:unhideWhenUsed/>
    <w:qFormat/>
    <w:pPr>
      <w:spacing w:line="240" w:lineRule="auto"/>
      <w:ind w:leftChars="1200" w:left="2520" w:firstLineChars="0" w:firstLine="0"/>
    </w:pPr>
    <w:rPr>
      <w:sz w:val="21"/>
      <w:szCs w:val="22"/>
    </w:rPr>
  </w:style>
  <w:style w:type="paragraph" w:styleId="30">
    <w:name w:val="Body Text Indent 3"/>
    <w:basedOn w:val="a"/>
    <w:link w:val="3Char0"/>
    <w:uiPriority w:val="99"/>
    <w:pPr>
      <w:ind w:firstLineChars="0" w:firstLine="540"/>
    </w:pPr>
    <w:rPr>
      <w:kern w:val="0"/>
      <w:sz w:val="20"/>
    </w:rPr>
  </w:style>
  <w:style w:type="paragraph" w:styleId="6">
    <w:name w:val="toc 6"/>
    <w:basedOn w:val="a"/>
    <w:next w:val="a"/>
    <w:uiPriority w:val="39"/>
    <w:unhideWhenUsed/>
    <w:pPr>
      <w:spacing w:line="240" w:lineRule="auto"/>
      <w:ind w:leftChars="1000" w:left="2100" w:firstLineChars="0" w:firstLine="0"/>
    </w:pPr>
    <w:rPr>
      <w:sz w:val="21"/>
      <w:szCs w:val="22"/>
    </w:rPr>
  </w:style>
  <w:style w:type="paragraph" w:styleId="af6">
    <w:name w:val="Date"/>
    <w:basedOn w:val="a"/>
    <w:next w:val="a"/>
    <w:link w:val="Char13"/>
    <w:uiPriority w:val="99"/>
    <w:qFormat/>
    <w:rPr>
      <w:rFonts w:ascii="宋体" w:hAnsi="Courier New"/>
      <w:kern w:val="0"/>
      <w:sz w:val="20"/>
    </w:rPr>
  </w:style>
  <w:style w:type="paragraph" w:styleId="ae">
    <w:name w:val="Plain Text"/>
    <w:basedOn w:val="a"/>
    <w:link w:val="Char10"/>
    <w:qFormat/>
    <w:pPr>
      <w:spacing w:line="240" w:lineRule="auto"/>
      <w:ind w:firstLineChars="0" w:firstLine="0"/>
    </w:pPr>
    <w:rPr>
      <w:rFonts w:ascii="宋体" w:hAnsi="Courier New"/>
      <w:kern w:val="0"/>
      <w:sz w:val="20"/>
    </w:rPr>
  </w:style>
  <w:style w:type="paragraph" w:styleId="2">
    <w:name w:val="Body Text First Indent 2"/>
    <w:basedOn w:val="af5"/>
    <w:link w:val="2Char0"/>
    <w:uiPriority w:val="99"/>
    <w:pPr>
      <w:snapToGrid/>
      <w:spacing w:after="120"/>
      <w:ind w:leftChars="200" w:left="420" w:firstLineChars="200" w:firstLine="420"/>
    </w:pPr>
  </w:style>
  <w:style w:type="paragraph" w:styleId="af5">
    <w:name w:val="Body Text Indent"/>
    <w:basedOn w:val="a"/>
    <w:link w:val="Char12"/>
    <w:qFormat/>
    <w:pPr>
      <w:snapToGrid w:val="0"/>
      <w:ind w:firstLineChars="0" w:firstLine="0"/>
    </w:pPr>
    <w:rPr>
      <w:kern w:val="0"/>
      <w:sz w:val="20"/>
    </w:rPr>
  </w:style>
  <w:style w:type="paragraph" w:styleId="af0">
    <w:name w:val="annotation subject"/>
    <w:basedOn w:val="af1"/>
    <w:next w:val="af1"/>
    <w:link w:val="Char6"/>
    <w:uiPriority w:val="99"/>
    <w:semiHidden/>
    <w:rPr>
      <w:b/>
      <w:bCs/>
    </w:rPr>
  </w:style>
  <w:style w:type="paragraph" w:styleId="af1">
    <w:name w:val="annotation text"/>
    <w:basedOn w:val="a"/>
    <w:link w:val="Char11"/>
    <w:uiPriority w:val="99"/>
    <w:semiHidden/>
    <w:qFormat/>
    <w:pPr>
      <w:spacing w:line="240" w:lineRule="auto"/>
      <w:ind w:firstLineChars="0" w:firstLine="0"/>
      <w:jc w:val="left"/>
    </w:pPr>
    <w:rPr>
      <w:kern w:val="0"/>
      <w:sz w:val="20"/>
    </w:rPr>
  </w:style>
  <w:style w:type="paragraph" w:styleId="9">
    <w:name w:val="toc 9"/>
    <w:basedOn w:val="a"/>
    <w:next w:val="a"/>
    <w:uiPriority w:val="39"/>
    <w:unhideWhenUsed/>
    <w:pPr>
      <w:spacing w:line="240" w:lineRule="auto"/>
      <w:ind w:leftChars="1600" w:left="3360" w:firstLineChars="0" w:firstLine="0"/>
    </w:pPr>
    <w:rPr>
      <w:sz w:val="21"/>
      <w:szCs w:val="22"/>
    </w:rPr>
  </w:style>
  <w:style w:type="paragraph" w:styleId="22">
    <w:name w:val="toc 2"/>
    <w:basedOn w:val="a"/>
    <w:next w:val="a"/>
    <w:uiPriority w:val="39"/>
    <w:unhideWhenUsed/>
    <w:pPr>
      <w:ind w:leftChars="200" w:left="420"/>
    </w:pPr>
  </w:style>
  <w:style w:type="paragraph" w:styleId="8">
    <w:name w:val="toc 8"/>
    <w:basedOn w:val="a"/>
    <w:next w:val="a"/>
    <w:uiPriority w:val="39"/>
    <w:unhideWhenUsed/>
    <w:qFormat/>
    <w:pPr>
      <w:spacing w:line="240" w:lineRule="auto"/>
      <w:ind w:leftChars="1400" w:left="2940" w:firstLineChars="0" w:firstLine="0"/>
    </w:pPr>
    <w:rPr>
      <w:sz w:val="21"/>
      <w:szCs w:val="22"/>
    </w:rPr>
  </w:style>
  <w:style w:type="paragraph" w:styleId="32">
    <w:name w:val="toc 3"/>
    <w:basedOn w:val="a"/>
    <w:next w:val="a"/>
    <w:uiPriority w:val="39"/>
    <w:unhideWhenUsed/>
    <w:qFormat/>
    <w:pPr>
      <w:ind w:leftChars="400" w:left="840"/>
    </w:pPr>
  </w:style>
  <w:style w:type="paragraph" w:styleId="afa">
    <w:name w:val="Normal (Web)"/>
    <w:basedOn w:val="a"/>
    <w:uiPriority w:val="99"/>
    <w:pPr>
      <w:widowControl/>
      <w:spacing w:before="100" w:beforeAutospacing="1" w:after="100" w:afterAutospacing="1" w:line="240" w:lineRule="auto"/>
      <w:ind w:firstLineChars="0" w:firstLine="0"/>
      <w:jc w:val="left"/>
    </w:pPr>
    <w:rPr>
      <w:rFonts w:ascii="宋体" w:hAnsi="宋体"/>
      <w:kern w:val="0"/>
      <w:szCs w:val="24"/>
    </w:rPr>
  </w:style>
  <w:style w:type="paragraph" w:styleId="40">
    <w:name w:val="toc 4"/>
    <w:basedOn w:val="a"/>
    <w:next w:val="a"/>
    <w:uiPriority w:val="39"/>
    <w:unhideWhenUsed/>
    <w:qFormat/>
    <w:pPr>
      <w:spacing w:line="240" w:lineRule="auto"/>
      <w:ind w:leftChars="600" w:left="1260" w:firstLineChars="0" w:firstLine="0"/>
    </w:pPr>
    <w:rPr>
      <w:sz w:val="21"/>
      <w:szCs w:val="22"/>
    </w:rPr>
  </w:style>
  <w:style w:type="paragraph" w:styleId="af8">
    <w:name w:val="footer"/>
    <w:basedOn w:val="a"/>
    <w:link w:val="Charb"/>
    <w:uiPriority w:val="99"/>
    <w:unhideWhenUsed/>
    <w:pPr>
      <w:tabs>
        <w:tab w:val="center" w:pos="4153"/>
        <w:tab w:val="right" w:pos="8306"/>
      </w:tabs>
      <w:snapToGrid w:val="0"/>
      <w:spacing w:line="240" w:lineRule="auto"/>
      <w:jc w:val="left"/>
    </w:pPr>
    <w:rPr>
      <w:kern w:val="0"/>
      <w:sz w:val="18"/>
      <w:szCs w:val="18"/>
    </w:rPr>
  </w:style>
  <w:style w:type="paragraph" w:styleId="a4">
    <w:name w:val="Balloon Text"/>
    <w:basedOn w:val="a"/>
    <w:link w:val="Char0"/>
    <w:uiPriority w:val="99"/>
    <w:unhideWhenUsed/>
    <w:qFormat/>
    <w:pPr>
      <w:spacing w:line="240" w:lineRule="auto"/>
    </w:pPr>
    <w:rPr>
      <w:kern w:val="0"/>
      <w:sz w:val="18"/>
      <w:szCs w:val="18"/>
    </w:rPr>
  </w:style>
  <w:style w:type="paragraph" w:styleId="23">
    <w:name w:val="List 2"/>
    <w:basedOn w:val="a"/>
    <w:uiPriority w:val="99"/>
    <w:qFormat/>
    <w:pPr>
      <w:spacing w:line="240" w:lineRule="auto"/>
      <w:ind w:leftChars="200" w:left="100" w:hangingChars="200" w:hanging="200"/>
    </w:pPr>
    <w:rPr>
      <w:sz w:val="21"/>
    </w:rPr>
  </w:style>
  <w:style w:type="paragraph" w:styleId="afb">
    <w:name w:val="caption"/>
    <w:basedOn w:val="a"/>
    <w:next w:val="a"/>
    <w:uiPriority w:val="35"/>
    <w:qFormat/>
    <w:rPr>
      <w:rFonts w:ascii="Cambria" w:eastAsia="黑体" w:hAnsi="Cambria"/>
      <w:sz w:val="20"/>
    </w:rPr>
  </w:style>
  <w:style w:type="paragraph" w:styleId="21">
    <w:name w:val="Body Text Indent 2"/>
    <w:basedOn w:val="a"/>
    <w:link w:val="2Char1"/>
    <w:uiPriority w:val="99"/>
    <w:unhideWhenUsed/>
    <w:qFormat/>
    <w:pPr>
      <w:spacing w:after="120" w:line="480" w:lineRule="auto"/>
      <w:ind w:leftChars="200" w:left="420"/>
    </w:pPr>
    <w:rPr>
      <w:kern w:val="0"/>
      <w:sz w:val="20"/>
    </w:rPr>
  </w:style>
  <w:style w:type="paragraph" w:styleId="5">
    <w:name w:val="toc 5"/>
    <w:basedOn w:val="a"/>
    <w:next w:val="a"/>
    <w:uiPriority w:val="39"/>
    <w:unhideWhenUsed/>
    <w:qFormat/>
    <w:pPr>
      <w:spacing w:line="240" w:lineRule="auto"/>
      <w:ind w:leftChars="800" w:left="1680" w:firstLineChars="0" w:firstLine="0"/>
    </w:pPr>
    <w:rPr>
      <w:sz w:val="21"/>
      <w:szCs w:val="22"/>
    </w:rPr>
  </w:style>
  <w:style w:type="paragraph" w:styleId="afc">
    <w:name w:val="Block Text"/>
    <w:basedOn w:val="a"/>
    <w:uiPriority w:val="99"/>
    <w:qFormat/>
    <w:pPr>
      <w:spacing w:line="240" w:lineRule="auto"/>
      <w:ind w:left="100" w:right="100" w:firstLineChars="0" w:firstLine="425"/>
    </w:pPr>
    <w:rPr>
      <w:sz w:val="28"/>
    </w:rPr>
  </w:style>
  <w:style w:type="paragraph" w:styleId="12">
    <w:name w:val="toc 1"/>
    <w:basedOn w:val="a"/>
    <w:next w:val="a"/>
    <w:uiPriority w:val="39"/>
    <w:pPr>
      <w:tabs>
        <w:tab w:val="right" w:leader="dot" w:pos="8296"/>
      </w:tabs>
      <w:ind w:firstLineChars="0" w:firstLine="0"/>
      <w:jc w:val="center"/>
    </w:pPr>
  </w:style>
  <w:style w:type="paragraph" w:customStyle="1" w:styleId="CharChar1Char">
    <w:name w:val="Char Char1 Char"/>
    <w:basedOn w:val="a"/>
    <w:pPr>
      <w:spacing w:line="240" w:lineRule="auto"/>
      <w:ind w:firstLineChars="0" w:firstLine="0"/>
    </w:pPr>
    <w:rPr>
      <w:sz w:val="21"/>
    </w:rPr>
  </w:style>
  <w:style w:type="paragraph" w:customStyle="1" w:styleId="13">
    <w:name w:val="无间隔1"/>
    <w:qFormat/>
    <w:pPr>
      <w:widowControl w:val="0"/>
      <w:jc w:val="center"/>
    </w:pPr>
    <w:rPr>
      <w:kern w:val="2"/>
      <w:sz w:val="21"/>
    </w:rPr>
  </w:style>
  <w:style w:type="paragraph" w:customStyle="1" w:styleId="CharChar14">
    <w:name w:val="Char Char14"/>
    <w:basedOn w:val="a"/>
    <w:pPr>
      <w:widowControl/>
      <w:spacing w:after="160" w:line="240" w:lineRule="exact"/>
      <w:ind w:firstLineChars="0" w:firstLine="0"/>
      <w:jc w:val="left"/>
      <w:textAlignment w:val="auto"/>
    </w:pPr>
    <w:rPr>
      <w:sz w:val="21"/>
    </w:rPr>
  </w:style>
  <w:style w:type="paragraph" w:customStyle="1" w:styleId="TableParagraph">
    <w:name w:val="Table Paragraph"/>
    <w:basedOn w:val="a"/>
    <w:uiPriority w:val="1"/>
    <w:qFormat/>
    <w:rPr>
      <w:rFonts w:ascii="宋体" w:hAnsi="宋体" w:cs="宋体"/>
      <w:lang w:val="zh-CN" w:bidi="zh-CN"/>
    </w:rPr>
  </w:style>
  <w:style w:type="paragraph" w:customStyle="1" w:styleId="afd">
    <w:name w:val="表标题"/>
    <w:basedOn w:val="a"/>
    <w:qFormat/>
    <w:pPr>
      <w:snapToGrid w:val="0"/>
      <w:spacing w:line="240" w:lineRule="auto"/>
      <w:ind w:firstLineChars="0" w:firstLine="0"/>
      <w:jc w:val="center"/>
    </w:pPr>
    <w:rPr>
      <w:rFonts w:ascii="Times New Roman" w:hAnsi="Times New Roman"/>
      <w:b/>
      <w:sz w:val="21"/>
      <w:szCs w:val="21"/>
    </w:rPr>
  </w:style>
  <w:style w:type="paragraph" w:styleId="afe">
    <w:name w:val="No Spacing"/>
    <w:qFormat/>
    <w:pPr>
      <w:widowControl w:val="0"/>
      <w:ind w:firstLineChars="200" w:firstLine="200"/>
      <w:jc w:val="both"/>
    </w:pPr>
    <w:rPr>
      <w:kern w:val="2"/>
      <w:sz w:val="24"/>
    </w:rPr>
  </w:style>
  <w:style w:type="paragraph" w:customStyle="1" w:styleId="11">
    <w:name w:val="样式1"/>
    <w:basedOn w:val="a"/>
    <w:link w:val="1Char1"/>
    <w:pPr>
      <w:spacing w:before="60" w:line="460" w:lineRule="exact"/>
      <w:ind w:firstLineChars="0" w:firstLine="454"/>
    </w:pPr>
    <w:rPr>
      <w:kern w:val="0"/>
    </w:rPr>
  </w:style>
  <w:style w:type="paragraph" w:customStyle="1" w:styleId="ab">
    <w:name w:val="表格正文"/>
    <w:basedOn w:val="a"/>
    <w:link w:val="Char3"/>
    <w:pPr>
      <w:spacing w:line="360" w:lineRule="exact"/>
      <w:ind w:firstLineChars="0" w:firstLine="0"/>
      <w:jc w:val="center"/>
    </w:pPr>
    <w:rPr>
      <w:rFonts w:ascii="Arial" w:hAnsi="Arial"/>
      <w:kern w:val="0"/>
      <w:sz w:val="20"/>
    </w:rPr>
  </w:style>
  <w:style w:type="paragraph" w:customStyle="1" w:styleId="TOC1">
    <w:name w:val="TOC 标题1"/>
    <w:basedOn w:val="1"/>
    <w:next w:val="a"/>
    <w:uiPriority w:val="39"/>
    <w:unhideWhenUsed/>
    <w:qFormat/>
    <w:pPr>
      <w:widowControl/>
      <w:spacing w:before="480" w:line="276" w:lineRule="auto"/>
      <w:outlineLvl w:val="9"/>
    </w:pPr>
    <w:rPr>
      <w:rFonts w:ascii="Cambria" w:hAnsi="Cambria"/>
      <w:color w:val="365F91"/>
      <w:kern w:val="0"/>
      <w:sz w:val="28"/>
      <w:szCs w:val="28"/>
    </w:rPr>
  </w:style>
  <w:style w:type="paragraph" w:customStyle="1" w:styleId="03">
    <w:name w:val="标题03"/>
    <w:basedOn w:val="a"/>
    <w:pPr>
      <w:tabs>
        <w:tab w:val="left" w:pos="860"/>
        <w:tab w:val="left" w:pos="1075"/>
      </w:tabs>
      <w:snapToGrid w:val="0"/>
      <w:spacing w:line="440" w:lineRule="atLeast"/>
      <w:ind w:firstLineChars="0" w:firstLine="0"/>
      <w:outlineLvl w:val="2"/>
    </w:pPr>
    <w:rPr>
      <w:b/>
    </w:rPr>
  </w:style>
  <w:style w:type="paragraph" w:customStyle="1" w:styleId="a6">
    <w:name w:val="表格内容"/>
    <w:basedOn w:val="a"/>
    <w:link w:val="Char1"/>
    <w:pPr>
      <w:overflowPunct w:val="0"/>
      <w:adjustRightInd w:val="0"/>
      <w:spacing w:line="240" w:lineRule="auto"/>
      <w:ind w:firstLineChars="0" w:firstLine="0"/>
      <w:jc w:val="center"/>
      <w:textAlignment w:val="baseline"/>
    </w:pPr>
    <w:rPr>
      <w:rFonts w:ascii="Times New Roman" w:hAnsi="Times New Roman"/>
      <w:kern w:val="0"/>
      <w:sz w:val="21"/>
    </w:rPr>
  </w:style>
  <w:style w:type="paragraph" w:customStyle="1" w:styleId="24">
    <w:name w:val="表格文字2"/>
    <w:basedOn w:val="a"/>
    <w:pPr>
      <w:tabs>
        <w:tab w:val="left" w:pos="277"/>
        <w:tab w:val="left" w:pos="600"/>
        <w:tab w:val="left" w:pos="780"/>
        <w:tab w:val="left" w:pos="2517"/>
      </w:tabs>
      <w:adjustRightInd w:val="0"/>
      <w:spacing w:before="60" w:line="240" w:lineRule="auto"/>
      <w:ind w:firstLineChars="0" w:firstLine="0"/>
      <w:jc w:val="center"/>
      <w:textAlignment w:val="baseline"/>
    </w:pPr>
    <w:rPr>
      <w:kern w:val="0"/>
      <w:sz w:val="21"/>
      <w:szCs w:val="21"/>
    </w:rPr>
  </w:style>
  <w:style w:type="paragraph" w:customStyle="1" w:styleId="af4">
    <w:name w:val="图表标题"/>
    <w:basedOn w:val="a"/>
    <w:link w:val="Char7"/>
    <w:pPr>
      <w:spacing w:beforeLines="25" w:afterLines="25"/>
      <w:ind w:firstLineChars="0" w:firstLine="0"/>
      <w:jc w:val="center"/>
      <w:outlineLvl w:val="4"/>
    </w:pPr>
    <w:rPr>
      <w:b/>
      <w:kern w:val="0"/>
    </w:rPr>
  </w:style>
  <w:style w:type="paragraph" w:customStyle="1" w:styleId="ParaChar">
    <w:name w:val="默认段落字体 Para Char"/>
    <w:basedOn w:val="a"/>
    <w:rPr>
      <w:rFonts w:ascii="宋体" w:hAnsi="宋体" w:cs="宋体"/>
      <w:szCs w:val="24"/>
    </w:rPr>
  </w:style>
  <w:style w:type="paragraph" w:customStyle="1" w:styleId="110">
    <w:name w:val="无间隔11"/>
    <w:uiPriority w:val="1"/>
    <w:qFormat/>
    <w:pPr>
      <w:widowControl w:val="0"/>
      <w:jc w:val="center"/>
    </w:pPr>
    <w:rPr>
      <w:kern w:val="2"/>
      <w:sz w:val="21"/>
    </w:rPr>
  </w:style>
  <w:style w:type="paragraph" w:customStyle="1" w:styleId="14">
    <w:name w:val="正文1"/>
    <w:basedOn w:val="a"/>
    <w:pPr>
      <w:adjustRightInd w:val="0"/>
      <w:spacing w:line="500" w:lineRule="exact"/>
      <w:ind w:firstLineChars="0" w:firstLine="567"/>
    </w:pPr>
    <w:rPr>
      <w:sz w:val="28"/>
    </w:rPr>
  </w:style>
  <w:style w:type="paragraph" w:customStyle="1" w:styleId="ParaCharCharCharChar">
    <w:name w:val="默认段落字体 Para Char Char Char Char"/>
    <w:basedOn w:val="a"/>
    <w:pPr>
      <w:spacing w:line="240" w:lineRule="auto"/>
      <w:ind w:firstLineChars="0" w:firstLine="0"/>
      <w:textAlignment w:val="auto"/>
    </w:pPr>
    <w:rPr>
      <w:szCs w:val="24"/>
    </w:rPr>
  </w:style>
  <w:style w:type="paragraph" w:customStyle="1" w:styleId="210">
    <w:name w:val="正文文本缩进 21"/>
    <w:basedOn w:val="a"/>
    <w:pPr>
      <w:ind w:firstLine="580"/>
    </w:pPr>
    <w:rPr>
      <w:rFonts w:ascii="Garamond" w:hAnsi="Garamond"/>
      <w:sz w:val="28"/>
      <w:szCs w:val="21"/>
    </w:rPr>
  </w:style>
  <w:style w:type="paragraph" w:customStyle="1" w:styleId="CharCharCharCharCharCharChar">
    <w:name w:val="Char Char Char Char Char Char Char"/>
    <w:basedOn w:val="a"/>
    <w:rPr>
      <w:rFonts w:ascii="宋体" w:eastAsia="汉鼎简书宋" w:hAnsi="宋体"/>
      <w:kern w:val="0"/>
    </w:rPr>
  </w:style>
  <w:style w:type="paragraph" w:customStyle="1" w:styleId="15">
    <w:name w:val="表格文字1"/>
    <w:basedOn w:val="a"/>
    <w:next w:val="a"/>
    <w:qFormat/>
    <w:pPr>
      <w:adjustRightInd w:val="0"/>
      <w:snapToGrid w:val="0"/>
      <w:spacing w:line="260" w:lineRule="exact"/>
      <w:ind w:firstLineChars="0" w:firstLine="0"/>
      <w:jc w:val="center"/>
      <w:textAlignment w:val="baseline"/>
    </w:pPr>
    <w:rPr>
      <w:snapToGrid w:val="0"/>
      <w:kern w:val="0"/>
      <w:sz w:val="21"/>
    </w:rPr>
  </w:style>
  <w:style w:type="paragraph" w:customStyle="1" w:styleId="aff">
    <w:name w:val="三级标题"/>
    <w:basedOn w:val="a"/>
    <w:pPr>
      <w:spacing w:before="300" w:line="460" w:lineRule="exact"/>
      <w:ind w:firstLineChars="0" w:firstLine="0"/>
      <w:outlineLvl w:val="2"/>
    </w:pPr>
    <w:rPr>
      <w:b/>
      <w:bCs/>
      <w:szCs w:val="24"/>
    </w:rPr>
  </w:style>
  <w:style w:type="paragraph" w:customStyle="1" w:styleId="aff0">
    <w:name w:val="表头标题"/>
    <w:basedOn w:val="a"/>
    <w:qFormat/>
    <w:pPr>
      <w:spacing w:line="240" w:lineRule="auto"/>
      <w:ind w:firstLineChars="0" w:firstLine="0"/>
      <w:jc w:val="center"/>
    </w:pPr>
    <w:rPr>
      <w:b/>
      <w:sz w:val="21"/>
    </w:rPr>
  </w:style>
  <w:style w:type="paragraph" w:customStyle="1" w:styleId="aff1">
    <w:name w:val="五号表格"/>
    <w:basedOn w:val="a"/>
    <w:pPr>
      <w:spacing w:line="240" w:lineRule="auto"/>
      <w:ind w:firstLineChars="0" w:firstLine="0"/>
      <w:jc w:val="center"/>
    </w:pPr>
    <w:rPr>
      <w:kern w:val="0"/>
      <w:sz w:val="21"/>
    </w:rPr>
  </w:style>
  <w:style w:type="paragraph" w:customStyle="1" w:styleId="01">
    <w:name w:val="正文01"/>
    <w:basedOn w:val="a"/>
    <w:link w:val="01Char"/>
    <w:pPr>
      <w:spacing w:before="60" w:line="460" w:lineRule="exact"/>
    </w:pPr>
    <w:rPr>
      <w:kern w:val="0"/>
    </w:rPr>
  </w:style>
  <w:style w:type="paragraph" w:customStyle="1" w:styleId="41">
    <w:name w:val="4"/>
    <w:basedOn w:val="a"/>
    <w:pPr>
      <w:widowControl/>
      <w:spacing w:after="160" w:line="240" w:lineRule="exact"/>
      <w:ind w:firstLineChars="0" w:firstLine="0"/>
      <w:jc w:val="left"/>
    </w:pPr>
    <w:rPr>
      <w:sz w:val="21"/>
    </w:rPr>
  </w:style>
  <w:style w:type="paragraph" w:customStyle="1" w:styleId="25">
    <w:name w:val="无间隔2"/>
    <w:uiPriority w:val="1"/>
    <w:qFormat/>
    <w:pPr>
      <w:widowControl w:val="0"/>
      <w:jc w:val="center"/>
    </w:pPr>
    <w:rPr>
      <w:kern w:val="2"/>
      <w:sz w:val="21"/>
    </w:rPr>
  </w:style>
  <w:style w:type="paragraph" w:customStyle="1" w:styleId="aff2">
    <w:name w:val="表格"/>
    <w:basedOn w:val="a"/>
    <w:pPr>
      <w:snapToGrid w:val="0"/>
      <w:spacing w:line="240" w:lineRule="auto"/>
      <w:ind w:firstLineChars="0" w:firstLine="0"/>
      <w:jc w:val="center"/>
    </w:pPr>
    <w:rPr>
      <w:szCs w:val="24"/>
    </w:rPr>
  </w:style>
  <w:style w:type="paragraph" w:customStyle="1" w:styleId="af3">
    <w:name w:val="图标题"/>
    <w:basedOn w:val="a"/>
    <w:link w:val="af2"/>
    <w:qFormat/>
    <w:pPr>
      <w:tabs>
        <w:tab w:val="left" w:pos="0"/>
        <w:tab w:val="left" w:pos="3150"/>
      </w:tabs>
      <w:autoSpaceDE w:val="0"/>
      <w:autoSpaceDN w:val="0"/>
      <w:spacing w:afterLines="50" w:line="240" w:lineRule="auto"/>
      <w:ind w:firstLineChars="0" w:firstLine="0"/>
      <w:jc w:val="center"/>
    </w:pPr>
    <w:rPr>
      <w:b/>
      <w:sz w:val="21"/>
    </w:rPr>
  </w:style>
  <w:style w:type="paragraph" w:customStyle="1" w:styleId="aff3">
    <w:name w:val="表格内样式"/>
    <w:uiPriority w:val="1"/>
    <w:qFormat/>
    <w:pPr>
      <w:widowControl w:val="0"/>
      <w:jc w:val="center"/>
    </w:pPr>
    <w:rPr>
      <w:kern w:val="2"/>
      <w:sz w:val="21"/>
    </w:rPr>
  </w:style>
  <w:style w:type="paragraph" w:customStyle="1" w:styleId="Char14">
    <w:name w:val="Char1"/>
    <w:basedOn w:val="a"/>
    <w:pPr>
      <w:spacing w:line="240" w:lineRule="auto"/>
      <w:ind w:firstLineChars="0" w:firstLine="0"/>
    </w:pPr>
    <w:rPr>
      <w:sz w:val="21"/>
      <w:szCs w:val="24"/>
    </w:rPr>
  </w:style>
  <w:style w:type="paragraph" w:customStyle="1" w:styleId="aff4">
    <w:name w:val="小四表格"/>
    <w:basedOn w:val="aff1"/>
    <w:rPr>
      <w:sz w:val="24"/>
    </w:rPr>
  </w:style>
  <w:style w:type="paragraph" w:customStyle="1" w:styleId="aff5">
    <w:name w:val="小四表格（居中）"/>
    <w:basedOn w:val="aff4"/>
    <w:pPr>
      <w:adjustRightInd w:val="0"/>
      <w:snapToGrid w:val="0"/>
    </w:pPr>
    <w:rPr>
      <w:color w:val="FF0000"/>
      <w:sz w:val="21"/>
      <w:szCs w:val="21"/>
    </w:rPr>
  </w:style>
  <w:style w:type="paragraph" w:customStyle="1" w:styleId="26">
    <w:name w:val="正文2"/>
    <w:basedOn w:val="a"/>
    <w:pPr>
      <w:adjustRightInd w:val="0"/>
      <w:snapToGrid w:val="0"/>
      <w:spacing w:line="440" w:lineRule="atLeast"/>
      <w:ind w:firstLineChars="0" w:firstLine="567"/>
    </w:pPr>
  </w:style>
  <w:style w:type="paragraph" w:customStyle="1" w:styleId="xl26">
    <w:name w:val="xl26"/>
    <w:basedOn w:val="a"/>
    <w:pPr>
      <w:widowControl/>
      <w:spacing w:before="100" w:after="100" w:line="240" w:lineRule="auto"/>
      <w:ind w:firstLineChars="0" w:firstLine="0"/>
      <w:jc w:val="center"/>
    </w:pPr>
    <w:rPr>
      <w:rFonts w:ascii="宋体"/>
      <w:kern w:val="0"/>
    </w:rPr>
  </w:style>
  <w:style w:type="paragraph" w:customStyle="1" w:styleId="aff6">
    <w:name w:val="表内文本"/>
    <w:basedOn w:val="a"/>
    <w:pPr>
      <w:spacing w:line="320" w:lineRule="exact"/>
      <w:ind w:firstLineChars="0" w:firstLine="0"/>
      <w:jc w:val="center"/>
    </w:pPr>
    <w:rPr>
      <w:rFonts w:eastAsia="仿宋_GB2312"/>
      <w:sz w:val="21"/>
    </w:rPr>
  </w:style>
  <w:style w:type="paragraph" w:customStyle="1" w:styleId="Style219">
    <w:name w:val="_Style 219"/>
    <w:basedOn w:val="a"/>
    <w:pPr>
      <w:widowControl/>
      <w:spacing w:after="160" w:line="240" w:lineRule="exact"/>
      <w:ind w:firstLineChars="0" w:firstLine="0"/>
      <w:jc w:val="left"/>
    </w:pPr>
    <w:rPr>
      <w:sz w:val="21"/>
      <w:szCs w:val="24"/>
    </w:rPr>
  </w:style>
  <w:style w:type="paragraph" w:customStyle="1" w:styleId="aff7">
    <w:name w:val="表格内格式"/>
    <w:basedOn w:val="a3"/>
    <w:next w:val="a3"/>
    <w:qFormat/>
    <w:pPr>
      <w:spacing w:line="240" w:lineRule="auto"/>
    </w:pPr>
    <w:rPr>
      <w:rFonts w:ascii="Times New Roman"/>
      <w:kern w:val="2"/>
      <w:sz w:val="21"/>
      <w:szCs w:val="22"/>
    </w:rPr>
  </w:style>
  <w:style w:type="paragraph" w:customStyle="1" w:styleId="16">
    <w:name w:val="1"/>
    <w:basedOn w:val="a"/>
    <w:pPr>
      <w:spacing w:line="240" w:lineRule="auto"/>
      <w:ind w:firstLineChars="0" w:firstLine="0"/>
    </w:pPr>
    <w:rPr>
      <w:sz w:val="21"/>
      <w:szCs w:val="24"/>
    </w:rPr>
  </w:style>
  <w:style w:type="paragraph" w:customStyle="1" w:styleId="CharChar13CharCharCharCharCharChar">
    <w:name w:val="Char Char13 Char Char Char Char Char Char"/>
    <w:basedOn w:val="a"/>
    <w:pPr>
      <w:widowControl/>
      <w:spacing w:after="160" w:line="240" w:lineRule="exact"/>
      <w:ind w:firstLineChars="0" w:firstLine="0"/>
      <w:jc w:val="left"/>
      <w:textAlignment w:val="auto"/>
    </w:pPr>
    <w:rPr>
      <w:sz w:val="21"/>
    </w:rPr>
  </w:style>
  <w:style w:type="paragraph" w:customStyle="1" w:styleId="5-1">
    <w:name w:val="表5-1"/>
    <w:basedOn w:val="a"/>
    <w:qFormat/>
    <w:pPr>
      <w:snapToGrid w:val="0"/>
      <w:spacing w:line="320" w:lineRule="exact"/>
      <w:ind w:left="4815" w:hanging="420"/>
      <w:jc w:val="center"/>
    </w:pPr>
    <w:rPr>
      <w:rFonts w:ascii="Arial" w:hAnsi="Arial" w:cs="Arial"/>
      <w:szCs w:val="24"/>
    </w:rPr>
  </w:style>
  <w:style w:type="paragraph" w:customStyle="1" w:styleId="aff8">
    <w:name w:val="表格的字"/>
    <w:basedOn w:val="a"/>
    <w:qFormat/>
    <w:pPr>
      <w:jc w:val="center"/>
    </w:pPr>
    <w:rPr>
      <w:szCs w:val="24"/>
    </w:rPr>
  </w:style>
  <w:style w:type="paragraph" w:customStyle="1" w:styleId="Default">
    <w:name w:val="Default"/>
    <w:link w:val="DefaultChar"/>
    <w:pPr>
      <w:widowControl w:val="0"/>
      <w:autoSpaceDE w:val="0"/>
      <w:autoSpaceDN w:val="0"/>
      <w:adjustRightInd w:val="0"/>
    </w:pPr>
    <w:rPr>
      <w:color w:val="000000"/>
      <w:sz w:val="24"/>
    </w:rPr>
  </w:style>
  <w:style w:type="paragraph" w:customStyle="1" w:styleId="17">
    <w:name w:val="标题1"/>
    <w:basedOn w:val="a"/>
    <w:pPr>
      <w:adjustRightInd w:val="0"/>
      <w:snapToGrid w:val="0"/>
      <w:ind w:firstLineChars="0" w:firstLine="0"/>
    </w:pPr>
    <w:rPr>
      <w:b/>
      <w:kern w:val="44"/>
      <w:sz w:val="30"/>
    </w:rPr>
  </w:style>
  <w:style w:type="paragraph" w:customStyle="1" w:styleId="111">
    <w:name w:val="无间隔111"/>
    <w:uiPriority w:val="1"/>
    <w:qFormat/>
    <w:pPr>
      <w:widowControl w:val="0"/>
      <w:ind w:firstLineChars="200" w:firstLine="200"/>
      <w:jc w:val="both"/>
    </w:pPr>
    <w:rPr>
      <w:kern w:val="2"/>
      <w:sz w:val="24"/>
    </w:rPr>
  </w:style>
  <w:style w:type="table" w:styleId="aff9">
    <w:name w:val="Table Grid"/>
    <w:basedOn w:val="a1"/>
    <w:uiPriority w:val="5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Note Heading" w:semiHidden="1" w:unhideWhenUsed="1"/>
    <w:lsdException w:name="Body Text 2" w:semiHidden="1" w:uiPriority="0" w:unhideWhenUsed="1"/>
    <w:lsdException w:name="Body Text 3" w:qFormat="1"/>
    <w:lsdException w:name="Body Text Indent 2" w:unhideWhenUsed="1" w:qFormat="1"/>
    <w:lsdException w:name="Block Text"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ind w:firstLineChars="200" w:firstLine="200"/>
      <w:jc w:val="both"/>
      <w:textAlignment w:val="center"/>
    </w:pPr>
    <w:rPr>
      <w:kern w:val="2"/>
      <w:sz w:val="24"/>
    </w:rPr>
  </w:style>
  <w:style w:type="paragraph" w:styleId="1">
    <w:name w:val="heading 1"/>
    <w:basedOn w:val="a"/>
    <w:next w:val="a"/>
    <w:link w:val="1Char"/>
    <w:uiPriority w:val="9"/>
    <w:qFormat/>
    <w:pPr>
      <w:keepNext/>
      <w:keepLines/>
      <w:ind w:firstLineChars="0" w:firstLine="0"/>
      <w:jc w:val="left"/>
      <w:outlineLvl w:val="0"/>
    </w:pPr>
    <w:rPr>
      <w:b/>
      <w:bCs/>
      <w:kern w:val="44"/>
      <w:sz w:val="32"/>
      <w:szCs w:val="44"/>
    </w:rPr>
  </w:style>
  <w:style w:type="paragraph" w:styleId="20">
    <w:name w:val="heading 2"/>
    <w:basedOn w:val="a"/>
    <w:next w:val="a"/>
    <w:link w:val="2Char"/>
    <w:uiPriority w:val="9"/>
    <w:qFormat/>
    <w:pPr>
      <w:keepNext/>
      <w:keepLines/>
      <w:ind w:firstLineChars="0" w:firstLine="0"/>
      <w:outlineLvl w:val="1"/>
    </w:pPr>
    <w:rPr>
      <w:b/>
      <w:bCs/>
      <w:kern w:val="0"/>
      <w:sz w:val="28"/>
      <w:szCs w:val="32"/>
    </w:rPr>
  </w:style>
  <w:style w:type="paragraph" w:styleId="3">
    <w:name w:val="heading 3"/>
    <w:basedOn w:val="a"/>
    <w:next w:val="a"/>
    <w:link w:val="3Char"/>
    <w:uiPriority w:val="9"/>
    <w:qFormat/>
    <w:pPr>
      <w:keepNext/>
      <w:keepLines/>
      <w:ind w:firstLineChars="0" w:firstLine="0"/>
      <w:outlineLvl w:val="2"/>
    </w:pPr>
    <w:rPr>
      <w:rFonts w:ascii="Times New Roman" w:hAnsi="Times New Roman"/>
      <w:b/>
      <w:bCs/>
      <w:kern w:val="0"/>
      <w:szCs w:val="32"/>
    </w:rPr>
  </w:style>
  <w:style w:type="paragraph" w:styleId="4">
    <w:name w:val="heading 4"/>
    <w:basedOn w:val="a"/>
    <w:next w:val="a"/>
    <w:link w:val="4Char"/>
    <w:uiPriority w:val="9"/>
    <w:qFormat/>
    <w:pPr>
      <w:keepNext/>
      <w:keepLines/>
      <w:ind w:firstLineChars="0" w:firstLine="0"/>
      <w:outlineLvl w:val="3"/>
    </w:pPr>
    <w:rPr>
      <w:rFonts w:ascii="Times New Roman" w:hAnsi="Times New Roman"/>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uiPriority w:val="99"/>
    <w:locked/>
    <w:rPr>
      <w:rFonts w:ascii="黑体" w:eastAsia="宋体" w:hAnsi="Times New Roman"/>
      <w:kern w:val="0"/>
      <w:sz w:val="20"/>
    </w:rPr>
  </w:style>
  <w:style w:type="character" w:customStyle="1" w:styleId="Char0">
    <w:name w:val="批注框文本 Char"/>
    <w:link w:val="a4"/>
    <w:uiPriority w:val="99"/>
    <w:semiHidden/>
    <w:qFormat/>
    <w:locked/>
    <w:rPr>
      <w:rFonts w:ascii="Times New Roman" w:eastAsia="宋体" w:hAnsi="Times New Roman"/>
      <w:sz w:val="18"/>
    </w:rPr>
  </w:style>
  <w:style w:type="character" w:styleId="a5">
    <w:name w:val="FollowedHyperlink"/>
    <w:uiPriority w:val="99"/>
    <w:rPr>
      <w:color w:val="800080"/>
      <w:u w:val="single"/>
    </w:rPr>
  </w:style>
  <w:style w:type="character" w:customStyle="1" w:styleId="CharChar8">
    <w:name w:val="Char Char8"/>
    <w:semiHidden/>
    <w:locked/>
    <w:rPr>
      <w:rFonts w:ascii="Times New Roman" w:eastAsia="宋体" w:hAnsi="Times New Roman"/>
      <w:sz w:val="20"/>
    </w:rPr>
  </w:style>
  <w:style w:type="character" w:customStyle="1" w:styleId="fontstyle11">
    <w:name w:val="fontstyle11"/>
    <w:rPr>
      <w:rFonts w:ascii="TimesNewRoman" w:eastAsia="TimesNewRoman"/>
      <w:color w:val="000000"/>
      <w:sz w:val="24"/>
    </w:rPr>
  </w:style>
  <w:style w:type="character" w:customStyle="1" w:styleId="Char1">
    <w:name w:val="表格内容 Char"/>
    <w:link w:val="a6"/>
    <w:locked/>
    <w:rPr>
      <w:rFonts w:ascii="Times New Roman" w:eastAsia="宋体" w:hAnsi="Times New Roman"/>
      <w:kern w:val="0"/>
      <w:sz w:val="21"/>
    </w:rPr>
  </w:style>
  <w:style w:type="character" w:customStyle="1" w:styleId="Char2">
    <w:name w:val="纯文本 Char"/>
    <w:semiHidden/>
    <w:rPr>
      <w:rFonts w:ascii="宋体" w:eastAsia="宋体" w:hAnsi="Courier New"/>
      <w:sz w:val="21"/>
    </w:rPr>
  </w:style>
  <w:style w:type="character" w:styleId="a7">
    <w:name w:val="Strong"/>
    <w:uiPriority w:val="22"/>
    <w:qFormat/>
    <w:rPr>
      <w:b/>
    </w:rPr>
  </w:style>
  <w:style w:type="character" w:customStyle="1" w:styleId="fontstyle01">
    <w:name w:val="fontstyle01"/>
    <w:rPr>
      <w:rFonts w:ascii="TimesNewRomanPS-BoldMT" w:hAnsi="TimesNewRomanPS-BoldMT"/>
      <w:b/>
      <w:color w:val="000000"/>
      <w:sz w:val="24"/>
    </w:rPr>
  </w:style>
  <w:style w:type="character" w:styleId="a8">
    <w:name w:val="page number"/>
    <w:basedOn w:val="a0"/>
    <w:uiPriority w:val="99"/>
  </w:style>
  <w:style w:type="character" w:customStyle="1" w:styleId="a9">
    <w:name w:val="日期 字符"/>
    <w:rPr>
      <w:rFonts w:ascii="宋体" w:hAnsi="Courier New"/>
      <w:kern w:val="2"/>
      <w:sz w:val="28"/>
    </w:rPr>
  </w:style>
  <w:style w:type="character" w:styleId="aa">
    <w:name w:val="Emphasis"/>
    <w:uiPriority w:val="20"/>
    <w:qFormat/>
    <w:rPr>
      <w:i/>
    </w:rPr>
  </w:style>
  <w:style w:type="character" w:customStyle="1" w:styleId="4Char">
    <w:name w:val="标题 4 Char"/>
    <w:link w:val="4"/>
    <w:uiPriority w:val="9"/>
    <w:qFormat/>
    <w:locked/>
    <w:rPr>
      <w:rFonts w:ascii="Times New Roman" w:eastAsia="宋体" w:hAnsi="Times New Roman"/>
      <w:b/>
      <w:sz w:val="24"/>
    </w:rPr>
  </w:style>
  <w:style w:type="character" w:customStyle="1" w:styleId="fontstyle21">
    <w:name w:val="fontstyle21"/>
    <w:rPr>
      <w:rFonts w:ascii="Bold" w:hAnsi="Bold"/>
      <w:b/>
      <w:color w:val="000000"/>
      <w:sz w:val="24"/>
    </w:rPr>
  </w:style>
  <w:style w:type="character" w:customStyle="1" w:styleId="Char3">
    <w:name w:val="表格正文 Char"/>
    <w:link w:val="ab"/>
    <w:locked/>
    <w:rPr>
      <w:rFonts w:ascii="Arial" w:eastAsia="宋体" w:hAnsi="Arial"/>
      <w:sz w:val="20"/>
    </w:rPr>
  </w:style>
  <w:style w:type="character" w:customStyle="1" w:styleId="Char4">
    <w:name w:val="页眉 Char"/>
    <w:link w:val="ac"/>
    <w:uiPriority w:val="99"/>
    <w:locked/>
    <w:rPr>
      <w:rFonts w:ascii="Times New Roman" w:eastAsia="宋体" w:hAnsi="Times New Roman"/>
      <w:sz w:val="18"/>
    </w:rPr>
  </w:style>
  <w:style w:type="character" w:customStyle="1" w:styleId="1Char">
    <w:name w:val="标题 1 Char"/>
    <w:link w:val="1"/>
    <w:uiPriority w:val="9"/>
    <w:locked/>
    <w:rPr>
      <w:rFonts w:ascii="Times New Roman" w:hAnsi="Times New Roman"/>
      <w:b/>
      <w:bCs/>
      <w:kern w:val="44"/>
      <w:sz w:val="32"/>
      <w:szCs w:val="44"/>
    </w:rPr>
  </w:style>
  <w:style w:type="character" w:styleId="ad">
    <w:name w:val="Hyperlink"/>
    <w:uiPriority w:val="99"/>
    <w:rPr>
      <w:color w:val="0000FF"/>
      <w:u w:val="single"/>
    </w:rPr>
  </w:style>
  <w:style w:type="character" w:customStyle="1" w:styleId="fontstyle31">
    <w:name w:val="fontstyle31"/>
    <w:rPr>
      <w:rFonts w:ascii="宋体" w:eastAsia="宋体" w:hAnsi="宋体"/>
      <w:color w:val="000000"/>
      <w:sz w:val="24"/>
    </w:rPr>
  </w:style>
  <w:style w:type="character" w:customStyle="1" w:styleId="DefaultChar">
    <w:name w:val="Default Char"/>
    <w:link w:val="Default"/>
    <w:locked/>
    <w:rPr>
      <w:rFonts w:ascii="Times New Roman" w:hAnsi="Times New Roman"/>
      <w:color w:val="000000"/>
      <w:sz w:val="24"/>
      <w:lang w:bidi="ar-SA"/>
    </w:rPr>
  </w:style>
  <w:style w:type="character" w:customStyle="1" w:styleId="BodyTextIndentChar">
    <w:name w:val="Body Text Indent Char"/>
    <w:uiPriority w:val="99"/>
    <w:semiHidden/>
    <w:rPr>
      <w:rFonts w:ascii="Times New Roman" w:hAnsi="Times New Roman"/>
      <w:kern w:val="2"/>
      <w:sz w:val="24"/>
    </w:rPr>
  </w:style>
  <w:style w:type="character" w:customStyle="1" w:styleId="Char5">
    <w:name w:val="批注文字 Char"/>
    <w:semiHidden/>
    <w:rPr>
      <w:rFonts w:ascii="Times New Roman" w:eastAsia="宋体" w:hAnsi="Times New Roman"/>
      <w:sz w:val="20"/>
    </w:rPr>
  </w:style>
  <w:style w:type="character" w:customStyle="1" w:styleId="Char10">
    <w:name w:val="纯文本 Char1"/>
    <w:link w:val="ae"/>
    <w:locked/>
    <w:rPr>
      <w:rFonts w:ascii="宋体" w:eastAsia="宋体" w:hAnsi="Courier New"/>
      <w:sz w:val="20"/>
    </w:rPr>
  </w:style>
  <w:style w:type="character" w:customStyle="1" w:styleId="2Char">
    <w:name w:val="标题 2 Char"/>
    <w:link w:val="20"/>
    <w:uiPriority w:val="9"/>
    <w:locked/>
    <w:rPr>
      <w:rFonts w:ascii="Times New Roman" w:hAnsi="Times New Roman"/>
      <w:b/>
      <w:bCs/>
      <w:sz w:val="28"/>
      <w:szCs w:val="32"/>
    </w:rPr>
  </w:style>
  <w:style w:type="character" w:styleId="af">
    <w:name w:val="annotation reference"/>
    <w:uiPriority w:val="99"/>
    <w:semiHidden/>
    <w:rPr>
      <w:sz w:val="21"/>
    </w:rPr>
  </w:style>
  <w:style w:type="character" w:customStyle="1" w:styleId="Char6">
    <w:name w:val="批注主题 Char"/>
    <w:link w:val="af0"/>
    <w:uiPriority w:val="99"/>
    <w:semiHidden/>
    <w:locked/>
    <w:rPr>
      <w:rFonts w:ascii="Times New Roman" w:eastAsia="宋体" w:hAnsi="Times New Roman"/>
      <w:b/>
      <w:sz w:val="20"/>
    </w:rPr>
  </w:style>
  <w:style w:type="character" w:customStyle="1" w:styleId="3Char">
    <w:name w:val="标题 3 Char"/>
    <w:link w:val="3"/>
    <w:uiPriority w:val="9"/>
    <w:locked/>
    <w:rPr>
      <w:rFonts w:ascii="Times New Roman" w:eastAsia="宋体" w:hAnsi="Times New Roman"/>
      <w:b/>
      <w:bCs/>
      <w:sz w:val="24"/>
      <w:szCs w:val="32"/>
    </w:rPr>
  </w:style>
  <w:style w:type="character" w:customStyle="1" w:styleId="CharChar17">
    <w:name w:val="Char Char17"/>
    <w:locked/>
    <w:rPr>
      <w:rFonts w:ascii="Times New Roman" w:hAnsi="Times New Roman"/>
      <w:b/>
      <w:bCs/>
      <w:sz w:val="28"/>
      <w:szCs w:val="32"/>
    </w:rPr>
  </w:style>
  <w:style w:type="character" w:customStyle="1" w:styleId="PlainTextChar2">
    <w:name w:val="Plain Text Char2"/>
    <w:uiPriority w:val="99"/>
    <w:semiHidden/>
    <w:rPr>
      <w:rFonts w:ascii="宋体" w:hAnsi="Courier New"/>
      <w:kern w:val="2"/>
      <w:sz w:val="21"/>
    </w:rPr>
  </w:style>
  <w:style w:type="character" w:customStyle="1" w:styleId="Char11">
    <w:name w:val="批注文字 Char1"/>
    <w:link w:val="af1"/>
    <w:uiPriority w:val="99"/>
    <w:semiHidden/>
    <w:locked/>
    <w:rPr>
      <w:rFonts w:ascii="Times New Roman" w:eastAsia="宋体" w:hAnsi="Times New Roman"/>
      <w:sz w:val="20"/>
    </w:rPr>
  </w:style>
  <w:style w:type="character" w:customStyle="1" w:styleId="01Char">
    <w:name w:val="正文01 Char"/>
    <w:link w:val="01"/>
    <w:qFormat/>
    <w:locked/>
    <w:rPr>
      <w:rFonts w:ascii="Times New Roman" w:eastAsia="宋体" w:hAnsi="Times New Roman"/>
      <w:sz w:val="2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3Char0">
    <w:name w:val="正文文本缩进 3 Char"/>
    <w:link w:val="30"/>
    <w:uiPriority w:val="99"/>
    <w:locked/>
    <w:rPr>
      <w:rFonts w:ascii="Times New Roman" w:eastAsia="宋体" w:hAnsi="Times New Roman"/>
      <w:sz w:val="20"/>
    </w:rPr>
  </w:style>
  <w:style w:type="character" w:customStyle="1" w:styleId="af2">
    <w:name w:val="图标题 字符"/>
    <w:link w:val="af3"/>
    <w:locked/>
    <w:rPr>
      <w:rFonts w:ascii="Times New Roman" w:hAnsi="Times New Roman"/>
      <w:b/>
      <w:kern w:val="2"/>
      <w:sz w:val="21"/>
    </w:rPr>
  </w:style>
  <w:style w:type="character" w:customStyle="1" w:styleId="Char7">
    <w:name w:val="图表标题 Char"/>
    <w:link w:val="af4"/>
    <w:locked/>
    <w:rPr>
      <w:rFonts w:ascii="Times New Roman" w:eastAsia="宋体" w:hAnsi="Times New Roman"/>
      <w:b/>
      <w:sz w:val="24"/>
    </w:rPr>
  </w:style>
  <w:style w:type="character" w:customStyle="1" w:styleId="titleblack141">
    <w:name w:val="title_black_141"/>
    <w:rPr>
      <w:color w:val="000000"/>
      <w:sz w:val="21"/>
      <w:u w:val="none"/>
    </w:rPr>
  </w:style>
  <w:style w:type="character" w:customStyle="1" w:styleId="10">
    <w:name w:val="占位符文本1"/>
    <w:uiPriority w:val="99"/>
    <w:semiHidden/>
    <w:rPr>
      <w:rFonts w:cs="Times New Roman"/>
      <w:color w:val="808080"/>
    </w:rPr>
  </w:style>
  <w:style w:type="character" w:customStyle="1" w:styleId="2Char0">
    <w:name w:val="正文首行缩进 2 Char"/>
    <w:link w:val="2"/>
    <w:uiPriority w:val="99"/>
    <w:semiHidden/>
    <w:rPr>
      <w:rFonts w:ascii="Times New Roman" w:eastAsia="宋体" w:hAnsi="Times New Roman"/>
      <w:kern w:val="2"/>
      <w:sz w:val="24"/>
    </w:rPr>
  </w:style>
  <w:style w:type="character" w:customStyle="1" w:styleId="Char8">
    <w:name w:val="正文文本缩进 Char"/>
    <w:semiHidden/>
    <w:rPr>
      <w:rFonts w:ascii="Times New Roman" w:eastAsia="宋体" w:hAnsi="Times New Roman"/>
      <w:sz w:val="20"/>
    </w:rPr>
  </w:style>
  <w:style w:type="character" w:customStyle="1" w:styleId="3Char1">
    <w:name w:val="正文文本 3 Char"/>
    <w:link w:val="31"/>
    <w:uiPriority w:val="99"/>
    <w:locked/>
    <w:rPr>
      <w:rFonts w:ascii="黑体" w:eastAsia="宋体" w:hAnsi="Times New Roman"/>
      <w:sz w:val="24"/>
    </w:rPr>
  </w:style>
  <w:style w:type="character" w:customStyle="1" w:styleId="CharChar15">
    <w:name w:val="Char Char15"/>
    <w:qFormat/>
    <w:rPr>
      <w:sz w:val="18"/>
    </w:rPr>
  </w:style>
  <w:style w:type="character" w:customStyle="1" w:styleId="1Char1">
    <w:name w:val="样式1 Char1"/>
    <w:link w:val="11"/>
    <w:qFormat/>
    <w:locked/>
    <w:rPr>
      <w:sz w:val="24"/>
    </w:rPr>
  </w:style>
  <w:style w:type="character" w:customStyle="1" w:styleId="Char12">
    <w:name w:val="正文文本缩进 Char1"/>
    <w:link w:val="af5"/>
    <w:qFormat/>
    <w:locked/>
    <w:rPr>
      <w:rFonts w:ascii="Times New Roman" w:eastAsia="宋体" w:hAnsi="Times New Roman"/>
      <w:sz w:val="20"/>
    </w:rPr>
  </w:style>
  <w:style w:type="character" w:customStyle="1" w:styleId="2Char1">
    <w:name w:val="正文文本缩进 2 Char"/>
    <w:link w:val="21"/>
    <w:uiPriority w:val="99"/>
    <w:locked/>
    <w:rPr>
      <w:rFonts w:ascii="Times New Roman" w:eastAsia="宋体" w:hAnsi="Times New Roman"/>
      <w:sz w:val="20"/>
    </w:rPr>
  </w:style>
  <w:style w:type="character" w:customStyle="1" w:styleId="CharChar18">
    <w:name w:val="Char Char18"/>
    <w:locked/>
    <w:rPr>
      <w:rFonts w:ascii="Times New Roman" w:hAnsi="Times New Roman"/>
      <w:b/>
      <w:bCs/>
      <w:kern w:val="44"/>
      <w:sz w:val="32"/>
      <w:szCs w:val="44"/>
    </w:rPr>
  </w:style>
  <w:style w:type="character" w:customStyle="1" w:styleId="Char9">
    <w:name w:val="日期 Char"/>
    <w:semiHidden/>
    <w:rPr>
      <w:rFonts w:ascii="Times New Roman" w:eastAsia="宋体" w:hAnsi="Times New Roman"/>
      <w:sz w:val="20"/>
    </w:rPr>
  </w:style>
  <w:style w:type="character" w:customStyle="1" w:styleId="fontstyle41">
    <w:name w:val="fontstyle41"/>
    <w:rPr>
      <w:rFonts w:ascii="TimesNewRoman" w:eastAsia="TimesNewRoman"/>
      <w:color w:val="000000"/>
      <w:sz w:val="24"/>
    </w:rPr>
  </w:style>
  <w:style w:type="character" w:customStyle="1" w:styleId="Char13">
    <w:name w:val="日期 Char1"/>
    <w:link w:val="af6"/>
    <w:uiPriority w:val="99"/>
    <w:locked/>
    <w:rPr>
      <w:rFonts w:ascii="宋体" w:eastAsia="宋体" w:hAnsi="Courier New"/>
      <w:sz w:val="20"/>
    </w:rPr>
  </w:style>
  <w:style w:type="character" w:customStyle="1" w:styleId="CharChar11">
    <w:name w:val="Char Char11"/>
    <w:locked/>
    <w:rPr>
      <w:rFonts w:ascii="黑体" w:eastAsia="宋体" w:hAnsi="Times New Roman"/>
      <w:sz w:val="24"/>
    </w:rPr>
  </w:style>
  <w:style w:type="character" w:customStyle="1" w:styleId="BodyTextIndentChar2">
    <w:name w:val="Body Text Indent Char2"/>
    <w:uiPriority w:val="99"/>
    <w:locked/>
    <w:rPr>
      <w:rFonts w:ascii="Times New Roman" w:eastAsia="宋体" w:hAnsi="Times New Roman"/>
      <w:sz w:val="20"/>
    </w:rPr>
  </w:style>
  <w:style w:type="character" w:customStyle="1" w:styleId="Chara">
    <w:name w:val="正文缩进 Char"/>
    <w:link w:val="af7"/>
    <w:locked/>
    <w:rPr>
      <w:rFonts w:ascii="Times New Roman" w:eastAsia="宋体" w:hAnsi="Times New Roman"/>
      <w:sz w:val="20"/>
    </w:rPr>
  </w:style>
  <w:style w:type="character" w:customStyle="1" w:styleId="CharChar9">
    <w:name w:val="Char Char9"/>
    <w:locked/>
    <w:rPr>
      <w:rFonts w:ascii="Times New Roman" w:eastAsia="宋体" w:hAnsi="Times New Roman"/>
      <w:sz w:val="20"/>
    </w:rPr>
  </w:style>
  <w:style w:type="character" w:customStyle="1" w:styleId="CharChar10">
    <w:name w:val="Char Char10"/>
    <w:semiHidden/>
    <w:locked/>
    <w:rPr>
      <w:rFonts w:ascii="Times New Roman" w:eastAsia="宋体" w:hAnsi="Times New Roman"/>
      <w:sz w:val="20"/>
    </w:rPr>
  </w:style>
  <w:style w:type="character" w:customStyle="1" w:styleId="Charb">
    <w:name w:val="页脚 Char"/>
    <w:link w:val="af8"/>
    <w:uiPriority w:val="99"/>
    <w:locked/>
    <w:rPr>
      <w:rFonts w:ascii="Times New Roman" w:eastAsia="宋体" w:hAnsi="Times New Roman"/>
      <w:sz w:val="18"/>
    </w:rPr>
  </w:style>
  <w:style w:type="character" w:customStyle="1" w:styleId="Charc">
    <w:name w:val="文档结构图 Char"/>
    <w:link w:val="af9"/>
    <w:uiPriority w:val="99"/>
    <w:semiHidden/>
    <w:locked/>
    <w:rPr>
      <w:rFonts w:ascii="Times New Roman" w:eastAsia="宋体" w:hAnsi="Times New Roman"/>
      <w:kern w:val="0"/>
      <w:sz w:val="20"/>
      <w:shd w:val="clear" w:color="auto" w:fill="000080"/>
    </w:rPr>
  </w:style>
  <w:style w:type="character" w:customStyle="1" w:styleId="CharCharChar">
    <w:name w:val="表格文字 Char Char Char"/>
    <w:rPr>
      <w:rFonts w:eastAsia="宋体"/>
      <w:kern w:val="2"/>
      <w:sz w:val="21"/>
      <w:lang w:val="en-US" w:eastAsia="zh-CN"/>
    </w:rPr>
  </w:style>
  <w:style w:type="paragraph" w:styleId="a3">
    <w:name w:val="Body Text"/>
    <w:basedOn w:val="a"/>
    <w:link w:val="Char"/>
    <w:uiPriority w:val="99"/>
    <w:qFormat/>
    <w:pPr>
      <w:spacing w:line="500" w:lineRule="exact"/>
      <w:ind w:firstLineChars="0" w:firstLine="0"/>
      <w:jc w:val="center"/>
    </w:pPr>
    <w:rPr>
      <w:rFonts w:ascii="黑体"/>
      <w:kern w:val="0"/>
      <w:sz w:val="20"/>
    </w:rPr>
  </w:style>
  <w:style w:type="paragraph" w:styleId="31">
    <w:name w:val="Body Text 3"/>
    <w:basedOn w:val="a"/>
    <w:link w:val="3Char1"/>
    <w:uiPriority w:val="99"/>
    <w:qFormat/>
    <w:pPr>
      <w:snapToGrid w:val="0"/>
      <w:spacing w:line="480" w:lineRule="auto"/>
      <w:ind w:firstLineChars="0" w:firstLine="0"/>
      <w:jc w:val="center"/>
    </w:pPr>
    <w:rPr>
      <w:rFonts w:ascii="黑体"/>
      <w:kern w:val="0"/>
      <w:szCs w:val="24"/>
    </w:rPr>
  </w:style>
  <w:style w:type="paragraph" w:styleId="af9">
    <w:name w:val="Document Map"/>
    <w:basedOn w:val="a"/>
    <w:link w:val="Charc"/>
    <w:uiPriority w:val="99"/>
    <w:semiHidden/>
    <w:qFormat/>
    <w:pPr>
      <w:shd w:val="clear" w:color="auto" w:fill="000080"/>
      <w:ind w:firstLineChars="0" w:firstLine="0"/>
    </w:pPr>
    <w:rPr>
      <w:kern w:val="0"/>
      <w:sz w:val="20"/>
    </w:rPr>
  </w:style>
  <w:style w:type="paragraph" w:styleId="af7">
    <w:name w:val="Normal Indent"/>
    <w:basedOn w:val="a"/>
    <w:link w:val="Chara"/>
    <w:qFormat/>
    <w:pPr>
      <w:spacing w:line="240" w:lineRule="auto"/>
      <w:ind w:firstLineChars="0" w:firstLine="420"/>
    </w:pPr>
    <w:rPr>
      <w:kern w:val="0"/>
      <w:sz w:val="20"/>
    </w:rPr>
  </w:style>
  <w:style w:type="paragraph" w:styleId="ac">
    <w:name w:val="header"/>
    <w:basedOn w:val="a"/>
    <w:link w:val="Char4"/>
    <w:uiPriority w:val="99"/>
    <w:unhideWhenUsed/>
    <w:pPr>
      <w:pBdr>
        <w:bottom w:val="single" w:sz="6" w:space="1" w:color="auto"/>
      </w:pBdr>
      <w:tabs>
        <w:tab w:val="center" w:pos="4153"/>
        <w:tab w:val="right" w:pos="8306"/>
      </w:tabs>
      <w:snapToGrid w:val="0"/>
      <w:spacing w:line="240" w:lineRule="auto"/>
      <w:jc w:val="center"/>
    </w:pPr>
    <w:rPr>
      <w:kern w:val="0"/>
      <w:sz w:val="18"/>
      <w:szCs w:val="18"/>
    </w:rPr>
  </w:style>
  <w:style w:type="paragraph" w:styleId="7">
    <w:name w:val="toc 7"/>
    <w:basedOn w:val="a"/>
    <w:next w:val="a"/>
    <w:uiPriority w:val="39"/>
    <w:unhideWhenUsed/>
    <w:qFormat/>
    <w:pPr>
      <w:spacing w:line="240" w:lineRule="auto"/>
      <w:ind w:leftChars="1200" w:left="2520" w:firstLineChars="0" w:firstLine="0"/>
    </w:pPr>
    <w:rPr>
      <w:sz w:val="21"/>
      <w:szCs w:val="22"/>
    </w:rPr>
  </w:style>
  <w:style w:type="paragraph" w:styleId="30">
    <w:name w:val="Body Text Indent 3"/>
    <w:basedOn w:val="a"/>
    <w:link w:val="3Char0"/>
    <w:uiPriority w:val="99"/>
    <w:pPr>
      <w:ind w:firstLineChars="0" w:firstLine="540"/>
    </w:pPr>
    <w:rPr>
      <w:kern w:val="0"/>
      <w:sz w:val="20"/>
    </w:rPr>
  </w:style>
  <w:style w:type="paragraph" w:styleId="6">
    <w:name w:val="toc 6"/>
    <w:basedOn w:val="a"/>
    <w:next w:val="a"/>
    <w:uiPriority w:val="39"/>
    <w:unhideWhenUsed/>
    <w:pPr>
      <w:spacing w:line="240" w:lineRule="auto"/>
      <w:ind w:leftChars="1000" w:left="2100" w:firstLineChars="0" w:firstLine="0"/>
    </w:pPr>
    <w:rPr>
      <w:sz w:val="21"/>
      <w:szCs w:val="22"/>
    </w:rPr>
  </w:style>
  <w:style w:type="paragraph" w:styleId="af6">
    <w:name w:val="Date"/>
    <w:basedOn w:val="a"/>
    <w:next w:val="a"/>
    <w:link w:val="Char13"/>
    <w:uiPriority w:val="99"/>
    <w:qFormat/>
    <w:rPr>
      <w:rFonts w:ascii="宋体" w:hAnsi="Courier New"/>
      <w:kern w:val="0"/>
      <w:sz w:val="20"/>
    </w:rPr>
  </w:style>
  <w:style w:type="paragraph" w:styleId="ae">
    <w:name w:val="Plain Text"/>
    <w:basedOn w:val="a"/>
    <w:link w:val="Char10"/>
    <w:qFormat/>
    <w:pPr>
      <w:spacing w:line="240" w:lineRule="auto"/>
      <w:ind w:firstLineChars="0" w:firstLine="0"/>
    </w:pPr>
    <w:rPr>
      <w:rFonts w:ascii="宋体" w:hAnsi="Courier New"/>
      <w:kern w:val="0"/>
      <w:sz w:val="20"/>
    </w:rPr>
  </w:style>
  <w:style w:type="paragraph" w:styleId="2">
    <w:name w:val="Body Text First Indent 2"/>
    <w:basedOn w:val="af5"/>
    <w:link w:val="2Char0"/>
    <w:uiPriority w:val="99"/>
    <w:pPr>
      <w:snapToGrid/>
      <w:spacing w:after="120"/>
      <w:ind w:leftChars="200" w:left="420" w:firstLineChars="200" w:firstLine="420"/>
    </w:pPr>
  </w:style>
  <w:style w:type="paragraph" w:styleId="af5">
    <w:name w:val="Body Text Indent"/>
    <w:basedOn w:val="a"/>
    <w:link w:val="Char12"/>
    <w:qFormat/>
    <w:pPr>
      <w:snapToGrid w:val="0"/>
      <w:ind w:firstLineChars="0" w:firstLine="0"/>
    </w:pPr>
    <w:rPr>
      <w:kern w:val="0"/>
      <w:sz w:val="20"/>
    </w:rPr>
  </w:style>
  <w:style w:type="paragraph" w:styleId="af0">
    <w:name w:val="annotation subject"/>
    <w:basedOn w:val="af1"/>
    <w:next w:val="af1"/>
    <w:link w:val="Char6"/>
    <w:uiPriority w:val="99"/>
    <w:semiHidden/>
    <w:rPr>
      <w:b/>
      <w:bCs/>
    </w:rPr>
  </w:style>
  <w:style w:type="paragraph" w:styleId="af1">
    <w:name w:val="annotation text"/>
    <w:basedOn w:val="a"/>
    <w:link w:val="Char11"/>
    <w:uiPriority w:val="99"/>
    <w:semiHidden/>
    <w:qFormat/>
    <w:pPr>
      <w:spacing w:line="240" w:lineRule="auto"/>
      <w:ind w:firstLineChars="0" w:firstLine="0"/>
      <w:jc w:val="left"/>
    </w:pPr>
    <w:rPr>
      <w:kern w:val="0"/>
      <w:sz w:val="20"/>
    </w:rPr>
  </w:style>
  <w:style w:type="paragraph" w:styleId="9">
    <w:name w:val="toc 9"/>
    <w:basedOn w:val="a"/>
    <w:next w:val="a"/>
    <w:uiPriority w:val="39"/>
    <w:unhideWhenUsed/>
    <w:pPr>
      <w:spacing w:line="240" w:lineRule="auto"/>
      <w:ind w:leftChars="1600" w:left="3360" w:firstLineChars="0" w:firstLine="0"/>
    </w:pPr>
    <w:rPr>
      <w:sz w:val="21"/>
      <w:szCs w:val="22"/>
    </w:rPr>
  </w:style>
  <w:style w:type="paragraph" w:styleId="22">
    <w:name w:val="toc 2"/>
    <w:basedOn w:val="a"/>
    <w:next w:val="a"/>
    <w:uiPriority w:val="39"/>
    <w:unhideWhenUsed/>
    <w:pPr>
      <w:ind w:leftChars="200" w:left="420"/>
    </w:pPr>
  </w:style>
  <w:style w:type="paragraph" w:styleId="8">
    <w:name w:val="toc 8"/>
    <w:basedOn w:val="a"/>
    <w:next w:val="a"/>
    <w:uiPriority w:val="39"/>
    <w:unhideWhenUsed/>
    <w:qFormat/>
    <w:pPr>
      <w:spacing w:line="240" w:lineRule="auto"/>
      <w:ind w:leftChars="1400" w:left="2940" w:firstLineChars="0" w:firstLine="0"/>
    </w:pPr>
    <w:rPr>
      <w:sz w:val="21"/>
      <w:szCs w:val="22"/>
    </w:rPr>
  </w:style>
  <w:style w:type="paragraph" w:styleId="32">
    <w:name w:val="toc 3"/>
    <w:basedOn w:val="a"/>
    <w:next w:val="a"/>
    <w:uiPriority w:val="39"/>
    <w:unhideWhenUsed/>
    <w:qFormat/>
    <w:pPr>
      <w:ind w:leftChars="400" w:left="840"/>
    </w:pPr>
  </w:style>
  <w:style w:type="paragraph" w:styleId="afa">
    <w:name w:val="Normal (Web)"/>
    <w:basedOn w:val="a"/>
    <w:uiPriority w:val="99"/>
    <w:pPr>
      <w:widowControl/>
      <w:spacing w:before="100" w:beforeAutospacing="1" w:after="100" w:afterAutospacing="1" w:line="240" w:lineRule="auto"/>
      <w:ind w:firstLineChars="0" w:firstLine="0"/>
      <w:jc w:val="left"/>
    </w:pPr>
    <w:rPr>
      <w:rFonts w:ascii="宋体" w:hAnsi="宋体"/>
      <w:kern w:val="0"/>
      <w:szCs w:val="24"/>
    </w:rPr>
  </w:style>
  <w:style w:type="paragraph" w:styleId="40">
    <w:name w:val="toc 4"/>
    <w:basedOn w:val="a"/>
    <w:next w:val="a"/>
    <w:uiPriority w:val="39"/>
    <w:unhideWhenUsed/>
    <w:qFormat/>
    <w:pPr>
      <w:spacing w:line="240" w:lineRule="auto"/>
      <w:ind w:leftChars="600" w:left="1260" w:firstLineChars="0" w:firstLine="0"/>
    </w:pPr>
    <w:rPr>
      <w:sz w:val="21"/>
      <w:szCs w:val="22"/>
    </w:rPr>
  </w:style>
  <w:style w:type="paragraph" w:styleId="af8">
    <w:name w:val="footer"/>
    <w:basedOn w:val="a"/>
    <w:link w:val="Charb"/>
    <w:uiPriority w:val="99"/>
    <w:unhideWhenUsed/>
    <w:pPr>
      <w:tabs>
        <w:tab w:val="center" w:pos="4153"/>
        <w:tab w:val="right" w:pos="8306"/>
      </w:tabs>
      <w:snapToGrid w:val="0"/>
      <w:spacing w:line="240" w:lineRule="auto"/>
      <w:jc w:val="left"/>
    </w:pPr>
    <w:rPr>
      <w:kern w:val="0"/>
      <w:sz w:val="18"/>
      <w:szCs w:val="18"/>
    </w:rPr>
  </w:style>
  <w:style w:type="paragraph" w:styleId="a4">
    <w:name w:val="Balloon Text"/>
    <w:basedOn w:val="a"/>
    <w:link w:val="Char0"/>
    <w:uiPriority w:val="99"/>
    <w:unhideWhenUsed/>
    <w:qFormat/>
    <w:pPr>
      <w:spacing w:line="240" w:lineRule="auto"/>
    </w:pPr>
    <w:rPr>
      <w:kern w:val="0"/>
      <w:sz w:val="18"/>
      <w:szCs w:val="18"/>
    </w:rPr>
  </w:style>
  <w:style w:type="paragraph" w:styleId="23">
    <w:name w:val="List 2"/>
    <w:basedOn w:val="a"/>
    <w:uiPriority w:val="99"/>
    <w:qFormat/>
    <w:pPr>
      <w:spacing w:line="240" w:lineRule="auto"/>
      <w:ind w:leftChars="200" w:left="100" w:hangingChars="200" w:hanging="200"/>
    </w:pPr>
    <w:rPr>
      <w:sz w:val="21"/>
    </w:rPr>
  </w:style>
  <w:style w:type="paragraph" w:styleId="afb">
    <w:name w:val="caption"/>
    <w:basedOn w:val="a"/>
    <w:next w:val="a"/>
    <w:uiPriority w:val="35"/>
    <w:qFormat/>
    <w:rPr>
      <w:rFonts w:ascii="Cambria" w:eastAsia="黑体" w:hAnsi="Cambria"/>
      <w:sz w:val="20"/>
    </w:rPr>
  </w:style>
  <w:style w:type="paragraph" w:styleId="21">
    <w:name w:val="Body Text Indent 2"/>
    <w:basedOn w:val="a"/>
    <w:link w:val="2Char1"/>
    <w:uiPriority w:val="99"/>
    <w:unhideWhenUsed/>
    <w:qFormat/>
    <w:pPr>
      <w:spacing w:after="120" w:line="480" w:lineRule="auto"/>
      <w:ind w:leftChars="200" w:left="420"/>
    </w:pPr>
    <w:rPr>
      <w:kern w:val="0"/>
      <w:sz w:val="20"/>
    </w:rPr>
  </w:style>
  <w:style w:type="paragraph" w:styleId="5">
    <w:name w:val="toc 5"/>
    <w:basedOn w:val="a"/>
    <w:next w:val="a"/>
    <w:uiPriority w:val="39"/>
    <w:unhideWhenUsed/>
    <w:qFormat/>
    <w:pPr>
      <w:spacing w:line="240" w:lineRule="auto"/>
      <w:ind w:leftChars="800" w:left="1680" w:firstLineChars="0" w:firstLine="0"/>
    </w:pPr>
    <w:rPr>
      <w:sz w:val="21"/>
      <w:szCs w:val="22"/>
    </w:rPr>
  </w:style>
  <w:style w:type="paragraph" w:styleId="afc">
    <w:name w:val="Block Text"/>
    <w:basedOn w:val="a"/>
    <w:uiPriority w:val="99"/>
    <w:qFormat/>
    <w:pPr>
      <w:spacing w:line="240" w:lineRule="auto"/>
      <w:ind w:left="100" w:right="100" w:firstLineChars="0" w:firstLine="425"/>
    </w:pPr>
    <w:rPr>
      <w:sz w:val="28"/>
    </w:rPr>
  </w:style>
  <w:style w:type="paragraph" w:styleId="12">
    <w:name w:val="toc 1"/>
    <w:basedOn w:val="a"/>
    <w:next w:val="a"/>
    <w:uiPriority w:val="39"/>
    <w:pPr>
      <w:tabs>
        <w:tab w:val="right" w:leader="dot" w:pos="8296"/>
      </w:tabs>
      <w:ind w:firstLineChars="0" w:firstLine="0"/>
      <w:jc w:val="center"/>
    </w:pPr>
  </w:style>
  <w:style w:type="paragraph" w:customStyle="1" w:styleId="CharChar1Char">
    <w:name w:val="Char Char1 Char"/>
    <w:basedOn w:val="a"/>
    <w:pPr>
      <w:spacing w:line="240" w:lineRule="auto"/>
      <w:ind w:firstLineChars="0" w:firstLine="0"/>
    </w:pPr>
    <w:rPr>
      <w:sz w:val="21"/>
    </w:rPr>
  </w:style>
  <w:style w:type="paragraph" w:customStyle="1" w:styleId="13">
    <w:name w:val="无间隔1"/>
    <w:qFormat/>
    <w:pPr>
      <w:widowControl w:val="0"/>
      <w:jc w:val="center"/>
    </w:pPr>
    <w:rPr>
      <w:kern w:val="2"/>
      <w:sz w:val="21"/>
    </w:rPr>
  </w:style>
  <w:style w:type="paragraph" w:customStyle="1" w:styleId="CharChar14">
    <w:name w:val="Char Char14"/>
    <w:basedOn w:val="a"/>
    <w:pPr>
      <w:widowControl/>
      <w:spacing w:after="160" w:line="240" w:lineRule="exact"/>
      <w:ind w:firstLineChars="0" w:firstLine="0"/>
      <w:jc w:val="left"/>
      <w:textAlignment w:val="auto"/>
    </w:pPr>
    <w:rPr>
      <w:sz w:val="21"/>
    </w:rPr>
  </w:style>
  <w:style w:type="paragraph" w:customStyle="1" w:styleId="TableParagraph">
    <w:name w:val="Table Paragraph"/>
    <w:basedOn w:val="a"/>
    <w:uiPriority w:val="1"/>
    <w:qFormat/>
    <w:rPr>
      <w:rFonts w:ascii="宋体" w:hAnsi="宋体" w:cs="宋体"/>
      <w:lang w:val="zh-CN" w:bidi="zh-CN"/>
    </w:rPr>
  </w:style>
  <w:style w:type="paragraph" w:customStyle="1" w:styleId="afd">
    <w:name w:val="表标题"/>
    <w:basedOn w:val="a"/>
    <w:qFormat/>
    <w:pPr>
      <w:snapToGrid w:val="0"/>
      <w:spacing w:line="240" w:lineRule="auto"/>
      <w:ind w:firstLineChars="0" w:firstLine="0"/>
      <w:jc w:val="center"/>
    </w:pPr>
    <w:rPr>
      <w:rFonts w:ascii="Times New Roman" w:hAnsi="Times New Roman"/>
      <w:b/>
      <w:sz w:val="21"/>
      <w:szCs w:val="21"/>
    </w:rPr>
  </w:style>
  <w:style w:type="paragraph" w:styleId="afe">
    <w:name w:val="No Spacing"/>
    <w:qFormat/>
    <w:pPr>
      <w:widowControl w:val="0"/>
      <w:ind w:firstLineChars="200" w:firstLine="200"/>
      <w:jc w:val="both"/>
    </w:pPr>
    <w:rPr>
      <w:kern w:val="2"/>
      <w:sz w:val="24"/>
    </w:rPr>
  </w:style>
  <w:style w:type="paragraph" w:customStyle="1" w:styleId="11">
    <w:name w:val="样式1"/>
    <w:basedOn w:val="a"/>
    <w:link w:val="1Char1"/>
    <w:pPr>
      <w:spacing w:before="60" w:line="460" w:lineRule="exact"/>
      <w:ind w:firstLineChars="0" w:firstLine="454"/>
    </w:pPr>
    <w:rPr>
      <w:kern w:val="0"/>
    </w:rPr>
  </w:style>
  <w:style w:type="paragraph" w:customStyle="1" w:styleId="ab">
    <w:name w:val="表格正文"/>
    <w:basedOn w:val="a"/>
    <w:link w:val="Char3"/>
    <w:pPr>
      <w:spacing w:line="360" w:lineRule="exact"/>
      <w:ind w:firstLineChars="0" w:firstLine="0"/>
      <w:jc w:val="center"/>
    </w:pPr>
    <w:rPr>
      <w:rFonts w:ascii="Arial" w:hAnsi="Arial"/>
      <w:kern w:val="0"/>
      <w:sz w:val="20"/>
    </w:rPr>
  </w:style>
  <w:style w:type="paragraph" w:customStyle="1" w:styleId="TOC1">
    <w:name w:val="TOC 标题1"/>
    <w:basedOn w:val="1"/>
    <w:next w:val="a"/>
    <w:uiPriority w:val="39"/>
    <w:unhideWhenUsed/>
    <w:qFormat/>
    <w:pPr>
      <w:widowControl/>
      <w:spacing w:before="480" w:line="276" w:lineRule="auto"/>
      <w:outlineLvl w:val="9"/>
    </w:pPr>
    <w:rPr>
      <w:rFonts w:ascii="Cambria" w:hAnsi="Cambria"/>
      <w:color w:val="365F91"/>
      <w:kern w:val="0"/>
      <w:sz w:val="28"/>
      <w:szCs w:val="28"/>
    </w:rPr>
  </w:style>
  <w:style w:type="paragraph" w:customStyle="1" w:styleId="03">
    <w:name w:val="标题03"/>
    <w:basedOn w:val="a"/>
    <w:pPr>
      <w:tabs>
        <w:tab w:val="left" w:pos="860"/>
        <w:tab w:val="left" w:pos="1075"/>
      </w:tabs>
      <w:snapToGrid w:val="0"/>
      <w:spacing w:line="440" w:lineRule="atLeast"/>
      <w:ind w:firstLineChars="0" w:firstLine="0"/>
      <w:outlineLvl w:val="2"/>
    </w:pPr>
    <w:rPr>
      <w:b/>
    </w:rPr>
  </w:style>
  <w:style w:type="paragraph" w:customStyle="1" w:styleId="a6">
    <w:name w:val="表格内容"/>
    <w:basedOn w:val="a"/>
    <w:link w:val="Char1"/>
    <w:pPr>
      <w:overflowPunct w:val="0"/>
      <w:adjustRightInd w:val="0"/>
      <w:spacing w:line="240" w:lineRule="auto"/>
      <w:ind w:firstLineChars="0" w:firstLine="0"/>
      <w:jc w:val="center"/>
      <w:textAlignment w:val="baseline"/>
    </w:pPr>
    <w:rPr>
      <w:rFonts w:ascii="Times New Roman" w:hAnsi="Times New Roman"/>
      <w:kern w:val="0"/>
      <w:sz w:val="21"/>
    </w:rPr>
  </w:style>
  <w:style w:type="paragraph" w:customStyle="1" w:styleId="24">
    <w:name w:val="表格文字2"/>
    <w:basedOn w:val="a"/>
    <w:pPr>
      <w:tabs>
        <w:tab w:val="left" w:pos="277"/>
        <w:tab w:val="left" w:pos="600"/>
        <w:tab w:val="left" w:pos="780"/>
        <w:tab w:val="left" w:pos="2517"/>
      </w:tabs>
      <w:adjustRightInd w:val="0"/>
      <w:spacing w:before="60" w:line="240" w:lineRule="auto"/>
      <w:ind w:firstLineChars="0" w:firstLine="0"/>
      <w:jc w:val="center"/>
      <w:textAlignment w:val="baseline"/>
    </w:pPr>
    <w:rPr>
      <w:kern w:val="0"/>
      <w:sz w:val="21"/>
      <w:szCs w:val="21"/>
    </w:rPr>
  </w:style>
  <w:style w:type="paragraph" w:customStyle="1" w:styleId="af4">
    <w:name w:val="图表标题"/>
    <w:basedOn w:val="a"/>
    <w:link w:val="Char7"/>
    <w:pPr>
      <w:spacing w:beforeLines="25" w:afterLines="25"/>
      <w:ind w:firstLineChars="0" w:firstLine="0"/>
      <w:jc w:val="center"/>
      <w:outlineLvl w:val="4"/>
    </w:pPr>
    <w:rPr>
      <w:b/>
      <w:kern w:val="0"/>
    </w:rPr>
  </w:style>
  <w:style w:type="paragraph" w:customStyle="1" w:styleId="ParaChar">
    <w:name w:val="默认段落字体 Para Char"/>
    <w:basedOn w:val="a"/>
    <w:rPr>
      <w:rFonts w:ascii="宋体" w:hAnsi="宋体" w:cs="宋体"/>
      <w:szCs w:val="24"/>
    </w:rPr>
  </w:style>
  <w:style w:type="paragraph" w:customStyle="1" w:styleId="110">
    <w:name w:val="无间隔11"/>
    <w:uiPriority w:val="1"/>
    <w:qFormat/>
    <w:pPr>
      <w:widowControl w:val="0"/>
      <w:jc w:val="center"/>
    </w:pPr>
    <w:rPr>
      <w:kern w:val="2"/>
      <w:sz w:val="21"/>
    </w:rPr>
  </w:style>
  <w:style w:type="paragraph" w:customStyle="1" w:styleId="14">
    <w:name w:val="正文1"/>
    <w:basedOn w:val="a"/>
    <w:pPr>
      <w:adjustRightInd w:val="0"/>
      <w:spacing w:line="500" w:lineRule="exact"/>
      <w:ind w:firstLineChars="0" w:firstLine="567"/>
    </w:pPr>
    <w:rPr>
      <w:sz w:val="28"/>
    </w:rPr>
  </w:style>
  <w:style w:type="paragraph" w:customStyle="1" w:styleId="ParaCharCharCharChar">
    <w:name w:val="默认段落字体 Para Char Char Char Char"/>
    <w:basedOn w:val="a"/>
    <w:pPr>
      <w:spacing w:line="240" w:lineRule="auto"/>
      <w:ind w:firstLineChars="0" w:firstLine="0"/>
      <w:textAlignment w:val="auto"/>
    </w:pPr>
    <w:rPr>
      <w:szCs w:val="24"/>
    </w:rPr>
  </w:style>
  <w:style w:type="paragraph" w:customStyle="1" w:styleId="210">
    <w:name w:val="正文文本缩进 21"/>
    <w:basedOn w:val="a"/>
    <w:pPr>
      <w:ind w:firstLine="580"/>
    </w:pPr>
    <w:rPr>
      <w:rFonts w:ascii="Garamond" w:hAnsi="Garamond"/>
      <w:sz w:val="28"/>
      <w:szCs w:val="21"/>
    </w:rPr>
  </w:style>
  <w:style w:type="paragraph" w:customStyle="1" w:styleId="CharCharCharCharCharCharChar">
    <w:name w:val="Char Char Char Char Char Char Char"/>
    <w:basedOn w:val="a"/>
    <w:rPr>
      <w:rFonts w:ascii="宋体" w:eastAsia="汉鼎简书宋" w:hAnsi="宋体"/>
      <w:kern w:val="0"/>
    </w:rPr>
  </w:style>
  <w:style w:type="paragraph" w:customStyle="1" w:styleId="15">
    <w:name w:val="表格文字1"/>
    <w:basedOn w:val="a"/>
    <w:next w:val="a"/>
    <w:qFormat/>
    <w:pPr>
      <w:adjustRightInd w:val="0"/>
      <w:snapToGrid w:val="0"/>
      <w:spacing w:line="260" w:lineRule="exact"/>
      <w:ind w:firstLineChars="0" w:firstLine="0"/>
      <w:jc w:val="center"/>
      <w:textAlignment w:val="baseline"/>
    </w:pPr>
    <w:rPr>
      <w:snapToGrid w:val="0"/>
      <w:kern w:val="0"/>
      <w:sz w:val="21"/>
    </w:rPr>
  </w:style>
  <w:style w:type="paragraph" w:customStyle="1" w:styleId="aff">
    <w:name w:val="三级标题"/>
    <w:basedOn w:val="a"/>
    <w:pPr>
      <w:spacing w:before="300" w:line="460" w:lineRule="exact"/>
      <w:ind w:firstLineChars="0" w:firstLine="0"/>
      <w:outlineLvl w:val="2"/>
    </w:pPr>
    <w:rPr>
      <w:b/>
      <w:bCs/>
      <w:szCs w:val="24"/>
    </w:rPr>
  </w:style>
  <w:style w:type="paragraph" w:customStyle="1" w:styleId="aff0">
    <w:name w:val="表头标题"/>
    <w:basedOn w:val="a"/>
    <w:qFormat/>
    <w:pPr>
      <w:spacing w:line="240" w:lineRule="auto"/>
      <w:ind w:firstLineChars="0" w:firstLine="0"/>
      <w:jc w:val="center"/>
    </w:pPr>
    <w:rPr>
      <w:b/>
      <w:sz w:val="21"/>
    </w:rPr>
  </w:style>
  <w:style w:type="paragraph" w:customStyle="1" w:styleId="aff1">
    <w:name w:val="五号表格"/>
    <w:basedOn w:val="a"/>
    <w:pPr>
      <w:spacing w:line="240" w:lineRule="auto"/>
      <w:ind w:firstLineChars="0" w:firstLine="0"/>
      <w:jc w:val="center"/>
    </w:pPr>
    <w:rPr>
      <w:kern w:val="0"/>
      <w:sz w:val="21"/>
    </w:rPr>
  </w:style>
  <w:style w:type="paragraph" w:customStyle="1" w:styleId="01">
    <w:name w:val="正文01"/>
    <w:basedOn w:val="a"/>
    <w:link w:val="01Char"/>
    <w:pPr>
      <w:spacing w:before="60" w:line="460" w:lineRule="exact"/>
    </w:pPr>
    <w:rPr>
      <w:kern w:val="0"/>
    </w:rPr>
  </w:style>
  <w:style w:type="paragraph" w:customStyle="1" w:styleId="41">
    <w:name w:val="4"/>
    <w:basedOn w:val="a"/>
    <w:pPr>
      <w:widowControl/>
      <w:spacing w:after="160" w:line="240" w:lineRule="exact"/>
      <w:ind w:firstLineChars="0" w:firstLine="0"/>
      <w:jc w:val="left"/>
    </w:pPr>
    <w:rPr>
      <w:sz w:val="21"/>
    </w:rPr>
  </w:style>
  <w:style w:type="paragraph" w:customStyle="1" w:styleId="25">
    <w:name w:val="无间隔2"/>
    <w:uiPriority w:val="1"/>
    <w:qFormat/>
    <w:pPr>
      <w:widowControl w:val="0"/>
      <w:jc w:val="center"/>
    </w:pPr>
    <w:rPr>
      <w:kern w:val="2"/>
      <w:sz w:val="21"/>
    </w:rPr>
  </w:style>
  <w:style w:type="paragraph" w:customStyle="1" w:styleId="aff2">
    <w:name w:val="表格"/>
    <w:basedOn w:val="a"/>
    <w:pPr>
      <w:snapToGrid w:val="0"/>
      <w:spacing w:line="240" w:lineRule="auto"/>
      <w:ind w:firstLineChars="0" w:firstLine="0"/>
      <w:jc w:val="center"/>
    </w:pPr>
    <w:rPr>
      <w:szCs w:val="24"/>
    </w:rPr>
  </w:style>
  <w:style w:type="paragraph" w:customStyle="1" w:styleId="af3">
    <w:name w:val="图标题"/>
    <w:basedOn w:val="a"/>
    <w:link w:val="af2"/>
    <w:qFormat/>
    <w:pPr>
      <w:tabs>
        <w:tab w:val="left" w:pos="0"/>
        <w:tab w:val="left" w:pos="3150"/>
      </w:tabs>
      <w:autoSpaceDE w:val="0"/>
      <w:autoSpaceDN w:val="0"/>
      <w:spacing w:afterLines="50" w:line="240" w:lineRule="auto"/>
      <w:ind w:firstLineChars="0" w:firstLine="0"/>
      <w:jc w:val="center"/>
    </w:pPr>
    <w:rPr>
      <w:b/>
      <w:sz w:val="21"/>
    </w:rPr>
  </w:style>
  <w:style w:type="paragraph" w:customStyle="1" w:styleId="aff3">
    <w:name w:val="表格内样式"/>
    <w:uiPriority w:val="1"/>
    <w:qFormat/>
    <w:pPr>
      <w:widowControl w:val="0"/>
      <w:jc w:val="center"/>
    </w:pPr>
    <w:rPr>
      <w:kern w:val="2"/>
      <w:sz w:val="21"/>
    </w:rPr>
  </w:style>
  <w:style w:type="paragraph" w:customStyle="1" w:styleId="Char14">
    <w:name w:val="Char1"/>
    <w:basedOn w:val="a"/>
    <w:pPr>
      <w:spacing w:line="240" w:lineRule="auto"/>
      <w:ind w:firstLineChars="0" w:firstLine="0"/>
    </w:pPr>
    <w:rPr>
      <w:sz w:val="21"/>
      <w:szCs w:val="24"/>
    </w:rPr>
  </w:style>
  <w:style w:type="paragraph" w:customStyle="1" w:styleId="aff4">
    <w:name w:val="小四表格"/>
    <w:basedOn w:val="aff1"/>
    <w:rPr>
      <w:sz w:val="24"/>
    </w:rPr>
  </w:style>
  <w:style w:type="paragraph" w:customStyle="1" w:styleId="aff5">
    <w:name w:val="小四表格（居中）"/>
    <w:basedOn w:val="aff4"/>
    <w:pPr>
      <w:adjustRightInd w:val="0"/>
      <w:snapToGrid w:val="0"/>
    </w:pPr>
    <w:rPr>
      <w:color w:val="FF0000"/>
      <w:sz w:val="21"/>
      <w:szCs w:val="21"/>
    </w:rPr>
  </w:style>
  <w:style w:type="paragraph" w:customStyle="1" w:styleId="26">
    <w:name w:val="正文2"/>
    <w:basedOn w:val="a"/>
    <w:pPr>
      <w:adjustRightInd w:val="0"/>
      <w:snapToGrid w:val="0"/>
      <w:spacing w:line="440" w:lineRule="atLeast"/>
      <w:ind w:firstLineChars="0" w:firstLine="567"/>
    </w:pPr>
  </w:style>
  <w:style w:type="paragraph" w:customStyle="1" w:styleId="xl26">
    <w:name w:val="xl26"/>
    <w:basedOn w:val="a"/>
    <w:pPr>
      <w:widowControl/>
      <w:spacing w:before="100" w:after="100" w:line="240" w:lineRule="auto"/>
      <w:ind w:firstLineChars="0" w:firstLine="0"/>
      <w:jc w:val="center"/>
    </w:pPr>
    <w:rPr>
      <w:rFonts w:ascii="宋体"/>
      <w:kern w:val="0"/>
    </w:rPr>
  </w:style>
  <w:style w:type="paragraph" w:customStyle="1" w:styleId="aff6">
    <w:name w:val="表内文本"/>
    <w:basedOn w:val="a"/>
    <w:pPr>
      <w:spacing w:line="320" w:lineRule="exact"/>
      <w:ind w:firstLineChars="0" w:firstLine="0"/>
      <w:jc w:val="center"/>
    </w:pPr>
    <w:rPr>
      <w:rFonts w:eastAsia="仿宋_GB2312"/>
      <w:sz w:val="21"/>
    </w:rPr>
  </w:style>
  <w:style w:type="paragraph" w:customStyle="1" w:styleId="Style219">
    <w:name w:val="_Style 219"/>
    <w:basedOn w:val="a"/>
    <w:pPr>
      <w:widowControl/>
      <w:spacing w:after="160" w:line="240" w:lineRule="exact"/>
      <w:ind w:firstLineChars="0" w:firstLine="0"/>
      <w:jc w:val="left"/>
    </w:pPr>
    <w:rPr>
      <w:sz w:val="21"/>
      <w:szCs w:val="24"/>
    </w:rPr>
  </w:style>
  <w:style w:type="paragraph" w:customStyle="1" w:styleId="aff7">
    <w:name w:val="表格内格式"/>
    <w:basedOn w:val="a3"/>
    <w:next w:val="a3"/>
    <w:qFormat/>
    <w:pPr>
      <w:spacing w:line="240" w:lineRule="auto"/>
    </w:pPr>
    <w:rPr>
      <w:rFonts w:ascii="Times New Roman"/>
      <w:kern w:val="2"/>
      <w:sz w:val="21"/>
      <w:szCs w:val="22"/>
    </w:rPr>
  </w:style>
  <w:style w:type="paragraph" w:customStyle="1" w:styleId="16">
    <w:name w:val="1"/>
    <w:basedOn w:val="a"/>
    <w:pPr>
      <w:spacing w:line="240" w:lineRule="auto"/>
      <w:ind w:firstLineChars="0" w:firstLine="0"/>
    </w:pPr>
    <w:rPr>
      <w:sz w:val="21"/>
      <w:szCs w:val="24"/>
    </w:rPr>
  </w:style>
  <w:style w:type="paragraph" w:customStyle="1" w:styleId="CharChar13CharCharCharCharCharChar">
    <w:name w:val="Char Char13 Char Char Char Char Char Char"/>
    <w:basedOn w:val="a"/>
    <w:pPr>
      <w:widowControl/>
      <w:spacing w:after="160" w:line="240" w:lineRule="exact"/>
      <w:ind w:firstLineChars="0" w:firstLine="0"/>
      <w:jc w:val="left"/>
      <w:textAlignment w:val="auto"/>
    </w:pPr>
    <w:rPr>
      <w:sz w:val="21"/>
    </w:rPr>
  </w:style>
  <w:style w:type="paragraph" w:customStyle="1" w:styleId="5-1">
    <w:name w:val="表5-1"/>
    <w:basedOn w:val="a"/>
    <w:qFormat/>
    <w:pPr>
      <w:snapToGrid w:val="0"/>
      <w:spacing w:line="320" w:lineRule="exact"/>
      <w:ind w:left="4815" w:hanging="420"/>
      <w:jc w:val="center"/>
    </w:pPr>
    <w:rPr>
      <w:rFonts w:ascii="Arial" w:hAnsi="Arial" w:cs="Arial"/>
      <w:szCs w:val="24"/>
    </w:rPr>
  </w:style>
  <w:style w:type="paragraph" w:customStyle="1" w:styleId="aff8">
    <w:name w:val="表格的字"/>
    <w:basedOn w:val="a"/>
    <w:qFormat/>
    <w:pPr>
      <w:jc w:val="center"/>
    </w:pPr>
    <w:rPr>
      <w:szCs w:val="24"/>
    </w:rPr>
  </w:style>
  <w:style w:type="paragraph" w:customStyle="1" w:styleId="Default">
    <w:name w:val="Default"/>
    <w:link w:val="DefaultChar"/>
    <w:pPr>
      <w:widowControl w:val="0"/>
      <w:autoSpaceDE w:val="0"/>
      <w:autoSpaceDN w:val="0"/>
      <w:adjustRightInd w:val="0"/>
    </w:pPr>
    <w:rPr>
      <w:color w:val="000000"/>
      <w:sz w:val="24"/>
    </w:rPr>
  </w:style>
  <w:style w:type="paragraph" w:customStyle="1" w:styleId="17">
    <w:name w:val="标题1"/>
    <w:basedOn w:val="a"/>
    <w:pPr>
      <w:adjustRightInd w:val="0"/>
      <w:snapToGrid w:val="0"/>
      <w:ind w:firstLineChars="0" w:firstLine="0"/>
    </w:pPr>
    <w:rPr>
      <w:b/>
      <w:kern w:val="44"/>
      <w:sz w:val="30"/>
    </w:rPr>
  </w:style>
  <w:style w:type="paragraph" w:customStyle="1" w:styleId="111">
    <w:name w:val="无间隔111"/>
    <w:uiPriority w:val="1"/>
    <w:qFormat/>
    <w:pPr>
      <w:widowControl w:val="0"/>
      <w:ind w:firstLineChars="200" w:firstLine="200"/>
      <w:jc w:val="both"/>
    </w:pPr>
    <w:rPr>
      <w:kern w:val="2"/>
      <w:sz w:val="24"/>
    </w:rPr>
  </w:style>
  <w:style w:type="table" w:styleId="aff9">
    <w:name w:val="Table Grid"/>
    <w:basedOn w:val="a1"/>
    <w:uiPriority w:val="5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80492">
      <w:bodyDiv w:val="1"/>
      <w:marLeft w:val="0"/>
      <w:marRight w:val="0"/>
      <w:marTop w:val="0"/>
      <w:marBottom w:val="0"/>
      <w:divBdr>
        <w:top w:val="none" w:sz="0" w:space="0" w:color="auto"/>
        <w:left w:val="none" w:sz="0" w:space="0" w:color="auto"/>
        <w:bottom w:val="none" w:sz="0" w:space="0" w:color="auto"/>
        <w:right w:val="none" w:sz="0" w:space="0" w:color="auto"/>
      </w:divBdr>
      <w:divsChild>
        <w:div w:id="12002425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oleObject" Target="embeddings/oleObject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9.wmf"/><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image" Target="media/image6.png"/><Relationship Id="rId30" Type="http://schemas.openxmlformats.org/officeDocument/2006/relationships/image" Target="media/image8.jpeg"/><Relationship Id="rId35"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11085</Words>
  <Characters>63189</Characters>
  <Application>Microsoft Office Word</Application>
  <DocSecurity>0</DocSecurity>
  <Lines>526</Lines>
  <Paragraphs>148</Paragraphs>
  <ScaleCrop>false</ScaleCrop>
  <Company>Home</Company>
  <LinksUpToDate>false</LinksUpToDate>
  <CharactersWithSpaces>74126</CharactersWithSpaces>
  <SharedDoc>false</SharedDoc>
  <HLinks>
    <vt:vector size="54" baseType="variant">
      <vt:variant>
        <vt:i4>2031665</vt:i4>
      </vt:variant>
      <vt:variant>
        <vt:i4>50</vt:i4>
      </vt:variant>
      <vt:variant>
        <vt:i4>0</vt:i4>
      </vt:variant>
      <vt:variant>
        <vt:i4>5</vt:i4>
      </vt:variant>
      <vt:variant>
        <vt:lpwstr/>
      </vt:variant>
      <vt:variant>
        <vt:lpwstr>_Toc5840</vt:lpwstr>
      </vt:variant>
      <vt:variant>
        <vt:i4>1441843</vt:i4>
      </vt:variant>
      <vt:variant>
        <vt:i4>44</vt:i4>
      </vt:variant>
      <vt:variant>
        <vt:i4>0</vt:i4>
      </vt:variant>
      <vt:variant>
        <vt:i4>5</vt:i4>
      </vt:variant>
      <vt:variant>
        <vt:lpwstr/>
      </vt:variant>
      <vt:variant>
        <vt:lpwstr>_Toc26170</vt:lpwstr>
      </vt:variant>
      <vt:variant>
        <vt:i4>1572916</vt:i4>
      </vt:variant>
      <vt:variant>
        <vt:i4>38</vt:i4>
      </vt:variant>
      <vt:variant>
        <vt:i4>0</vt:i4>
      </vt:variant>
      <vt:variant>
        <vt:i4>5</vt:i4>
      </vt:variant>
      <vt:variant>
        <vt:lpwstr/>
      </vt:variant>
      <vt:variant>
        <vt:lpwstr>_Toc27686</vt:lpwstr>
      </vt:variant>
      <vt:variant>
        <vt:i4>1179702</vt:i4>
      </vt:variant>
      <vt:variant>
        <vt:i4>32</vt:i4>
      </vt:variant>
      <vt:variant>
        <vt:i4>0</vt:i4>
      </vt:variant>
      <vt:variant>
        <vt:i4>5</vt:i4>
      </vt:variant>
      <vt:variant>
        <vt:lpwstr/>
      </vt:variant>
      <vt:variant>
        <vt:lpwstr>_Toc24419</vt:lpwstr>
      </vt:variant>
      <vt:variant>
        <vt:i4>1441852</vt:i4>
      </vt:variant>
      <vt:variant>
        <vt:i4>26</vt:i4>
      </vt:variant>
      <vt:variant>
        <vt:i4>0</vt:i4>
      </vt:variant>
      <vt:variant>
        <vt:i4>5</vt:i4>
      </vt:variant>
      <vt:variant>
        <vt:lpwstr/>
      </vt:variant>
      <vt:variant>
        <vt:lpwstr>_Toc5190</vt:lpwstr>
      </vt:variant>
      <vt:variant>
        <vt:i4>1507382</vt:i4>
      </vt:variant>
      <vt:variant>
        <vt:i4>20</vt:i4>
      </vt:variant>
      <vt:variant>
        <vt:i4>0</vt:i4>
      </vt:variant>
      <vt:variant>
        <vt:i4>5</vt:i4>
      </vt:variant>
      <vt:variant>
        <vt:lpwstr/>
      </vt:variant>
      <vt:variant>
        <vt:lpwstr>_Toc28486</vt:lpwstr>
      </vt:variant>
      <vt:variant>
        <vt:i4>1507376</vt:i4>
      </vt:variant>
      <vt:variant>
        <vt:i4>14</vt:i4>
      </vt:variant>
      <vt:variant>
        <vt:i4>0</vt:i4>
      </vt:variant>
      <vt:variant>
        <vt:i4>5</vt:i4>
      </vt:variant>
      <vt:variant>
        <vt:lpwstr/>
      </vt:variant>
      <vt:variant>
        <vt:lpwstr>_Toc8686</vt:lpwstr>
      </vt:variant>
      <vt:variant>
        <vt:i4>1572922</vt:i4>
      </vt:variant>
      <vt:variant>
        <vt:i4>8</vt:i4>
      </vt:variant>
      <vt:variant>
        <vt:i4>0</vt:i4>
      </vt:variant>
      <vt:variant>
        <vt:i4>5</vt:i4>
      </vt:variant>
      <vt:variant>
        <vt:lpwstr/>
      </vt:variant>
      <vt:variant>
        <vt:lpwstr>_Toc26894</vt:lpwstr>
      </vt:variant>
      <vt:variant>
        <vt:i4>1572919</vt:i4>
      </vt:variant>
      <vt:variant>
        <vt:i4>2</vt:i4>
      </vt:variant>
      <vt:variant>
        <vt:i4>0</vt:i4>
      </vt:variant>
      <vt:variant>
        <vt:i4>5</vt:i4>
      </vt:variant>
      <vt:variant>
        <vt:lpwstr/>
      </vt:variant>
      <vt:variant>
        <vt:lpwstr>_Toc18671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China</dc:creator>
  <cp:keywords/>
  <dc:description/>
  <cp:lastModifiedBy>微软用户</cp:lastModifiedBy>
  <cp:revision>2</cp:revision>
  <cp:lastPrinted>2021-01-04T09:28:00Z</cp:lastPrinted>
  <dcterms:created xsi:type="dcterms:W3CDTF">2021-01-20T06:25:00Z</dcterms:created>
  <dcterms:modified xsi:type="dcterms:W3CDTF">2021-01-20T06:25:00Z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